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header4.xml" ContentType="application/vnd.openxmlformats-officedocument.wordprocessingml.header+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6785AB" w14:textId="73D06C39" w:rsidR="003D1455" w:rsidRDefault="005B74EF" w:rsidP="003D1455">
      <w:r>
        <w:rPr>
          <w:noProof/>
          <w:lang w:eastAsia="hu-HU"/>
        </w:rPr>
        <w:drawing>
          <wp:anchor distT="0" distB="0" distL="114300" distR="114300" simplePos="0" relativeHeight="251658250" behindDoc="1" locked="0" layoutInCell="1" allowOverlap="1" wp14:anchorId="1DD4BFDE" wp14:editId="46978497">
            <wp:simplePos x="0" y="0"/>
            <wp:positionH relativeFrom="column">
              <wp:posOffset>2838450</wp:posOffset>
            </wp:positionH>
            <wp:positionV relativeFrom="paragraph">
              <wp:posOffset>-876300</wp:posOffset>
            </wp:positionV>
            <wp:extent cx="3794125" cy="2679700"/>
            <wp:effectExtent l="0" t="0" r="0" b="6350"/>
            <wp:wrapNone/>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blokk_kedv_final_felso_cmyk_KA.jpg"/>
                    <pic:cNvPicPr/>
                  </pic:nvPicPr>
                  <pic:blipFill rotWithShape="1">
                    <a:blip r:embed="rId11" cstate="print">
                      <a:extLst>
                        <a:ext uri="{28A0092B-C50C-407E-A947-70E740481C1C}">
                          <a14:useLocalDpi xmlns:a14="http://schemas.microsoft.com/office/drawing/2010/main" val="0"/>
                        </a:ext>
                      </a:extLst>
                    </a:blip>
                    <a:srcRect l="8006" b="5930"/>
                    <a:stretch/>
                  </pic:blipFill>
                  <pic:spPr bwMode="auto">
                    <a:xfrm>
                      <a:off x="0" y="0"/>
                      <a:ext cx="3794125" cy="267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36288" w14:textId="77777777" w:rsidR="008D765A" w:rsidRDefault="008D765A" w:rsidP="003D1455">
      <w:pPr>
        <w:jc w:val="center"/>
        <w:rPr>
          <w:b/>
          <w:bCs/>
          <w:sz w:val="32"/>
          <w:szCs w:val="32"/>
        </w:rPr>
      </w:pPr>
    </w:p>
    <w:p w14:paraId="17CC0626" w14:textId="77777777" w:rsidR="008D765A" w:rsidRDefault="008D765A" w:rsidP="003D1455">
      <w:pPr>
        <w:jc w:val="center"/>
        <w:rPr>
          <w:b/>
          <w:bCs/>
          <w:sz w:val="32"/>
          <w:szCs w:val="32"/>
        </w:rPr>
      </w:pPr>
    </w:p>
    <w:p w14:paraId="794875F3" w14:textId="77777777" w:rsidR="008D765A" w:rsidRDefault="008D765A" w:rsidP="003D1455">
      <w:pPr>
        <w:jc w:val="center"/>
        <w:rPr>
          <w:b/>
          <w:bCs/>
          <w:sz w:val="32"/>
          <w:szCs w:val="32"/>
        </w:rPr>
      </w:pPr>
    </w:p>
    <w:p w14:paraId="6720BF10" w14:textId="77777777" w:rsidR="008D765A" w:rsidRDefault="008D765A" w:rsidP="003D1455">
      <w:pPr>
        <w:jc w:val="center"/>
        <w:rPr>
          <w:b/>
          <w:bCs/>
          <w:sz w:val="32"/>
          <w:szCs w:val="32"/>
        </w:rPr>
      </w:pPr>
    </w:p>
    <w:p w14:paraId="047FB3BC" w14:textId="1A667199" w:rsidR="003D1455" w:rsidRPr="00B421F2" w:rsidRDefault="003D1455" w:rsidP="003D1455">
      <w:pPr>
        <w:jc w:val="center"/>
        <w:rPr>
          <w:b/>
          <w:bCs/>
          <w:sz w:val="32"/>
          <w:szCs w:val="32"/>
        </w:rPr>
      </w:pPr>
      <w:r w:rsidRPr="00B421F2">
        <w:rPr>
          <w:b/>
          <w:bCs/>
          <w:sz w:val="32"/>
          <w:szCs w:val="32"/>
        </w:rPr>
        <w:t>NAGYKANIZSA MEGYEI JOGÚ VÁROS</w:t>
      </w:r>
    </w:p>
    <w:p w14:paraId="321EF922" w14:textId="77777777" w:rsidR="003D1455" w:rsidRPr="00B421F2" w:rsidRDefault="003D1455" w:rsidP="003D1455">
      <w:pPr>
        <w:jc w:val="center"/>
        <w:rPr>
          <w:b/>
          <w:bCs/>
          <w:sz w:val="32"/>
          <w:szCs w:val="32"/>
        </w:rPr>
      </w:pPr>
      <w:r w:rsidRPr="00B421F2">
        <w:rPr>
          <w:b/>
          <w:bCs/>
          <w:sz w:val="32"/>
          <w:szCs w:val="32"/>
        </w:rPr>
        <w:t>KLÍMASTRATÉGIÁJA</w:t>
      </w:r>
    </w:p>
    <w:p w14:paraId="69484BEA" w14:textId="03CB0D2B" w:rsidR="003D1455" w:rsidRDefault="003D1455" w:rsidP="003D1455">
      <w:pPr>
        <w:jc w:val="center"/>
        <w:rPr>
          <w:b/>
          <w:bCs/>
          <w:sz w:val="32"/>
          <w:szCs w:val="32"/>
        </w:rPr>
      </w:pPr>
      <w:r w:rsidRPr="00B421F2">
        <w:rPr>
          <w:b/>
          <w:bCs/>
          <w:sz w:val="32"/>
          <w:szCs w:val="32"/>
        </w:rPr>
        <w:t>202</w:t>
      </w:r>
      <w:r w:rsidR="001F18E7">
        <w:rPr>
          <w:b/>
          <w:bCs/>
          <w:sz w:val="32"/>
          <w:szCs w:val="32"/>
        </w:rPr>
        <w:t>1</w:t>
      </w:r>
      <w:r w:rsidRPr="00B421F2">
        <w:rPr>
          <w:b/>
          <w:bCs/>
          <w:sz w:val="32"/>
          <w:szCs w:val="32"/>
        </w:rPr>
        <w:t>-2030</w:t>
      </w:r>
      <w:r w:rsidR="00CE3C42">
        <w:rPr>
          <w:b/>
          <w:bCs/>
          <w:sz w:val="32"/>
          <w:szCs w:val="32"/>
        </w:rPr>
        <w:t>,</w:t>
      </w:r>
    </w:p>
    <w:p w14:paraId="2C3B7763" w14:textId="5E310E5B" w:rsidR="00CE3C42" w:rsidRPr="00CE3C42" w:rsidRDefault="00CE3C42" w:rsidP="003D1455">
      <w:pPr>
        <w:jc w:val="center"/>
        <w:rPr>
          <w:b/>
          <w:bCs/>
          <w:sz w:val="28"/>
          <w:szCs w:val="28"/>
        </w:rPr>
      </w:pPr>
      <w:r w:rsidRPr="00CE3C42">
        <w:rPr>
          <w:b/>
          <w:bCs/>
          <w:sz w:val="28"/>
          <w:szCs w:val="28"/>
        </w:rPr>
        <w:t>kitekintéssel 2050-re</w:t>
      </w:r>
    </w:p>
    <w:p w14:paraId="1595438D" w14:textId="77FF1C39" w:rsidR="003D1455" w:rsidRDefault="003D1455" w:rsidP="003D1455">
      <w:pPr>
        <w:jc w:val="center"/>
      </w:pPr>
    </w:p>
    <w:p w14:paraId="10EABDBC" w14:textId="59713A89" w:rsidR="0038191F" w:rsidRPr="00FD5608" w:rsidRDefault="0038191F" w:rsidP="003D1455">
      <w:pPr>
        <w:jc w:val="center"/>
        <w:rPr>
          <w:b/>
          <w:sz w:val="36"/>
          <w:szCs w:val="36"/>
        </w:rPr>
      </w:pPr>
    </w:p>
    <w:p w14:paraId="0FBABD98" w14:textId="77777777" w:rsidR="00D53CE7" w:rsidRPr="00FD5608" w:rsidRDefault="00D53CE7" w:rsidP="003D1455">
      <w:pPr>
        <w:jc w:val="center"/>
        <w:rPr>
          <w:b/>
          <w:bCs/>
          <w:sz w:val="36"/>
          <w:szCs w:val="36"/>
        </w:rPr>
      </w:pPr>
    </w:p>
    <w:p w14:paraId="1A4D2F26" w14:textId="77777777" w:rsidR="003D1455" w:rsidRPr="00B421F2" w:rsidRDefault="003D1455" w:rsidP="003D1455">
      <w:pPr>
        <w:jc w:val="center"/>
        <w:rPr>
          <w:sz w:val="28"/>
          <w:szCs w:val="28"/>
        </w:rPr>
      </w:pPr>
      <w:r w:rsidRPr="00B421F2">
        <w:rPr>
          <w:sz w:val="28"/>
          <w:szCs w:val="28"/>
        </w:rPr>
        <w:t>Készítette:</w:t>
      </w:r>
    </w:p>
    <w:p w14:paraId="1E167DC1" w14:textId="77777777" w:rsidR="003D1455" w:rsidRPr="00B421F2" w:rsidRDefault="003D1455" w:rsidP="003D1455">
      <w:pPr>
        <w:jc w:val="center"/>
        <w:rPr>
          <w:b/>
          <w:bCs/>
          <w:sz w:val="24"/>
          <w:szCs w:val="24"/>
        </w:rPr>
      </w:pPr>
      <w:r w:rsidRPr="00B421F2">
        <w:rPr>
          <w:b/>
          <w:bCs/>
          <w:sz w:val="24"/>
          <w:szCs w:val="24"/>
        </w:rPr>
        <w:t>IMRO-DDKK Nonprofit Kft.</w:t>
      </w:r>
    </w:p>
    <w:p w14:paraId="5FE30A63" w14:textId="77777777" w:rsidR="003D1455" w:rsidRPr="00B421F2" w:rsidRDefault="003D1455" w:rsidP="003D1455">
      <w:pPr>
        <w:jc w:val="center"/>
        <w:rPr>
          <w:b/>
          <w:bCs/>
          <w:sz w:val="24"/>
          <w:szCs w:val="24"/>
        </w:rPr>
      </w:pPr>
      <w:r w:rsidRPr="00B421F2">
        <w:rPr>
          <w:b/>
          <w:bCs/>
          <w:sz w:val="24"/>
          <w:szCs w:val="24"/>
        </w:rPr>
        <w:t>MEGÉRTI Kft.</w:t>
      </w:r>
    </w:p>
    <w:p w14:paraId="2412576D" w14:textId="19A9A6FC" w:rsidR="003D1455" w:rsidRPr="00B421F2" w:rsidRDefault="007B7A06" w:rsidP="003D1455">
      <w:pPr>
        <w:jc w:val="center"/>
      </w:pPr>
      <w:r>
        <w:t>2021</w:t>
      </w:r>
      <w:r w:rsidR="003D1455" w:rsidRPr="00B421F2">
        <w:t xml:space="preserve">. </w:t>
      </w:r>
      <w:r>
        <w:t>február</w:t>
      </w:r>
    </w:p>
    <w:p w14:paraId="669743D4" w14:textId="5B20BA8C" w:rsidR="003D1455" w:rsidRPr="004C0413" w:rsidRDefault="002F35EA" w:rsidP="003D1455">
      <w:pPr>
        <w:jc w:val="center"/>
        <w:rPr>
          <w:color w:val="808080" w:themeColor="background1" w:themeShade="80"/>
        </w:rPr>
      </w:pPr>
      <w:r>
        <w:rPr>
          <w:noProof/>
          <w:lang w:eastAsia="hu-HU"/>
        </w:rPr>
        <w:drawing>
          <wp:anchor distT="0" distB="0" distL="114300" distR="114300" simplePos="0" relativeHeight="251658251" behindDoc="0" locked="0" layoutInCell="1" allowOverlap="1" wp14:anchorId="7F73FD56" wp14:editId="5F70FC2E">
            <wp:simplePos x="0" y="0"/>
            <wp:positionH relativeFrom="page">
              <wp:posOffset>0</wp:posOffset>
            </wp:positionH>
            <wp:positionV relativeFrom="paragraph">
              <wp:posOffset>395454</wp:posOffset>
            </wp:positionV>
            <wp:extent cx="7696093" cy="3847722"/>
            <wp:effectExtent l="0" t="0" r="635" b="635"/>
            <wp:wrapNone/>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96093" cy="38477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455" w:rsidRPr="00B421F2">
        <w:rPr>
          <w:color w:val="808080" w:themeColor="background1" w:themeShade="80"/>
          <w:lang w:eastAsia="hu-HU"/>
        </w:rPr>
        <w:t xml:space="preserve">A stratégia a KEHOP-1.2.1-18-2018-00015 azonosítószámú, „Éghajlatváltozással kapcsolatos stratégiaalkotás és szemléletformálás Nagykanizsán” című projekt keretében </w:t>
      </w:r>
      <w:r w:rsidR="009E5D43">
        <w:rPr>
          <w:color w:val="808080" w:themeColor="background1" w:themeShade="80"/>
          <w:lang w:eastAsia="hu-HU"/>
        </w:rPr>
        <w:t>készült</w:t>
      </w:r>
      <w:r w:rsidR="003D1455" w:rsidRPr="00B421F2">
        <w:rPr>
          <w:color w:val="808080" w:themeColor="background1" w:themeShade="80"/>
          <w:lang w:eastAsia="hu-HU"/>
        </w:rPr>
        <w:t>.</w:t>
      </w:r>
    </w:p>
    <w:p w14:paraId="5412128D" w14:textId="005155CC" w:rsidR="003D1455" w:rsidRDefault="003D1455" w:rsidP="003D1455"/>
    <w:p w14:paraId="17A1C25D" w14:textId="720EA2B1" w:rsidR="00067478" w:rsidRDefault="00067478" w:rsidP="00A5209E"/>
    <w:p w14:paraId="33AA3889" w14:textId="6D7A66F0" w:rsidR="00CD2589" w:rsidRDefault="00CD2589" w:rsidP="00A5209E"/>
    <w:p w14:paraId="7B2A4972" w14:textId="24FBC64E" w:rsidR="00E06DDC" w:rsidRDefault="00E06DDC">
      <w:pPr>
        <w:jc w:val="left"/>
      </w:pPr>
      <w:r>
        <w:br w:type="page"/>
      </w:r>
    </w:p>
    <w:p w14:paraId="55E17C4E" w14:textId="0CFC60A1" w:rsidR="00CD2589" w:rsidRDefault="0088220C" w:rsidP="00A5209E">
      <w:pPr>
        <w:sectPr w:rsidR="00CD2589" w:rsidSect="002F35EA">
          <w:headerReference w:type="even" r:id="rId13"/>
          <w:headerReference w:type="default" r:id="rId14"/>
          <w:footerReference w:type="even" r:id="rId15"/>
          <w:footerReference w:type="default" r:id="rId16"/>
          <w:footerReference w:type="first" r:id="rId17"/>
          <w:pgSz w:w="11906" w:h="16838"/>
          <w:pgMar w:top="1417" w:right="1417" w:bottom="1417" w:left="1417" w:header="708" w:footer="708" w:gutter="0"/>
          <w:cols w:space="708"/>
          <w:titlePg/>
          <w:docGrid w:linePitch="360"/>
        </w:sectPr>
      </w:pPr>
      <w:r>
        <w:rPr>
          <w:noProof/>
          <w:lang w:eastAsia="hu-HU"/>
        </w:rPr>
        <w:lastRenderedPageBreak/>
        <mc:AlternateContent>
          <mc:Choice Requires="wps">
            <w:drawing>
              <wp:anchor distT="45720" distB="45720" distL="114300" distR="114300" simplePos="0" relativeHeight="251658241" behindDoc="0" locked="0" layoutInCell="1" allowOverlap="1" wp14:anchorId="5D6F91AC" wp14:editId="0FB68ACA">
                <wp:simplePos x="0" y="0"/>
                <wp:positionH relativeFrom="margin">
                  <wp:posOffset>204470</wp:posOffset>
                </wp:positionH>
                <wp:positionV relativeFrom="paragraph">
                  <wp:posOffset>5080</wp:posOffset>
                </wp:positionV>
                <wp:extent cx="5504180" cy="8877300"/>
                <wp:effectExtent l="0" t="0" r="1270" b="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8877300"/>
                        </a:xfrm>
                        <a:prstGeom prst="rect">
                          <a:avLst/>
                        </a:prstGeom>
                        <a:solidFill>
                          <a:srgbClr val="FFFFFF">
                            <a:alpha val="70980"/>
                          </a:srgbClr>
                        </a:solidFill>
                        <a:ln w="9525">
                          <a:noFill/>
                          <a:miter lim="800000"/>
                          <a:headEnd/>
                          <a:tailEnd/>
                        </a:ln>
                      </wps:spPr>
                      <wps:txbx>
                        <w:txbxContent>
                          <w:sdt>
                            <w:sdtPr>
                              <w:rPr>
                                <w:rFonts w:asciiTheme="minorHAnsi" w:eastAsiaTheme="minorHAnsi" w:hAnsiTheme="minorHAnsi" w:cstheme="minorBidi"/>
                                <w:b/>
                                <w:color w:val="auto"/>
                                <w:sz w:val="22"/>
                                <w:szCs w:val="22"/>
                                <w:lang w:eastAsia="en-US"/>
                              </w:rPr>
                              <w:id w:val="1351607502"/>
                              <w:docPartObj>
                                <w:docPartGallery w:val="Table of Contents"/>
                                <w:docPartUnique/>
                              </w:docPartObj>
                            </w:sdtPr>
                            <w:sdtEndPr>
                              <w:rPr>
                                <w:bCs/>
                              </w:rPr>
                            </w:sdtEndPr>
                            <w:sdtContent>
                              <w:p w14:paraId="1042E9EB" w14:textId="4DF785ED" w:rsidR="00802925" w:rsidRDefault="00802925">
                                <w:pPr>
                                  <w:pStyle w:val="Tartalomjegyzkcmsora"/>
                                  <w:rPr>
                                    <w:b/>
                                    <w:color w:val="auto"/>
                                  </w:rPr>
                                </w:pPr>
                                <w:r w:rsidRPr="005C3CAA">
                                  <w:rPr>
                                    <w:b/>
                                    <w:color w:val="auto"/>
                                  </w:rPr>
                                  <w:t>Tartalomjegyzék</w:t>
                                </w:r>
                              </w:p>
                              <w:p w14:paraId="2BD9A6B2" w14:textId="77777777" w:rsidR="00802925" w:rsidRPr="0088220C" w:rsidRDefault="00802925" w:rsidP="00FF4981">
                                <w:pPr>
                                  <w:spacing w:after="0" w:line="240" w:lineRule="auto"/>
                                  <w:contextualSpacing/>
                                  <w:rPr>
                                    <w:lang w:eastAsia="hu-HU"/>
                                  </w:rPr>
                                </w:pPr>
                              </w:p>
                              <w:p w14:paraId="3EC96461" w14:textId="7BA5EFD5" w:rsidR="00802925" w:rsidRDefault="00802925" w:rsidP="00BC38AF">
                                <w:pPr>
                                  <w:pStyle w:val="TJ1"/>
                                  <w:spacing w:after="0" w:line="240" w:lineRule="auto"/>
                                  <w:rPr>
                                    <w:rFonts w:eastAsiaTheme="minorEastAsia"/>
                                    <w:noProof/>
                                    <w:lang w:eastAsia="hu-HU"/>
                                  </w:rPr>
                                </w:pPr>
                                <w:r>
                                  <w:fldChar w:fldCharType="begin"/>
                                </w:r>
                                <w:r>
                                  <w:instrText xml:space="preserve"> TOC \o "1-3" \h \z \u </w:instrText>
                                </w:r>
                                <w:r>
                                  <w:fldChar w:fldCharType="separate"/>
                                </w:r>
                                <w:hyperlink w:anchor="_Toc58943461" w:history="1">
                                  <w:r w:rsidRPr="000D573F">
                                    <w:rPr>
                                      <w:rStyle w:val="Hiperhivatkozs"/>
                                      <w:noProof/>
                                    </w:rPr>
                                    <w:t>1</w:t>
                                  </w:r>
                                  <w:r>
                                    <w:rPr>
                                      <w:rFonts w:eastAsiaTheme="minorEastAsia"/>
                                      <w:noProof/>
                                      <w:lang w:eastAsia="hu-HU"/>
                                    </w:rPr>
                                    <w:tab/>
                                  </w:r>
                                  <w:r w:rsidRPr="000D573F">
                                    <w:rPr>
                                      <w:rStyle w:val="Hiperhivatkozs"/>
                                      <w:noProof/>
                                    </w:rPr>
                                    <w:t>Vezetői összefoglaló</w:t>
                                  </w:r>
                                  <w:r>
                                    <w:rPr>
                                      <w:noProof/>
                                      <w:webHidden/>
                                    </w:rPr>
                                    <w:tab/>
                                  </w:r>
                                  <w:r>
                                    <w:rPr>
                                      <w:noProof/>
                                      <w:webHidden/>
                                    </w:rPr>
                                    <w:fldChar w:fldCharType="begin"/>
                                  </w:r>
                                  <w:r>
                                    <w:rPr>
                                      <w:noProof/>
                                      <w:webHidden/>
                                    </w:rPr>
                                    <w:instrText xml:space="preserve"> PAGEREF _Toc58943461 \h </w:instrText>
                                  </w:r>
                                  <w:r>
                                    <w:rPr>
                                      <w:noProof/>
                                      <w:webHidden/>
                                    </w:rPr>
                                  </w:r>
                                  <w:r>
                                    <w:rPr>
                                      <w:noProof/>
                                      <w:webHidden/>
                                    </w:rPr>
                                    <w:fldChar w:fldCharType="separate"/>
                                  </w:r>
                                  <w:r>
                                    <w:rPr>
                                      <w:noProof/>
                                      <w:webHidden/>
                                    </w:rPr>
                                    <w:t>3</w:t>
                                  </w:r>
                                  <w:r>
                                    <w:rPr>
                                      <w:noProof/>
                                      <w:webHidden/>
                                    </w:rPr>
                                    <w:fldChar w:fldCharType="end"/>
                                  </w:r>
                                </w:hyperlink>
                              </w:p>
                              <w:p w14:paraId="4F1CADA3" w14:textId="0A66DD73" w:rsidR="00802925" w:rsidRDefault="002D38D4" w:rsidP="00BC38AF">
                                <w:pPr>
                                  <w:pStyle w:val="TJ1"/>
                                  <w:spacing w:after="0" w:line="240" w:lineRule="auto"/>
                                  <w:rPr>
                                    <w:rFonts w:eastAsiaTheme="minorEastAsia"/>
                                    <w:noProof/>
                                    <w:lang w:eastAsia="hu-HU"/>
                                  </w:rPr>
                                </w:pPr>
                                <w:hyperlink w:anchor="_Toc58943462" w:history="1">
                                  <w:r w:rsidR="00802925" w:rsidRPr="000D573F">
                                    <w:rPr>
                                      <w:rStyle w:val="Hiperhivatkozs"/>
                                      <w:noProof/>
                                    </w:rPr>
                                    <w:t>2</w:t>
                                  </w:r>
                                  <w:r w:rsidR="00802925">
                                    <w:rPr>
                                      <w:rFonts w:eastAsiaTheme="minorEastAsia"/>
                                      <w:noProof/>
                                      <w:lang w:eastAsia="hu-HU"/>
                                    </w:rPr>
                                    <w:tab/>
                                  </w:r>
                                  <w:r w:rsidR="00802925" w:rsidRPr="000D573F">
                                    <w:rPr>
                                      <w:rStyle w:val="Hiperhivatkozs"/>
                                      <w:noProof/>
                                    </w:rPr>
                                    <w:t>Klímavédelmi szempontú városi helyzetelemzés</w:t>
                                  </w:r>
                                  <w:r w:rsidR="00802925">
                                    <w:rPr>
                                      <w:noProof/>
                                      <w:webHidden/>
                                    </w:rPr>
                                    <w:tab/>
                                  </w:r>
                                  <w:r w:rsidR="00802925">
                                    <w:rPr>
                                      <w:noProof/>
                                      <w:webHidden/>
                                    </w:rPr>
                                    <w:fldChar w:fldCharType="begin"/>
                                  </w:r>
                                  <w:r w:rsidR="00802925">
                                    <w:rPr>
                                      <w:noProof/>
                                      <w:webHidden/>
                                    </w:rPr>
                                    <w:instrText xml:space="preserve"> PAGEREF _Toc58943462 \h </w:instrText>
                                  </w:r>
                                  <w:r w:rsidR="00802925">
                                    <w:rPr>
                                      <w:noProof/>
                                      <w:webHidden/>
                                    </w:rPr>
                                  </w:r>
                                  <w:r w:rsidR="00802925">
                                    <w:rPr>
                                      <w:noProof/>
                                      <w:webHidden/>
                                    </w:rPr>
                                    <w:fldChar w:fldCharType="separate"/>
                                  </w:r>
                                  <w:r w:rsidR="00802925">
                                    <w:rPr>
                                      <w:noProof/>
                                      <w:webHidden/>
                                    </w:rPr>
                                    <w:t>9</w:t>
                                  </w:r>
                                  <w:r w:rsidR="00802925">
                                    <w:rPr>
                                      <w:noProof/>
                                      <w:webHidden/>
                                    </w:rPr>
                                    <w:fldChar w:fldCharType="end"/>
                                  </w:r>
                                </w:hyperlink>
                              </w:p>
                              <w:p w14:paraId="1A3E1C3C" w14:textId="6828A715" w:rsidR="00802925" w:rsidRDefault="002D38D4" w:rsidP="00BC38AF">
                                <w:pPr>
                                  <w:pStyle w:val="TJ2"/>
                                  <w:jc w:val="left"/>
                                  <w:rPr>
                                    <w:rFonts w:eastAsiaTheme="minorEastAsia"/>
                                    <w:noProof/>
                                    <w:lang w:eastAsia="hu-HU"/>
                                  </w:rPr>
                                </w:pPr>
                                <w:hyperlink w:anchor="_Toc58943463" w:history="1">
                                  <w:r w:rsidR="00802925" w:rsidRPr="000D573F">
                                    <w:rPr>
                                      <w:rStyle w:val="Hiperhivatkozs"/>
                                      <w:noProof/>
                                    </w:rPr>
                                    <w:t>2.1</w:t>
                                  </w:r>
                                  <w:r w:rsidR="00802925">
                                    <w:rPr>
                                      <w:rFonts w:eastAsiaTheme="minorEastAsia"/>
                                      <w:noProof/>
                                      <w:lang w:eastAsia="hu-HU"/>
                                    </w:rPr>
                                    <w:tab/>
                                  </w:r>
                                  <w:r w:rsidR="00802925" w:rsidRPr="000D573F">
                                    <w:rPr>
                                      <w:rStyle w:val="Hiperhivatkozs"/>
                                      <w:noProof/>
                                    </w:rPr>
                                    <w:t>Mitigációs helyzetértékelés</w:t>
                                  </w:r>
                                  <w:r w:rsidR="00802925">
                                    <w:rPr>
                                      <w:noProof/>
                                      <w:webHidden/>
                                    </w:rPr>
                                    <w:tab/>
                                  </w:r>
                                  <w:r w:rsidR="00802925">
                                    <w:rPr>
                                      <w:noProof/>
                                      <w:webHidden/>
                                    </w:rPr>
                                    <w:fldChar w:fldCharType="begin"/>
                                  </w:r>
                                  <w:r w:rsidR="00802925">
                                    <w:rPr>
                                      <w:noProof/>
                                      <w:webHidden/>
                                    </w:rPr>
                                    <w:instrText xml:space="preserve"> PAGEREF _Toc58943463 \h </w:instrText>
                                  </w:r>
                                  <w:r w:rsidR="00802925">
                                    <w:rPr>
                                      <w:noProof/>
                                      <w:webHidden/>
                                    </w:rPr>
                                  </w:r>
                                  <w:r w:rsidR="00802925">
                                    <w:rPr>
                                      <w:noProof/>
                                      <w:webHidden/>
                                    </w:rPr>
                                    <w:fldChar w:fldCharType="separate"/>
                                  </w:r>
                                  <w:r w:rsidR="00802925">
                                    <w:rPr>
                                      <w:noProof/>
                                      <w:webHidden/>
                                    </w:rPr>
                                    <w:t>11</w:t>
                                  </w:r>
                                  <w:r w:rsidR="00802925">
                                    <w:rPr>
                                      <w:noProof/>
                                      <w:webHidden/>
                                    </w:rPr>
                                    <w:fldChar w:fldCharType="end"/>
                                  </w:r>
                                </w:hyperlink>
                              </w:p>
                              <w:p w14:paraId="5BCDF15A" w14:textId="35601F5C"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64" w:history="1">
                                  <w:r w:rsidR="00802925" w:rsidRPr="000D573F">
                                    <w:rPr>
                                      <w:rStyle w:val="Hiperhivatkozs"/>
                                      <w:noProof/>
                                    </w:rPr>
                                    <w:t>2.1.1</w:t>
                                  </w:r>
                                  <w:r w:rsidR="00802925">
                                    <w:rPr>
                                      <w:rFonts w:eastAsiaTheme="minorEastAsia"/>
                                      <w:noProof/>
                                      <w:lang w:eastAsia="hu-HU"/>
                                    </w:rPr>
                                    <w:tab/>
                                  </w:r>
                                  <w:r w:rsidR="00802925" w:rsidRPr="000D573F">
                                    <w:rPr>
                                      <w:rStyle w:val="Hiperhivatkozs"/>
                                      <w:noProof/>
                                    </w:rPr>
                                    <w:t>ÜHG leltár</w:t>
                                  </w:r>
                                  <w:r w:rsidR="00802925">
                                    <w:rPr>
                                      <w:noProof/>
                                      <w:webHidden/>
                                    </w:rPr>
                                    <w:tab/>
                                  </w:r>
                                  <w:r w:rsidR="00802925">
                                    <w:rPr>
                                      <w:noProof/>
                                      <w:webHidden/>
                                    </w:rPr>
                                    <w:fldChar w:fldCharType="begin"/>
                                  </w:r>
                                  <w:r w:rsidR="00802925">
                                    <w:rPr>
                                      <w:noProof/>
                                      <w:webHidden/>
                                    </w:rPr>
                                    <w:instrText xml:space="preserve"> PAGEREF _Toc58943464 \h </w:instrText>
                                  </w:r>
                                  <w:r w:rsidR="00802925">
                                    <w:rPr>
                                      <w:noProof/>
                                      <w:webHidden/>
                                    </w:rPr>
                                  </w:r>
                                  <w:r w:rsidR="00802925">
                                    <w:rPr>
                                      <w:noProof/>
                                      <w:webHidden/>
                                    </w:rPr>
                                    <w:fldChar w:fldCharType="separate"/>
                                  </w:r>
                                  <w:r w:rsidR="00802925">
                                    <w:rPr>
                                      <w:noProof/>
                                      <w:webHidden/>
                                    </w:rPr>
                                    <w:t>11</w:t>
                                  </w:r>
                                  <w:r w:rsidR="00802925">
                                    <w:rPr>
                                      <w:noProof/>
                                      <w:webHidden/>
                                    </w:rPr>
                                    <w:fldChar w:fldCharType="end"/>
                                  </w:r>
                                </w:hyperlink>
                              </w:p>
                              <w:p w14:paraId="06B0F572" w14:textId="6709B8C1"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65" w:history="1">
                                  <w:r w:rsidR="00802925" w:rsidRPr="000D573F">
                                    <w:rPr>
                                      <w:rStyle w:val="Hiperhivatkozs"/>
                                      <w:noProof/>
                                    </w:rPr>
                                    <w:t>2.1.2</w:t>
                                  </w:r>
                                  <w:r w:rsidR="00802925">
                                    <w:rPr>
                                      <w:rFonts w:eastAsiaTheme="minorEastAsia"/>
                                      <w:noProof/>
                                      <w:lang w:eastAsia="hu-HU"/>
                                    </w:rPr>
                                    <w:tab/>
                                  </w:r>
                                  <w:r w:rsidR="00802925" w:rsidRPr="000D573F">
                                    <w:rPr>
                                      <w:rStyle w:val="Hiperhivatkozs"/>
                                      <w:noProof/>
                                    </w:rPr>
                                    <w:t>A városban megvalósult fenntartható energiagazdálkodási és közlekedési projektek bemutatása</w:t>
                                  </w:r>
                                  <w:r w:rsidR="00802925">
                                    <w:rPr>
                                      <w:noProof/>
                                      <w:webHidden/>
                                    </w:rPr>
                                    <w:tab/>
                                  </w:r>
                                  <w:r w:rsidR="00802925">
                                    <w:rPr>
                                      <w:noProof/>
                                      <w:webHidden/>
                                    </w:rPr>
                                    <w:fldChar w:fldCharType="begin"/>
                                  </w:r>
                                  <w:r w:rsidR="00802925">
                                    <w:rPr>
                                      <w:noProof/>
                                      <w:webHidden/>
                                    </w:rPr>
                                    <w:instrText xml:space="preserve"> PAGEREF _Toc58943465 \h </w:instrText>
                                  </w:r>
                                  <w:r w:rsidR="00802925">
                                    <w:rPr>
                                      <w:noProof/>
                                      <w:webHidden/>
                                    </w:rPr>
                                  </w:r>
                                  <w:r w:rsidR="00802925">
                                    <w:rPr>
                                      <w:noProof/>
                                      <w:webHidden/>
                                    </w:rPr>
                                    <w:fldChar w:fldCharType="separate"/>
                                  </w:r>
                                  <w:r w:rsidR="00802925">
                                    <w:rPr>
                                      <w:noProof/>
                                      <w:webHidden/>
                                    </w:rPr>
                                    <w:t>22</w:t>
                                  </w:r>
                                  <w:r w:rsidR="00802925">
                                    <w:rPr>
                                      <w:noProof/>
                                      <w:webHidden/>
                                    </w:rPr>
                                    <w:fldChar w:fldCharType="end"/>
                                  </w:r>
                                </w:hyperlink>
                              </w:p>
                              <w:p w14:paraId="4DC4D188" w14:textId="096E5BCC" w:rsidR="00802925" w:rsidRDefault="002D38D4" w:rsidP="00BC38AF">
                                <w:pPr>
                                  <w:pStyle w:val="TJ2"/>
                                  <w:jc w:val="left"/>
                                  <w:rPr>
                                    <w:rFonts w:eastAsiaTheme="minorEastAsia"/>
                                    <w:noProof/>
                                    <w:lang w:eastAsia="hu-HU"/>
                                  </w:rPr>
                                </w:pPr>
                                <w:hyperlink w:anchor="_Toc58943466" w:history="1">
                                  <w:r w:rsidR="00802925" w:rsidRPr="000D573F">
                                    <w:rPr>
                                      <w:rStyle w:val="Hiperhivatkozs"/>
                                      <w:noProof/>
                                    </w:rPr>
                                    <w:t>2.2</w:t>
                                  </w:r>
                                  <w:r w:rsidR="00802925">
                                    <w:rPr>
                                      <w:rFonts w:eastAsiaTheme="minorEastAsia"/>
                                      <w:noProof/>
                                      <w:lang w:eastAsia="hu-HU"/>
                                    </w:rPr>
                                    <w:tab/>
                                  </w:r>
                                  <w:r w:rsidR="00802925" w:rsidRPr="000D573F">
                                    <w:rPr>
                                      <w:rStyle w:val="Hiperhivatkozs"/>
                                      <w:noProof/>
                                    </w:rPr>
                                    <w:t>Alkalmazkodási helyzetértékelés</w:t>
                                  </w:r>
                                  <w:r w:rsidR="00802925">
                                    <w:rPr>
                                      <w:noProof/>
                                      <w:webHidden/>
                                    </w:rPr>
                                    <w:tab/>
                                  </w:r>
                                  <w:r w:rsidR="00802925">
                                    <w:rPr>
                                      <w:noProof/>
                                      <w:webHidden/>
                                    </w:rPr>
                                    <w:fldChar w:fldCharType="begin"/>
                                  </w:r>
                                  <w:r w:rsidR="00802925">
                                    <w:rPr>
                                      <w:noProof/>
                                      <w:webHidden/>
                                    </w:rPr>
                                    <w:instrText xml:space="preserve"> PAGEREF _Toc58943466 \h </w:instrText>
                                  </w:r>
                                  <w:r w:rsidR="00802925">
                                    <w:rPr>
                                      <w:noProof/>
                                      <w:webHidden/>
                                    </w:rPr>
                                  </w:r>
                                  <w:r w:rsidR="00802925">
                                    <w:rPr>
                                      <w:noProof/>
                                      <w:webHidden/>
                                    </w:rPr>
                                    <w:fldChar w:fldCharType="separate"/>
                                  </w:r>
                                  <w:r w:rsidR="00802925">
                                    <w:rPr>
                                      <w:noProof/>
                                      <w:webHidden/>
                                    </w:rPr>
                                    <w:t>24</w:t>
                                  </w:r>
                                  <w:r w:rsidR="00802925">
                                    <w:rPr>
                                      <w:noProof/>
                                      <w:webHidden/>
                                    </w:rPr>
                                    <w:fldChar w:fldCharType="end"/>
                                  </w:r>
                                </w:hyperlink>
                              </w:p>
                              <w:p w14:paraId="12A73450" w14:textId="2C834971"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67" w:history="1">
                                  <w:r w:rsidR="00802925" w:rsidRPr="000D573F">
                                    <w:rPr>
                                      <w:rStyle w:val="Hiperhivatkozs"/>
                                      <w:noProof/>
                                    </w:rPr>
                                    <w:t>2.2.1</w:t>
                                  </w:r>
                                  <w:r w:rsidR="00802925">
                                    <w:rPr>
                                      <w:rFonts w:eastAsiaTheme="minorEastAsia"/>
                                      <w:noProof/>
                                      <w:lang w:eastAsia="hu-HU"/>
                                    </w:rPr>
                                    <w:tab/>
                                  </w:r>
                                  <w:r w:rsidR="00802925" w:rsidRPr="000D573F">
                                    <w:rPr>
                                      <w:rStyle w:val="Hiperhivatkozs"/>
                                      <w:noProof/>
                                    </w:rPr>
                                    <w:t>A város szempontjából releváns éghajlatváltozási problémakörök és hatásviselők meghatározása</w:t>
                                  </w:r>
                                  <w:r w:rsidR="00802925">
                                    <w:rPr>
                                      <w:noProof/>
                                      <w:webHidden/>
                                    </w:rPr>
                                    <w:tab/>
                                  </w:r>
                                  <w:r w:rsidR="00802925">
                                    <w:rPr>
                                      <w:noProof/>
                                      <w:webHidden/>
                                    </w:rPr>
                                    <w:fldChar w:fldCharType="begin"/>
                                  </w:r>
                                  <w:r w:rsidR="00802925">
                                    <w:rPr>
                                      <w:noProof/>
                                      <w:webHidden/>
                                    </w:rPr>
                                    <w:instrText xml:space="preserve"> PAGEREF _Toc58943467 \h </w:instrText>
                                  </w:r>
                                  <w:r w:rsidR="00802925">
                                    <w:rPr>
                                      <w:noProof/>
                                      <w:webHidden/>
                                    </w:rPr>
                                  </w:r>
                                  <w:r w:rsidR="00802925">
                                    <w:rPr>
                                      <w:noProof/>
                                      <w:webHidden/>
                                    </w:rPr>
                                    <w:fldChar w:fldCharType="separate"/>
                                  </w:r>
                                  <w:r w:rsidR="00802925">
                                    <w:rPr>
                                      <w:noProof/>
                                      <w:webHidden/>
                                    </w:rPr>
                                    <w:t>24</w:t>
                                  </w:r>
                                  <w:r w:rsidR="00802925">
                                    <w:rPr>
                                      <w:noProof/>
                                      <w:webHidden/>
                                    </w:rPr>
                                    <w:fldChar w:fldCharType="end"/>
                                  </w:r>
                                </w:hyperlink>
                              </w:p>
                              <w:p w14:paraId="338E95BD" w14:textId="343A5D13"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68" w:history="1">
                                  <w:r w:rsidR="00802925" w:rsidRPr="000D573F">
                                    <w:rPr>
                                      <w:rStyle w:val="Hiperhivatkozs"/>
                                      <w:noProof/>
                                    </w:rPr>
                                    <w:t>2.2.2</w:t>
                                  </w:r>
                                  <w:r w:rsidR="00802925">
                                    <w:rPr>
                                      <w:rFonts w:eastAsiaTheme="minorEastAsia"/>
                                      <w:noProof/>
                                      <w:lang w:eastAsia="hu-HU"/>
                                    </w:rPr>
                                    <w:tab/>
                                  </w:r>
                                  <w:r w:rsidR="00802925" w:rsidRPr="000D573F">
                                    <w:rPr>
                                      <w:rStyle w:val="Hiperhivatkozs"/>
                                      <w:noProof/>
                                    </w:rPr>
                                    <w:t>Az éghajlatváltozás által veszélyeztetett helyi értékek meghatározása</w:t>
                                  </w:r>
                                  <w:r w:rsidR="00802925">
                                    <w:rPr>
                                      <w:noProof/>
                                      <w:webHidden/>
                                    </w:rPr>
                                    <w:tab/>
                                  </w:r>
                                  <w:r w:rsidR="00802925">
                                    <w:rPr>
                                      <w:noProof/>
                                      <w:webHidden/>
                                    </w:rPr>
                                    <w:fldChar w:fldCharType="begin"/>
                                  </w:r>
                                  <w:r w:rsidR="00802925">
                                    <w:rPr>
                                      <w:noProof/>
                                      <w:webHidden/>
                                    </w:rPr>
                                    <w:instrText xml:space="preserve"> PAGEREF _Toc58943468 \h </w:instrText>
                                  </w:r>
                                  <w:r w:rsidR="00802925">
                                    <w:rPr>
                                      <w:noProof/>
                                      <w:webHidden/>
                                    </w:rPr>
                                  </w:r>
                                  <w:r w:rsidR="00802925">
                                    <w:rPr>
                                      <w:noProof/>
                                      <w:webHidden/>
                                    </w:rPr>
                                    <w:fldChar w:fldCharType="separate"/>
                                  </w:r>
                                  <w:r w:rsidR="00802925">
                                    <w:rPr>
                                      <w:noProof/>
                                      <w:webHidden/>
                                    </w:rPr>
                                    <w:t>36</w:t>
                                  </w:r>
                                  <w:r w:rsidR="00802925">
                                    <w:rPr>
                                      <w:noProof/>
                                      <w:webHidden/>
                                    </w:rPr>
                                    <w:fldChar w:fldCharType="end"/>
                                  </w:r>
                                </w:hyperlink>
                              </w:p>
                              <w:p w14:paraId="001341BD" w14:textId="3EF60302"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69" w:history="1">
                                  <w:r w:rsidR="00802925" w:rsidRPr="000D573F">
                                    <w:rPr>
                                      <w:rStyle w:val="Hiperhivatkozs"/>
                                      <w:noProof/>
                                    </w:rPr>
                                    <w:t>2.2.3</w:t>
                                  </w:r>
                                  <w:r w:rsidR="00802925">
                                    <w:rPr>
                                      <w:rFonts w:eastAsiaTheme="minorEastAsia"/>
                                      <w:noProof/>
                                      <w:lang w:eastAsia="hu-HU"/>
                                    </w:rPr>
                                    <w:tab/>
                                  </w:r>
                                  <w:r w:rsidR="00802925" w:rsidRPr="000D573F">
                                    <w:rPr>
                                      <w:rStyle w:val="Hiperhivatkozs"/>
                                      <w:noProof/>
                                    </w:rPr>
                                    <w:t>A városban megvalósult klímaváltozáshoz való alkalmazkodást szolgáló projektek bemutatása</w:t>
                                  </w:r>
                                  <w:r w:rsidR="00802925">
                                    <w:rPr>
                                      <w:noProof/>
                                      <w:webHidden/>
                                    </w:rPr>
                                    <w:tab/>
                                  </w:r>
                                  <w:r w:rsidR="00802925">
                                    <w:rPr>
                                      <w:noProof/>
                                      <w:webHidden/>
                                    </w:rPr>
                                    <w:fldChar w:fldCharType="begin"/>
                                  </w:r>
                                  <w:r w:rsidR="00802925">
                                    <w:rPr>
                                      <w:noProof/>
                                      <w:webHidden/>
                                    </w:rPr>
                                    <w:instrText xml:space="preserve"> PAGEREF _Toc58943469 \h </w:instrText>
                                  </w:r>
                                  <w:r w:rsidR="00802925">
                                    <w:rPr>
                                      <w:noProof/>
                                      <w:webHidden/>
                                    </w:rPr>
                                  </w:r>
                                  <w:r w:rsidR="00802925">
                                    <w:rPr>
                                      <w:noProof/>
                                      <w:webHidden/>
                                    </w:rPr>
                                    <w:fldChar w:fldCharType="separate"/>
                                  </w:r>
                                  <w:r w:rsidR="00802925">
                                    <w:rPr>
                                      <w:noProof/>
                                      <w:webHidden/>
                                    </w:rPr>
                                    <w:t>38</w:t>
                                  </w:r>
                                  <w:r w:rsidR="00802925">
                                    <w:rPr>
                                      <w:noProof/>
                                      <w:webHidden/>
                                    </w:rPr>
                                    <w:fldChar w:fldCharType="end"/>
                                  </w:r>
                                </w:hyperlink>
                              </w:p>
                              <w:p w14:paraId="7DCDAD79" w14:textId="2D5487B7" w:rsidR="00802925" w:rsidRDefault="002D38D4" w:rsidP="00BC38AF">
                                <w:pPr>
                                  <w:pStyle w:val="TJ2"/>
                                  <w:jc w:val="left"/>
                                  <w:rPr>
                                    <w:rFonts w:eastAsiaTheme="minorEastAsia"/>
                                    <w:noProof/>
                                    <w:lang w:eastAsia="hu-HU"/>
                                  </w:rPr>
                                </w:pPr>
                                <w:hyperlink w:anchor="_Toc58943470" w:history="1">
                                  <w:r w:rsidR="00802925" w:rsidRPr="000D573F">
                                    <w:rPr>
                                      <w:rStyle w:val="Hiperhivatkozs"/>
                                      <w:noProof/>
                                    </w:rPr>
                                    <w:t>2.3</w:t>
                                  </w:r>
                                  <w:r w:rsidR="00802925">
                                    <w:rPr>
                                      <w:rFonts w:eastAsiaTheme="minorEastAsia"/>
                                      <w:noProof/>
                                      <w:lang w:eastAsia="hu-HU"/>
                                    </w:rPr>
                                    <w:tab/>
                                  </w:r>
                                  <w:r w:rsidR="00802925" w:rsidRPr="000D573F">
                                    <w:rPr>
                                      <w:rStyle w:val="Hiperhivatkozs"/>
                                      <w:noProof/>
                                    </w:rPr>
                                    <w:t>Klíma- és energiatudatossági, szemléletformálási helyzetértékelés</w:t>
                                  </w:r>
                                  <w:r w:rsidR="00802925">
                                    <w:rPr>
                                      <w:noProof/>
                                      <w:webHidden/>
                                    </w:rPr>
                                    <w:tab/>
                                  </w:r>
                                  <w:r w:rsidR="00802925">
                                    <w:rPr>
                                      <w:noProof/>
                                      <w:webHidden/>
                                    </w:rPr>
                                    <w:fldChar w:fldCharType="begin"/>
                                  </w:r>
                                  <w:r w:rsidR="00802925">
                                    <w:rPr>
                                      <w:noProof/>
                                      <w:webHidden/>
                                    </w:rPr>
                                    <w:instrText xml:space="preserve"> PAGEREF _Toc58943470 \h </w:instrText>
                                  </w:r>
                                  <w:r w:rsidR="00802925">
                                    <w:rPr>
                                      <w:noProof/>
                                      <w:webHidden/>
                                    </w:rPr>
                                  </w:r>
                                  <w:r w:rsidR="00802925">
                                    <w:rPr>
                                      <w:noProof/>
                                      <w:webHidden/>
                                    </w:rPr>
                                    <w:fldChar w:fldCharType="separate"/>
                                  </w:r>
                                  <w:r w:rsidR="00802925">
                                    <w:rPr>
                                      <w:noProof/>
                                      <w:webHidden/>
                                    </w:rPr>
                                    <w:t>39</w:t>
                                  </w:r>
                                  <w:r w:rsidR="00802925">
                                    <w:rPr>
                                      <w:noProof/>
                                      <w:webHidden/>
                                    </w:rPr>
                                    <w:fldChar w:fldCharType="end"/>
                                  </w:r>
                                </w:hyperlink>
                              </w:p>
                              <w:p w14:paraId="5684F58A" w14:textId="26CC3AA4" w:rsidR="00802925" w:rsidRDefault="002D38D4" w:rsidP="00BC38AF">
                                <w:pPr>
                                  <w:pStyle w:val="TJ2"/>
                                  <w:jc w:val="left"/>
                                  <w:rPr>
                                    <w:rFonts w:eastAsiaTheme="minorEastAsia"/>
                                    <w:noProof/>
                                    <w:lang w:eastAsia="hu-HU"/>
                                  </w:rPr>
                                </w:pPr>
                                <w:hyperlink w:anchor="_Toc58943471" w:history="1">
                                  <w:r w:rsidR="00802925" w:rsidRPr="000D573F">
                                    <w:rPr>
                                      <w:rStyle w:val="Hiperhivatkozs"/>
                                      <w:noProof/>
                                    </w:rPr>
                                    <w:t>2.4</w:t>
                                  </w:r>
                                  <w:r w:rsidR="00802925">
                                    <w:rPr>
                                      <w:rFonts w:eastAsiaTheme="minorEastAsia"/>
                                      <w:noProof/>
                                      <w:lang w:eastAsia="hu-HU"/>
                                    </w:rPr>
                                    <w:tab/>
                                  </w:r>
                                  <w:r w:rsidR="00802925" w:rsidRPr="000D573F">
                                    <w:rPr>
                                      <w:rStyle w:val="Hiperhivatkozs"/>
                                      <w:noProof/>
                                    </w:rPr>
                                    <w:t>Városi éghajlati szempontú SWOT analízis és problématérkép</w:t>
                                  </w:r>
                                  <w:r w:rsidR="00802925">
                                    <w:rPr>
                                      <w:noProof/>
                                      <w:webHidden/>
                                    </w:rPr>
                                    <w:tab/>
                                  </w:r>
                                  <w:r w:rsidR="00802925">
                                    <w:rPr>
                                      <w:noProof/>
                                      <w:webHidden/>
                                    </w:rPr>
                                    <w:fldChar w:fldCharType="begin"/>
                                  </w:r>
                                  <w:r w:rsidR="00802925">
                                    <w:rPr>
                                      <w:noProof/>
                                      <w:webHidden/>
                                    </w:rPr>
                                    <w:instrText xml:space="preserve"> PAGEREF _Toc58943471 \h </w:instrText>
                                  </w:r>
                                  <w:r w:rsidR="00802925">
                                    <w:rPr>
                                      <w:noProof/>
                                      <w:webHidden/>
                                    </w:rPr>
                                  </w:r>
                                  <w:r w:rsidR="00802925">
                                    <w:rPr>
                                      <w:noProof/>
                                      <w:webHidden/>
                                    </w:rPr>
                                    <w:fldChar w:fldCharType="separate"/>
                                  </w:r>
                                  <w:r w:rsidR="00802925">
                                    <w:rPr>
                                      <w:noProof/>
                                      <w:webHidden/>
                                    </w:rPr>
                                    <w:t>42</w:t>
                                  </w:r>
                                  <w:r w:rsidR="00802925">
                                    <w:rPr>
                                      <w:noProof/>
                                      <w:webHidden/>
                                    </w:rPr>
                                    <w:fldChar w:fldCharType="end"/>
                                  </w:r>
                                </w:hyperlink>
                              </w:p>
                              <w:p w14:paraId="45CC9D0D" w14:textId="07265388"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72" w:history="1">
                                  <w:r w:rsidR="00802925" w:rsidRPr="000D573F">
                                    <w:rPr>
                                      <w:rStyle w:val="Hiperhivatkozs"/>
                                      <w:noProof/>
                                    </w:rPr>
                                    <w:t>2.4.1</w:t>
                                  </w:r>
                                  <w:r w:rsidR="00802925">
                                    <w:rPr>
                                      <w:rFonts w:eastAsiaTheme="minorEastAsia"/>
                                      <w:noProof/>
                                      <w:lang w:eastAsia="hu-HU"/>
                                    </w:rPr>
                                    <w:tab/>
                                  </w:r>
                                  <w:r w:rsidR="00802925" w:rsidRPr="000D573F">
                                    <w:rPr>
                                      <w:rStyle w:val="Hiperhivatkozs"/>
                                      <w:noProof/>
                                    </w:rPr>
                                    <w:t>SWOT elemzés</w:t>
                                  </w:r>
                                  <w:r w:rsidR="00802925">
                                    <w:rPr>
                                      <w:noProof/>
                                      <w:webHidden/>
                                    </w:rPr>
                                    <w:tab/>
                                  </w:r>
                                  <w:r w:rsidR="00802925">
                                    <w:rPr>
                                      <w:noProof/>
                                      <w:webHidden/>
                                    </w:rPr>
                                    <w:fldChar w:fldCharType="begin"/>
                                  </w:r>
                                  <w:r w:rsidR="00802925">
                                    <w:rPr>
                                      <w:noProof/>
                                      <w:webHidden/>
                                    </w:rPr>
                                    <w:instrText xml:space="preserve"> PAGEREF _Toc58943472 \h </w:instrText>
                                  </w:r>
                                  <w:r w:rsidR="00802925">
                                    <w:rPr>
                                      <w:noProof/>
                                      <w:webHidden/>
                                    </w:rPr>
                                  </w:r>
                                  <w:r w:rsidR="00802925">
                                    <w:rPr>
                                      <w:noProof/>
                                      <w:webHidden/>
                                    </w:rPr>
                                    <w:fldChar w:fldCharType="separate"/>
                                  </w:r>
                                  <w:r w:rsidR="00802925">
                                    <w:rPr>
                                      <w:noProof/>
                                      <w:webHidden/>
                                    </w:rPr>
                                    <w:t>42</w:t>
                                  </w:r>
                                  <w:r w:rsidR="00802925">
                                    <w:rPr>
                                      <w:noProof/>
                                      <w:webHidden/>
                                    </w:rPr>
                                    <w:fldChar w:fldCharType="end"/>
                                  </w:r>
                                </w:hyperlink>
                              </w:p>
                              <w:p w14:paraId="55B1E778" w14:textId="35F90E38"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73" w:history="1">
                                  <w:r w:rsidR="00802925" w:rsidRPr="000D573F">
                                    <w:rPr>
                                      <w:rStyle w:val="Hiperhivatkozs"/>
                                      <w:noProof/>
                                    </w:rPr>
                                    <w:t>2.4.2</w:t>
                                  </w:r>
                                  <w:r w:rsidR="00802925">
                                    <w:rPr>
                                      <w:rFonts w:eastAsiaTheme="minorEastAsia"/>
                                      <w:noProof/>
                                      <w:lang w:eastAsia="hu-HU"/>
                                    </w:rPr>
                                    <w:tab/>
                                  </w:r>
                                  <w:r w:rsidR="00802925" w:rsidRPr="000D573F">
                                    <w:rPr>
                                      <w:rStyle w:val="Hiperhivatkozs"/>
                                      <w:noProof/>
                                    </w:rPr>
                                    <w:t>Problémafa</w:t>
                                  </w:r>
                                  <w:r w:rsidR="00802925">
                                    <w:rPr>
                                      <w:noProof/>
                                      <w:webHidden/>
                                    </w:rPr>
                                    <w:tab/>
                                  </w:r>
                                  <w:r w:rsidR="00802925">
                                    <w:rPr>
                                      <w:noProof/>
                                      <w:webHidden/>
                                    </w:rPr>
                                    <w:fldChar w:fldCharType="begin"/>
                                  </w:r>
                                  <w:r w:rsidR="00802925">
                                    <w:rPr>
                                      <w:noProof/>
                                      <w:webHidden/>
                                    </w:rPr>
                                    <w:instrText xml:space="preserve"> PAGEREF _Toc58943473 \h </w:instrText>
                                  </w:r>
                                  <w:r w:rsidR="00802925">
                                    <w:rPr>
                                      <w:noProof/>
                                      <w:webHidden/>
                                    </w:rPr>
                                  </w:r>
                                  <w:r w:rsidR="00802925">
                                    <w:rPr>
                                      <w:noProof/>
                                      <w:webHidden/>
                                    </w:rPr>
                                    <w:fldChar w:fldCharType="separate"/>
                                  </w:r>
                                  <w:r w:rsidR="00802925">
                                    <w:rPr>
                                      <w:noProof/>
                                      <w:webHidden/>
                                    </w:rPr>
                                    <w:t>45</w:t>
                                  </w:r>
                                  <w:r w:rsidR="00802925">
                                    <w:rPr>
                                      <w:noProof/>
                                      <w:webHidden/>
                                    </w:rPr>
                                    <w:fldChar w:fldCharType="end"/>
                                  </w:r>
                                </w:hyperlink>
                              </w:p>
                              <w:p w14:paraId="2509C814" w14:textId="4C4010F8" w:rsidR="00802925" w:rsidRDefault="002D38D4" w:rsidP="00BC38AF">
                                <w:pPr>
                                  <w:pStyle w:val="TJ1"/>
                                  <w:spacing w:after="0" w:line="240" w:lineRule="auto"/>
                                  <w:rPr>
                                    <w:rFonts w:eastAsiaTheme="minorEastAsia"/>
                                    <w:noProof/>
                                    <w:lang w:eastAsia="hu-HU"/>
                                  </w:rPr>
                                </w:pPr>
                                <w:hyperlink w:anchor="_Toc58943474" w:history="1">
                                  <w:r w:rsidR="00802925" w:rsidRPr="000D573F">
                                    <w:rPr>
                                      <w:rStyle w:val="Hiperhivatkozs"/>
                                      <w:noProof/>
                                    </w:rPr>
                                    <w:t>3</w:t>
                                  </w:r>
                                  <w:r w:rsidR="00802925">
                                    <w:rPr>
                                      <w:rFonts w:eastAsiaTheme="minorEastAsia"/>
                                      <w:noProof/>
                                      <w:lang w:eastAsia="hu-HU"/>
                                    </w:rPr>
                                    <w:tab/>
                                  </w:r>
                                  <w:r w:rsidR="00802925" w:rsidRPr="000D573F">
                                    <w:rPr>
                                      <w:rStyle w:val="Hiperhivatkozs"/>
                                      <w:noProof/>
                                    </w:rPr>
                                    <w:t>Stratégiai kapcsolódási pontok azonosítása</w:t>
                                  </w:r>
                                  <w:r w:rsidR="00802925">
                                    <w:rPr>
                                      <w:noProof/>
                                      <w:webHidden/>
                                    </w:rPr>
                                    <w:tab/>
                                  </w:r>
                                  <w:r w:rsidR="00802925">
                                    <w:rPr>
                                      <w:noProof/>
                                      <w:webHidden/>
                                    </w:rPr>
                                    <w:fldChar w:fldCharType="begin"/>
                                  </w:r>
                                  <w:r w:rsidR="00802925">
                                    <w:rPr>
                                      <w:noProof/>
                                      <w:webHidden/>
                                    </w:rPr>
                                    <w:instrText xml:space="preserve"> PAGEREF _Toc58943474 \h </w:instrText>
                                  </w:r>
                                  <w:r w:rsidR="00802925">
                                    <w:rPr>
                                      <w:noProof/>
                                      <w:webHidden/>
                                    </w:rPr>
                                  </w:r>
                                  <w:r w:rsidR="00802925">
                                    <w:rPr>
                                      <w:noProof/>
                                      <w:webHidden/>
                                    </w:rPr>
                                    <w:fldChar w:fldCharType="separate"/>
                                  </w:r>
                                  <w:r w:rsidR="00802925">
                                    <w:rPr>
                                      <w:noProof/>
                                      <w:webHidden/>
                                    </w:rPr>
                                    <w:t>46</w:t>
                                  </w:r>
                                  <w:r w:rsidR="00802925">
                                    <w:rPr>
                                      <w:noProof/>
                                      <w:webHidden/>
                                    </w:rPr>
                                    <w:fldChar w:fldCharType="end"/>
                                  </w:r>
                                </w:hyperlink>
                              </w:p>
                              <w:p w14:paraId="034D66CF" w14:textId="023DD142" w:rsidR="00802925" w:rsidRDefault="002D38D4" w:rsidP="00BC38AF">
                                <w:pPr>
                                  <w:pStyle w:val="TJ2"/>
                                  <w:jc w:val="left"/>
                                  <w:rPr>
                                    <w:rFonts w:eastAsiaTheme="minorEastAsia"/>
                                    <w:noProof/>
                                    <w:lang w:eastAsia="hu-HU"/>
                                  </w:rPr>
                                </w:pPr>
                                <w:hyperlink w:anchor="_Toc58943475" w:history="1">
                                  <w:r w:rsidR="00802925" w:rsidRPr="000D573F">
                                    <w:rPr>
                                      <w:rStyle w:val="Hiperhivatkozs"/>
                                      <w:noProof/>
                                    </w:rPr>
                                    <w:t>3.1</w:t>
                                  </w:r>
                                  <w:r w:rsidR="00802925">
                                    <w:rPr>
                                      <w:rFonts w:eastAsiaTheme="minorEastAsia"/>
                                      <w:noProof/>
                                      <w:lang w:eastAsia="hu-HU"/>
                                    </w:rPr>
                                    <w:tab/>
                                  </w:r>
                                  <w:r w:rsidR="00802925" w:rsidRPr="000D573F">
                                    <w:rPr>
                                      <w:rStyle w:val="Hiperhivatkozs"/>
                                      <w:noProof/>
                                    </w:rPr>
                                    <w:t>Nemzeti szintű kapcsolódási pontok és az azokból levezethető éghajlatpolitikai kihívások</w:t>
                                  </w:r>
                                  <w:r w:rsidR="00802925">
                                    <w:rPr>
                                      <w:noProof/>
                                      <w:webHidden/>
                                    </w:rPr>
                                    <w:tab/>
                                  </w:r>
                                  <w:r w:rsidR="00802925">
                                    <w:rPr>
                                      <w:noProof/>
                                      <w:webHidden/>
                                    </w:rPr>
                                    <w:fldChar w:fldCharType="begin"/>
                                  </w:r>
                                  <w:r w:rsidR="00802925">
                                    <w:rPr>
                                      <w:noProof/>
                                      <w:webHidden/>
                                    </w:rPr>
                                    <w:instrText xml:space="preserve"> PAGEREF _Toc58943475 \h </w:instrText>
                                  </w:r>
                                  <w:r w:rsidR="00802925">
                                    <w:rPr>
                                      <w:noProof/>
                                      <w:webHidden/>
                                    </w:rPr>
                                  </w:r>
                                  <w:r w:rsidR="00802925">
                                    <w:rPr>
                                      <w:noProof/>
                                      <w:webHidden/>
                                    </w:rPr>
                                    <w:fldChar w:fldCharType="separate"/>
                                  </w:r>
                                  <w:r w:rsidR="00802925">
                                    <w:rPr>
                                      <w:noProof/>
                                      <w:webHidden/>
                                    </w:rPr>
                                    <w:t>48</w:t>
                                  </w:r>
                                  <w:r w:rsidR="00802925">
                                    <w:rPr>
                                      <w:noProof/>
                                      <w:webHidden/>
                                    </w:rPr>
                                    <w:fldChar w:fldCharType="end"/>
                                  </w:r>
                                </w:hyperlink>
                              </w:p>
                              <w:p w14:paraId="4B6DC7E0" w14:textId="24114B1B" w:rsidR="00802925" w:rsidRDefault="002D38D4" w:rsidP="00BC38AF">
                                <w:pPr>
                                  <w:pStyle w:val="TJ2"/>
                                  <w:jc w:val="left"/>
                                  <w:rPr>
                                    <w:rFonts w:eastAsiaTheme="minorEastAsia"/>
                                    <w:noProof/>
                                    <w:lang w:eastAsia="hu-HU"/>
                                  </w:rPr>
                                </w:pPr>
                                <w:hyperlink w:anchor="_Toc58943476" w:history="1">
                                  <w:r w:rsidR="00802925" w:rsidRPr="000D573F">
                                    <w:rPr>
                                      <w:rStyle w:val="Hiperhivatkozs"/>
                                      <w:noProof/>
                                    </w:rPr>
                                    <w:t>3.2</w:t>
                                  </w:r>
                                  <w:r w:rsidR="00802925">
                                    <w:rPr>
                                      <w:rFonts w:eastAsiaTheme="minorEastAsia"/>
                                      <w:noProof/>
                                      <w:lang w:eastAsia="hu-HU"/>
                                    </w:rPr>
                                    <w:tab/>
                                  </w:r>
                                  <w:r w:rsidR="00802925" w:rsidRPr="000D573F">
                                    <w:rPr>
                                      <w:rStyle w:val="Hiperhivatkozs"/>
                                      <w:noProof/>
                                    </w:rPr>
                                    <w:t>Kapcsolódás a megyei klímastratégiához</w:t>
                                  </w:r>
                                  <w:r w:rsidR="00802925">
                                    <w:rPr>
                                      <w:noProof/>
                                      <w:webHidden/>
                                    </w:rPr>
                                    <w:tab/>
                                  </w:r>
                                  <w:r w:rsidR="00802925">
                                    <w:rPr>
                                      <w:noProof/>
                                      <w:webHidden/>
                                    </w:rPr>
                                    <w:fldChar w:fldCharType="begin"/>
                                  </w:r>
                                  <w:r w:rsidR="00802925">
                                    <w:rPr>
                                      <w:noProof/>
                                      <w:webHidden/>
                                    </w:rPr>
                                    <w:instrText xml:space="preserve"> PAGEREF _Toc58943476 \h </w:instrText>
                                  </w:r>
                                  <w:r w:rsidR="00802925">
                                    <w:rPr>
                                      <w:noProof/>
                                      <w:webHidden/>
                                    </w:rPr>
                                  </w:r>
                                  <w:r w:rsidR="00802925">
                                    <w:rPr>
                                      <w:noProof/>
                                      <w:webHidden/>
                                    </w:rPr>
                                    <w:fldChar w:fldCharType="separate"/>
                                  </w:r>
                                  <w:r w:rsidR="00802925">
                                    <w:rPr>
                                      <w:noProof/>
                                      <w:webHidden/>
                                    </w:rPr>
                                    <w:t>52</w:t>
                                  </w:r>
                                  <w:r w:rsidR="00802925">
                                    <w:rPr>
                                      <w:noProof/>
                                      <w:webHidden/>
                                    </w:rPr>
                                    <w:fldChar w:fldCharType="end"/>
                                  </w:r>
                                </w:hyperlink>
                              </w:p>
                              <w:p w14:paraId="4D99AA74" w14:textId="7BBB772C" w:rsidR="00802925" w:rsidRDefault="002D38D4" w:rsidP="00BC38AF">
                                <w:pPr>
                                  <w:pStyle w:val="TJ2"/>
                                  <w:jc w:val="left"/>
                                  <w:rPr>
                                    <w:rFonts w:eastAsiaTheme="minorEastAsia"/>
                                    <w:noProof/>
                                    <w:lang w:eastAsia="hu-HU"/>
                                  </w:rPr>
                                </w:pPr>
                                <w:hyperlink w:anchor="_Toc58943477" w:history="1">
                                  <w:r w:rsidR="00802925" w:rsidRPr="000D573F">
                                    <w:rPr>
                                      <w:rStyle w:val="Hiperhivatkozs"/>
                                      <w:noProof/>
                                    </w:rPr>
                                    <w:t>3.3</w:t>
                                  </w:r>
                                  <w:r w:rsidR="00802925">
                                    <w:rPr>
                                      <w:rFonts w:eastAsiaTheme="minorEastAsia"/>
                                      <w:noProof/>
                                      <w:lang w:eastAsia="hu-HU"/>
                                    </w:rPr>
                                    <w:tab/>
                                  </w:r>
                                  <w:r w:rsidR="00802925" w:rsidRPr="000D573F">
                                    <w:rPr>
                                      <w:rStyle w:val="Hiperhivatkozs"/>
                                      <w:noProof/>
                                    </w:rPr>
                                    <w:t>Kapcsolódás a térségi és helyi tervdokumentumokhoz</w:t>
                                  </w:r>
                                  <w:r w:rsidR="00802925">
                                    <w:rPr>
                                      <w:noProof/>
                                      <w:webHidden/>
                                    </w:rPr>
                                    <w:tab/>
                                  </w:r>
                                  <w:r w:rsidR="00802925">
                                    <w:rPr>
                                      <w:noProof/>
                                      <w:webHidden/>
                                    </w:rPr>
                                    <w:fldChar w:fldCharType="begin"/>
                                  </w:r>
                                  <w:r w:rsidR="00802925">
                                    <w:rPr>
                                      <w:noProof/>
                                      <w:webHidden/>
                                    </w:rPr>
                                    <w:instrText xml:space="preserve"> PAGEREF _Toc58943477 \h </w:instrText>
                                  </w:r>
                                  <w:r w:rsidR="00802925">
                                    <w:rPr>
                                      <w:noProof/>
                                      <w:webHidden/>
                                    </w:rPr>
                                  </w:r>
                                  <w:r w:rsidR="00802925">
                                    <w:rPr>
                                      <w:noProof/>
                                      <w:webHidden/>
                                    </w:rPr>
                                    <w:fldChar w:fldCharType="separate"/>
                                  </w:r>
                                  <w:r w:rsidR="00802925">
                                    <w:rPr>
                                      <w:noProof/>
                                      <w:webHidden/>
                                    </w:rPr>
                                    <w:t>53</w:t>
                                  </w:r>
                                  <w:r w:rsidR="00802925">
                                    <w:rPr>
                                      <w:noProof/>
                                      <w:webHidden/>
                                    </w:rPr>
                                    <w:fldChar w:fldCharType="end"/>
                                  </w:r>
                                </w:hyperlink>
                              </w:p>
                              <w:p w14:paraId="1B2CF8F6" w14:textId="3162F7E0" w:rsidR="00802925" w:rsidRDefault="002D38D4" w:rsidP="00BC38AF">
                                <w:pPr>
                                  <w:pStyle w:val="TJ2"/>
                                  <w:jc w:val="left"/>
                                  <w:rPr>
                                    <w:rFonts w:eastAsiaTheme="minorEastAsia"/>
                                    <w:noProof/>
                                    <w:lang w:eastAsia="hu-HU"/>
                                  </w:rPr>
                                </w:pPr>
                                <w:hyperlink w:anchor="_Toc58943478" w:history="1">
                                  <w:r w:rsidR="00802925" w:rsidRPr="000D573F">
                                    <w:rPr>
                                      <w:rStyle w:val="Hiperhivatkozs"/>
                                      <w:noProof/>
                                    </w:rPr>
                                    <w:t>3.4</w:t>
                                  </w:r>
                                  <w:r w:rsidR="00802925">
                                    <w:rPr>
                                      <w:rFonts w:eastAsiaTheme="minorEastAsia"/>
                                      <w:noProof/>
                                      <w:lang w:eastAsia="hu-HU"/>
                                    </w:rPr>
                                    <w:tab/>
                                  </w:r>
                                  <w:r w:rsidR="00802925" w:rsidRPr="000D573F">
                                    <w:rPr>
                                      <w:rStyle w:val="Hiperhivatkozs"/>
                                      <w:noProof/>
                                    </w:rPr>
                                    <w:t>A városi klímastratégiai és energetikai tervezés kapcsolódási pontjai</w:t>
                                  </w:r>
                                  <w:r w:rsidR="00802925">
                                    <w:rPr>
                                      <w:noProof/>
                                      <w:webHidden/>
                                    </w:rPr>
                                    <w:tab/>
                                  </w:r>
                                  <w:r w:rsidR="00802925">
                                    <w:rPr>
                                      <w:noProof/>
                                      <w:webHidden/>
                                    </w:rPr>
                                    <w:fldChar w:fldCharType="begin"/>
                                  </w:r>
                                  <w:r w:rsidR="00802925">
                                    <w:rPr>
                                      <w:noProof/>
                                      <w:webHidden/>
                                    </w:rPr>
                                    <w:instrText xml:space="preserve"> PAGEREF _Toc58943478 \h </w:instrText>
                                  </w:r>
                                  <w:r w:rsidR="00802925">
                                    <w:rPr>
                                      <w:noProof/>
                                      <w:webHidden/>
                                    </w:rPr>
                                  </w:r>
                                  <w:r w:rsidR="00802925">
                                    <w:rPr>
                                      <w:noProof/>
                                      <w:webHidden/>
                                    </w:rPr>
                                    <w:fldChar w:fldCharType="separate"/>
                                  </w:r>
                                  <w:r w:rsidR="00802925">
                                    <w:rPr>
                                      <w:noProof/>
                                      <w:webHidden/>
                                    </w:rPr>
                                    <w:t>57</w:t>
                                  </w:r>
                                  <w:r w:rsidR="00802925">
                                    <w:rPr>
                                      <w:noProof/>
                                      <w:webHidden/>
                                    </w:rPr>
                                    <w:fldChar w:fldCharType="end"/>
                                  </w:r>
                                </w:hyperlink>
                              </w:p>
                              <w:p w14:paraId="2757C086" w14:textId="7DFA0820" w:rsidR="00802925" w:rsidRDefault="002D38D4" w:rsidP="00BC38AF">
                                <w:pPr>
                                  <w:pStyle w:val="TJ1"/>
                                  <w:spacing w:after="0" w:line="240" w:lineRule="auto"/>
                                  <w:rPr>
                                    <w:rFonts w:eastAsiaTheme="minorEastAsia"/>
                                    <w:noProof/>
                                    <w:lang w:eastAsia="hu-HU"/>
                                  </w:rPr>
                                </w:pPr>
                                <w:hyperlink w:anchor="_Toc58943479" w:history="1">
                                  <w:r w:rsidR="00802925" w:rsidRPr="000D573F">
                                    <w:rPr>
                                      <w:rStyle w:val="Hiperhivatkozs"/>
                                      <w:noProof/>
                                    </w:rPr>
                                    <w:t>4</w:t>
                                  </w:r>
                                  <w:r w:rsidR="00802925">
                                    <w:rPr>
                                      <w:rFonts w:eastAsiaTheme="minorEastAsia"/>
                                      <w:noProof/>
                                      <w:lang w:eastAsia="hu-HU"/>
                                    </w:rPr>
                                    <w:tab/>
                                  </w:r>
                                  <w:r w:rsidR="00802925" w:rsidRPr="000D573F">
                                    <w:rPr>
                                      <w:rStyle w:val="Hiperhivatkozs"/>
                                      <w:noProof/>
                                    </w:rPr>
                                    <w:t>Jövőkép és célrendszer:</w:t>
                                  </w:r>
                                  <w:r w:rsidR="00802925">
                                    <w:rPr>
                                      <w:noProof/>
                                      <w:webHidden/>
                                    </w:rPr>
                                    <w:tab/>
                                  </w:r>
                                  <w:r w:rsidR="00802925">
                                    <w:rPr>
                                      <w:noProof/>
                                      <w:webHidden/>
                                    </w:rPr>
                                    <w:fldChar w:fldCharType="begin"/>
                                  </w:r>
                                  <w:r w:rsidR="00802925">
                                    <w:rPr>
                                      <w:noProof/>
                                      <w:webHidden/>
                                    </w:rPr>
                                    <w:instrText xml:space="preserve"> PAGEREF _Toc58943479 \h </w:instrText>
                                  </w:r>
                                  <w:r w:rsidR="00802925">
                                    <w:rPr>
                                      <w:noProof/>
                                      <w:webHidden/>
                                    </w:rPr>
                                  </w:r>
                                  <w:r w:rsidR="00802925">
                                    <w:rPr>
                                      <w:noProof/>
                                      <w:webHidden/>
                                    </w:rPr>
                                    <w:fldChar w:fldCharType="separate"/>
                                  </w:r>
                                  <w:r w:rsidR="00802925">
                                    <w:rPr>
                                      <w:noProof/>
                                      <w:webHidden/>
                                    </w:rPr>
                                    <w:t>58</w:t>
                                  </w:r>
                                  <w:r w:rsidR="00802925">
                                    <w:rPr>
                                      <w:noProof/>
                                      <w:webHidden/>
                                    </w:rPr>
                                    <w:fldChar w:fldCharType="end"/>
                                  </w:r>
                                </w:hyperlink>
                              </w:p>
                              <w:p w14:paraId="6C818F45" w14:textId="0C349241" w:rsidR="00802925" w:rsidRDefault="002D38D4" w:rsidP="00BC38AF">
                                <w:pPr>
                                  <w:pStyle w:val="TJ2"/>
                                  <w:jc w:val="left"/>
                                  <w:rPr>
                                    <w:rFonts w:eastAsiaTheme="minorEastAsia"/>
                                    <w:noProof/>
                                    <w:lang w:eastAsia="hu-HU"/>
                                  </w:rPr>
                                </w:pPr>
                                <w:hyperlink w:anchor="_Toc58943480" w:history="1">
                                  <w:r w:rsidR="00802925" w:rsidRPr="000D573F">
                                    <w:rPr>
                                      <w:rStyle w:val="Hiperhivatkozs"/>
                                      <w:noProof/>
                                    </w:rPr>
                                    <w:t>4.1</w:t>
                                  </w:r>
                                  <w:r w:rsidR="00802925">
                                    <w:rPr>
                                      <w:rFonts w:eastAsiaTheme="minorEastAsia"/>
                                      <w:noProof/>
                                      <w:lang w:eastAsia="hu-HU"/>
                                    </w:rPr>
                                    <w:tab/>
                                  </w:r>
                                  <w:r w:rsidR="00802925" w:rsidRPr="000D573F">
                                    <w:rPr>
                                      <w:rStyle w:val="Hiperhivatkozs"/>
                                      <w:noProof/>
                                    </w:rPr>
                                    <w:t>Városi klímavédelmi jövőkép</w:t>
                                  </w:r>
                                  <w:r w:rsidR="00802925">
                                    <w:rPr>
                                      <w:noProof/>
                                      <w:webHidden/>
                                    </w:rPr>
                                    <w:tab/>
                                  </w:r>
                                  <w:r w:rsidR="00802925">
                                    <w:rPr>
                                      <w:noProof/>
                                      <w:webHidden/>
                                    </w:rPr>
                                    <w:fldChar w:fldCharType="begin"/>
                                  </w:r>
                                  <w:r w:rsidR="00802925">
                                    <w:rPr>
                                      <w:noProof/>
                                      <w:webHidden/>
                                    </w:rPr>
                                    <w:instrText xml:space="preserve"> PAGEREF _Toc58943480 \h </w:instrText>
                                  </w:r>
                                  <w:r w:rsidR="00802925">
                                    <w:rPr>
                                      <w:noProof/>
                                      <w:webHidden/>
                                    </w:rPr>
                                  </w:r>
                                  <w:r w:rsidR="00802925">
                                    <w:rPr>
                                      <w:noProof/>
                                      <w:webHidden/>
                                    </w:rPr>
                                    <w:fldChar w:fldCharType="separate"/>
                                  </w:r>
                                  <w:r w:rsidR="00802925">
                                    <w:rPr>
                                      <w:noProof/>
                                      <w:webHidden/>
                                    </w:rPr>
                                    <w:t>60</w:t>
                                  </w:r>
                                  <w:r w:rsidR="00802925">
                                    <w:rPr>
                                      <w:noProof/>
                                      <w:webHidden/>
                                    </w:rPr>
                                    <w:fldChar w:fldCharType="end"/>
                                  </w:r>
                                </w:hyperlink>
                              </w:p>
                              <w:p w14:paraId="41624BEB" w14:textId="1A756E60" w:rsidR="00802925" w:rsidRDefault="002D38D4" w:rsidP="00BC38AF">
                                <w:pPr>
                                  <w:pStyle w:val="TJ2"/>
                                  <w:jc w:val="left"/>
                                  <w:rPr>
                                    <w:rFonts w:eastAsiaTheme="minorEastAsia"/>
                                    <w:noProof/>
                                    <w:lang w:eastAsia="hu-HU"/>
                                  </w:rPr>
                                </w:pPr>
                                <w:hyperlink w:anchor="_Toc58943481" w:history="1">
                                  <w:r w:rsidR="00802925" w:rsidRPr="000D573F">
                                    <w:rPr>
                                      <w:rStyle w:val="Hiperhivatkozs"/>
                                      <w:noProof/>
                                    </w:rPr>
                                    <w:t>4.2</w:t>
                                  </w:r>
                                  <w:r w:rsidR="00802925">
                                    <w:rPr>
                                      <w:rFonts w:eastAsiaTheme="minorEastAsia"/>
                                      <w:noProof/>
                                      <w:lang w:eastAsia="hu-HU"/>
                                    </w:rPr>
                                    <w:tab/>
                                  </w:r>
                                  <w:r w:rsidR="00802925" w:rsidRPr="000D573F">
                                    <w:rPr>
                                      <w:rStyle w:val="Hiperhivatkozs"/>
                                      <w:noProof/>
                                    </w:rPr>
                                    <w:t>Mitigációs célkitűzések</w:t>
                                  </w:r>
                                  <w:r w:rsidR="00802925">
                                    <w:rPr>
                                      <w:noProof/>
                                      <w:webHidden/>
                                    </w:rPr>
                                    <w:tab/>
                                  </w:r>
                                  <w:r w:rsidR="00802925">
                                    <w:rPr>
                                      <w:noProof/>
                                      <w:webHidden/>
                                    </w:rPr>
                                    <w:fldChar w:fldCharType="begin"/>
                                  </w:r>
                                  <w:r w:rsidR="00802925">
                                    <w:rPr>
                                      <w:noProof/>
                                      <w:webHidden/>
                                    </w:rPr>
                                    <w:instrText xml:space="preserve"> PAGEREF _Toc58943481 \h </w:instrText>
                                  </w:r>
                                  <w:r w:rsidR="00802925">
                                    <w:rPr>
                                      <w:noProof/>
                                      <w:webHidden/>
                                    </w:rPr>
                                  </w:r>
                                  <w:r w:rsidR="00802925">
                                    <w:rPr>
                                      <w:noProof/>
                                      <w:webHidden/>
                                    </w:rPr>
                                    <w:fldChar w:fldCharType="separate"/>
                                  </w:r>
                                  <w:r w:rsidR="00802925">
                                    <w:rPr>
                                      <w:noProof/>
                                      <w:webHidden/>
                                    </w:rPr>
                                    <w:t>61</w:t>
                                  </w:r>
                                  <w:r w:rsidR="00802925">
                                    <w:rPr>
                                      <w:noProof/>
                                      <w:webHidden/>
                                    </w:rPr>
                                    <w:fldChar w:fldCharType="end"/>
                                  </w:r>
                                </w:hyperlink>
                              </w:p>
                              <w:p w14:paraId="730747F7" w14:textId="0450E25A" w:rsidR="00802925" w:rsidRDefault="002D38D4" w:rsidP="00BC38AF">
                                <w:pPr>
                                  <w:pStyle w:val="TJ2"/>
                                  <w:jc w:val="left"/>
                                  <w:rPr>
                                    <w:rFonts w:eastAsiaTheme="minorEastAsia"/>
                                    <w:noProof/>
                                    <w:lang w:eastAsia="hu-HU"/>
                                  </w:rPr>
                                </w:pPr>
                                <w:hyperlink w:anchor="_Toc58943482" w:history="1">
                                  <w:r w:rsidR="00802925" w:rsidRPr="000D573F">
                                    <w:rPr>
                                      <w:rStyle w:val="Hiperhivatkozs"/>
                                      <w:noProof/>
                                    </w:rPr>
                                    <w:t>4.3</w:t>
                                  </w:r>
                                  <w:r w:rsidR="00802925">
                                    <w:rPr>
                                      <w:rFonts w:eastAsiaTheme="minorEastAsia"/>
                                      <w:noProof/>
                                      <w:lang w:eastAsia="hu-HU"/>
                                    </w:rPr>
                                    <w:tab/>
                                  </w:r>
                                  <w:r w:rsidR="00802925" w:rsidRPr="000D573F">
                                    <w:rPr>
                                      <w:rStyle w:val="Hiperhivatkozs"/>
                                      <w:noProof/>
                                    </w:rPr>
                                    <w:t>Adaptációs és felkészülési célkitűzések</w:t>
                                  </w:r>
                                  <w:r w:rsidR="00802925">
                                    <w:rPr>
                                      <w:noProof/>
                                      <w:webHidden/>
                                    </w:rPr>
                                    <w:tab/>
                                  </w:r>
                                  <w:r w:rsidR="00802925">
                                    <w:rPr>
                                      <w:noProof/>
                                      <w:webHidden/>
                                    </w:rPr>
                                    <w:fldChar w:fldCharType="begin"/>
                                  </w:r>
                                  <w:r w:rsidR="00802925">
                                    <w:rPr>
                                      <w:noProof/>
                                      <w:webHidden/>
                                    </w:rPr>
                                    <w:instrText xml:space="preserve"> PAGEREF _Toc58943482 \h </w:instrText>
                                  </w:r>
                                  <w:r w:rsidR="00802925">
                                    <w:rPr>
                                      <w:noProof/>
                                      <w:webHidden/>
                                    </w:rPr>
                                  </w:r>
                                  <w:r w:rsidR="00802925">
                                    <w:rPr>
                                      <w:noProof/>
                                      <w:webHidden/>
                                    </w:rPr>
                                    <w:fldChar w:fldCharType="separate"/>
                                  </w:r>
                                  <w:r w:rsidR="00802925">
                                    <w:rPr>
                                      <w:noProof/>
                                      <w:webHidden/>
                                    </w:rPr>
                                    <w:t>64</w:t>
                                  </w:r>
                                  <w:r w:rsidR="00802925">
                                    <w:rPr>
                                      <w:noProof/>
                                      <w:webHidden/>
                                    </w:rPr>
                                    <w:fldChar w:fldCharType="end"/>
                                  </w:r>
                                </w:hyperlink>
                              </w:p>
                              <w:p w14:paraId="7960C783" w14:textId="10F535EF" w:rsidR="00802925" w:rsidRDefault="002D38D4" w:rsidP="00BC38AF">
                                <w:pPr>
                                  <w:pStyle w:val="TJ2"/>
                                  <w:jc w:val="left"/>
                                  <w:rPr>
                                    <w:rFonts w:eastAsiaTheme="minorEastAsia"/>
                                    <w:noProof/>
                                    <w:lang w:eastAsia="hu-HU"/>
                                  </w:rPr>
                                </w:pPr>
                                <w:hyperlink w:anchor="_Toc58943483" w:history="1">
                                  <w:r w:rsidR="00802925" w:rsidRPr="000D573F">
                                    <w:rPr>
                                      <w:rStyle w:val="Hiperhivatkozs"/>
                                      <w:noProof/>
                                    </w:rPr>
                                    <w:t>4.4</w:t>
                                  </w:r>
                                  <w:r w:rsidR="00802925">
                                    <w:rPr>
                                      <w:rFonts w:eastAsiaTheme="minorEastAsia"/>
                                      <w:noProof/>
                                      <w:lang w:eastAsia="hu-HU"/>
                                    </w:rPr>
                                    <w:tab/>
                                  </w:r>
                                  <w:r w:rsidR="00802925" w:rsidRPr="000D573F">
                                    <w:rPr>
                                      <w:rStyle w:val="Hiperhivatkozs"/>
                                      <w:noProof/>
                                    </w:rPr>
                                    <w:t>Klímatudatossági és szemléletformálási célkitűzések</w:t>
                                  </w:r>
                                  <w:r w:rsidR="00802925">
                                    <w:rPr>
                                      <w:noProof/>
                                      <w:webHidden/>
                                    </w:rPr>
                                    <w:tab/>
                                  </w:r>
                                  <w:r w:rsidR="00802925">
                                    <w:rPr>
                                      <w:noProof/>
                                      <w:webHidden/>
                                    </w:rPr>
                                    <w:fldChar w:fldCharType="begin"/>
                                  </w:r>
                                  <w:r w:rsidR="00802925">
                                    <w:rPr>
                                      <w:noProof/>
                                      <w:webHidden/>
                                    </w:rPr>
                                    <w:instrText xml:space="preserve"> PAGEREF _Toc58943483 \h </w:instrText>
                                  </w:r>
                                  <w:r w:rsidR="00802925">
                                    <w:rPr>
                                      <w:noProof/>
                                      <w:webHidden/>
                                    </w:rPr>
                                  </w:r>
                                  <w:r w:rsidR="00802925">
                                    <w:rPr>
                                      <w:noProof/>
                                      <w:webHidden/>
                                    </w:rPr>
                                    <w:fldChar w:fldCharType="separate"/>
                                  </w:r>
                                  <w:r w:rsidR="00802925">
                                    <w:rPr>
                                      <w:noProof/>
                                      <w:webHidden/>
                                    </w:rPr>
                                    <w:t>66</w:t>
                                  </w:r>
                                  <w:r w:rsidR="00802925">
                                    <w:rPr>
                                      <w:noProof/>
                                      <w:webHidden/>
                                    </w:rPr>
                                    <w:fldChar w:fldCharType="end"/>
                                  </w:r>
                                </w:hyperlink>
                              </w:p>
                              <w:p w14:paraId="10D2E54D" w14:textId="12A1B087" w:rsidR="00802925" w:rsidRDefault="002D38D4" w:rsidP="00BC38AF">
                                <w:pPr>
                                  <w:pStyle w:val="TJ2"/>
                                  <w:jc w:val="left"/>
                                  <w:rPr>
                                    <w:rFonts w:eastAsiaTheme="minorEastAsia"/>
                                    <w:noProof/>
                                    <w:lang w:eastAsia="hu-HU"/>
                                  </w:rPr>
                                </w:pPr>
                                <w:hyperlink w:anchor="_Toc58943484" w:history="1">
                                  <w:r w:rsidR="00802925" w:rsidRPr="000D573F">
                                    <w:rPr>
                                      <w:rStyle w:val="Hiperhivatkozs"/>
                                      <w:noProof/>
                                    </w:rPr>
                                    <w:t>4.5</w:t>
                                  </w:r>
                                  <w:r w:rsidR="00802925">
                                    <w:rPr>
                                      <w:rFonts w:eastAsiaTheme="minorEastAsia"/>
                                      <w:noProof/>
                                      <w:lang w:eastAsia="hu-HU"/>
                                    </w:rPr>
                                    <w:tab/>
                                  </w:r>
                                  <w:r w:rsidR="00802925" w:rsidRPr="000D573F">
                                    <w:rPr>
                                      <w:rStyle w:val="Hiperhivatkozs"/>
                                      <w:noProof/>
                                    </w:rPr>
                                    <w:t>Célrendszeri ábra</w:t>
                                  </w:r>
                                  <w:r w:rsidR="00802925">
                                    <w:rPr>
                                      <w:noProof/>
                                      <w:webHidden/>
                                    </w:rPr>
                                    <w:tab/>
                                  </w:r>
                                  <w:r w:rsidR="00802925">
                                    <w:rPr>
                                      <w:noProof/>
                                      <w:webHidden/>
                                    </w:rPr>
                                    <w:fldChar w:fldCharType="begin"/>
                                  </w:r>
                                  <w:r w:rsidR="00802925">
                                    <w:rPr>
                                      <w:noProof/>
                                      <w:webHidden/>
                                    </w:rPr>
                                    <w:instrText xml:space="preserve"> PAGEREF _Toc58943484 \h </w:instrText>
                                  </w:r>
                                  <w:r w:rsidR="00802925">
                                    <w:rPr>
                                      <w:noProof/>
                                      <w:webHidden/>
                                    </w:rPr>
                                  </w:r>
                                  <w:r w:rsidR="00802925">
                                    <w:rPr>
                                      <w:noProof/>
                                      <w:webHidden/>
                                    </w:rPr>
                                    <w:fldChar w:fldCharType="separate"/>
                                  </w:r>
                                  <w:r w:rsidR="00802925">
                                    <w:rPr>
                                      <w:noProof/>
                                      <w:webHidden/>
                                    </w:rPr>
                                    <w:t>68</w:t>
                                  </w:r>
                                  <w:r w:rsidR="00802925">
                                    <w:rPr>
                                      <w:noProof/>
                                      <w:webHidden/>
                                    </w:rPr>
                                    <w:fldChar w:fldCharType="end"/>
                                  </w:r>
                                </w:hyperlink>
                              </w:p>
                              <w:p w14:paraId="05B3866E" w14:textId="2A84D806" w:rsidR="00802925" w:rsidRDefault="002D38D4" w:rsidP="00BC38AF">
                                <w:pPr>
                                  <w:pStyle w:val="TJ1"/>
                                  <w:spacing w:after="0" w:line="240" w:lineRule="auto"/>
                                  <w:rPr>
                                    <w:rFonts w:eastAsiaTheme="minorEastAsia"/>
                                    <w:noProof/>
                                    <w:lang w:eastAsia="hu-HU"/>
                                  </w:rPr>
                                </w:pPr>
                                <w:hyperlink w:anchor="_Toc58943485" w:history="1">
                                  <w:r w:rsidR="00802925" w:rsidRPr="000D573F">
                                    <w:rPr>
                                      <w:rStyle w:val="Hiperhivatkozs"/>
                                      <w:noProof/>
                                    </w:rPr>
                                    <w:t>5</w:t>
                                  </w:r>
                                  <w:r w:rsidR="00802925">
                                    <w:rPr>
                                      <w:rFonts w:eastAsiaTheme="minorEastAsia"/>
                                      <w:noProof/>
                                      <w:lang w:eastAsia="hu-HU"/>
                                    </w:rPr>
                                    <w:tab/>
                                  </w:r>
                                  <w:r w:rsidR="00802925" w:rsidRPr="000D573F">
                                    <w:rPr>
                                      <w:rStyle w:val="Hiperhivatkozs"/>
                                      <w:noProof/>
                                    </w:rPr>
                                    <w:t>Beavatkozási területek azonosítása és intézkedési javaslatok</w:t>
                                  </w:r>
                                  <w:r w:rsidR="00802925">
                                    <w:rPr>
                                      <w:noProof/>
                                      <w:webHidden/>
                                    </w:rPr>
                                    <w:tab/>
                                  </w:r>
                                  <w:r w:rsidR="00802925">
                                    <w:rPr>
                                      <w:noProof/>
                                      <w:webHidden/>
                                    </w:rPr>
                                    <w:fldChar w:fldCharType="begin"/>
                                  </w:r>
                                  <w:r w:rsidR="00802925">
                                    <w:rPr>
                                      <w:noProof/>
                                      <w:webHidden/>
                                    </w:rPr>
                                    <w:instrText xml:space="preserve"> PAGEREF _Toc58943485 \h </w:instrText>
                                  </w:r>
                                  <w:r w:rsidR="00802925">
                                    <w:rPr>
                                      <w:noProof/>
                                      <w:webHidden/>
                                    </w:rPr>
                                  </w:r>
                                  <w:r w:rsidR="00802925">
                                    <w:rPr>
                                      <w:noProof/>
                                      <w:webHidden/>
                                    </w:rPr>
                                    <w:fldChar w:fldCharType="separate"/>
                                  </w:r>
                                  <w:r w:rsidR="00802925">
                                    <w:rPr>
                                      <w:noProof/>
                                      <w:webHidden/>
                                    </w:rPr>
                                    <w:t>69</w:t>
                                  </w:r>
                                  <w:r w:rsidR="00802925">
                                    <w:rPr>
                                      <w:noProof/>
                                      <w:webHidden/>
                                    </w:rPr>
                                    <w:fldChar w:fldCharType="end"/>
                                  </w:r>
                                </w:hyperlink>
                              </w:p>
                              <w:p w14:paraId="5338DA10" w14:textId="13CB5219" w:rsidR="00802925" w:rsidRDefault="002D38D4" w:rsidP="00BC38AF">
                                <w:pPr>
                                  <w:pStyle w:val="TJ2"/>
                                  <w:jc w:val="left"/>
                                  <w:rPr>
                                    <w:rFonts w:eastAsiaTheme="minorEastAsia"/>
                                    <w:noProof/>
                                    <w:lang w:eastAsia="hu-HU"/>
                                  </w:rPr>
                                </w:pPr>
                                <w:hyperlink w:anchor="_Toc58943486" w:history="1">
                                  <w:r w:rsidR="00802925" w:rsidRPr="000D573F">
                                    <w:rPr>
                                      <w:rStyle w:val="Hiperhivatkozs"/>
                                      <w:noProof/>
                                    </w:rPr>
                                    <w:t>5.1</w:t>
                                  </w:r>
                                  <w:r w:rsidR="00802925">
                                    <w:rPr>
                                      <w:rFonts w:eastAsiaTheme="minorEastAsia"/>
                                      <w:noProof/>
                                      <w:lang w:eastAsia="hu-HU"/>
                                    </w:rPr>
                                    <w:tab/>
                                  </w:r>
                                  <w:r w:rsidR="00802925" w:rsidRPr="000D573F">
                                    <w:rPr>
                                      <w:rStyle w:val="Hiperhivatkozs"/>
                                      <w:noProof/>
                                    </w:rPr>
                                    <w:t>Mitigációs beavatkozási lehetőségek</w:t>
                                  </w:r>
                                  <w:r w:rsidR="00802925">
                                    <w:rPr>
                                      <w:noProof/>
                                      <w:webHidden/>
                                    </w:rPr>
                                    <w:tab/>
                                  </w:r>
                                  <w:r w:rsidR="00802925">
                                    <w:rPr>
                                      <w:noProof/>
                                      <w:webHidden/>
                                    </w:rPr>
                                    <w:fldChar w:fldCharType="begin"/>
                                  </w:r>
                                  <w:r w:rsidR="00802925">
                                    <w:rPr>
                                      <w:noProof/>
                                      <w:webHidden/>
                                    </w:rPr>
                                    <w:instrText xml:space="preserve"> PAGEREF _Toc58943486 \h </w:instrText>
                                  </w:r>
                                  <w:r w:rsidR="00802925">
                                    <w:rPr>
                                      <w:noProof/>
                                      <w:webHidden/>
                                    </w:rPr>
                                  </w:r>
                                  <w:r w:rsidR="00802925">
                                    <w:rPr>
                                      <w:noProof/>
                                      <w:webHidden/>
                                    </w:rPr>
                                    <w:fldChar w:fldCharType="separate"/>
                                  </w:r>
                                  <w:r w:rsidR="00802925">
                                    <w:rPr>
                                      <w:noProof/>
                                      <w:webHidden/>
                                    </w:rPr>
                                    <w:t>71</w:t>
                                  </w:r>
                                  <w:r w:rsidR="00802925">
                                    <w:rPr>
                                      <w:noProof/>
                                      <w:webHidden/>
                                    </w:rPr>
                                    <w:fldChar w:fldCharType="end"/>
                                  </w:r>
                                </w:hyperlink>
                              </w:p>
                              <w:p w14:paraId="4712892E" w14:textId="3956DC08"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87" w:history="1">
                                  <w:r w:rsidR="00802925" w:rsidRPr="000D573F">
                                    <w:rPr>
                                      <w:rStyle w:val="Hiperhivatkozs"/>
                                      <w:noProof/>
                                    </w:rPr>
                                    <w:t>5.1.1</w:t>
                                  </w:r>
                                  <w:r w:rsidR="00802925">
                                    <w:rPr>
                                      <w:rFonts w:eastAsiaTheme="minorEastAsia"/>
                                      <w:noProof/>
                                      <w:lang w:eastAsia="hu-HU"/>
                                    </w:rPr>
                                    <w:tab/>
                                  </w:r>
                                  <w:r w:rsidR="00802925" w:rsidRPr="000D573F">
                                    <w:rPr>
                                      <w:rStyle w:val="Hiperhivatkozs"/>
                                      <w:noProof/>
                                    </w:rPr>
                                    <w:t>Energiafelhasználás</w:t>
                                  </w:r>
                                  <w:r w:rsidR="00802925">
                                    <w:rPr>
                                      <w:noProof/>
                                      <w:webHidden/>
                                    </w:rPr>
                                    <w:tab/>
                                  </w:r>
                                  <w:r w:rsidR="00802925">
                                    <w:rPr>
                                      <w:noProof/>
                                      <w:webHidden/>
                                    </w:rPr>
                                    <w:fldChar w:fldCharType="begin"/>
                                  </w:r>
                                  <w:r w:rsidR="00802925">
                                    <w:rPr>
                                      <w:noProof/>
                                      <w:webHidden/>
                                    </w:rPr>
                                    <w:instrText xml:space="preserve"> PAGEREF _Toc58943487 \h </w:instrText>
                                  </w:r>
                                  <w:r w:rsidR="00802925">
                                    <w:rPr>
                                      <w:noProof/>
                                      <w:webHidden/>
                                    </w:rPr>
                                  </w:r>
                                  <w:r w:rsidR="00802925">
                                    <w:rPr>
                                      <w:noProof/>
                                      <w:webHidden/>
                                    </w:rPr>
                                    <w:fldChar w:fldCharType="separate"/>
                                  </w:r>
                                  <w:r w:rsidR="00802925">
                                    <w:rPr>
                                      <w:noProof/>
                                      <w:webHidden/>
                                    </w:rPr>
                                    <w:t>71</w:t>
                                  </w:r>
                                  <w:r w:rsidR="00802925">
                                    <w:rPr>
                                      <w:noProof/>
                                      <w:webHidden/>
                                    </w:rPr>
                                    <w:fldChar w:fldCharType="end"/>
                                  </w:r>
                                </w:hyperlink>
                              </w:p>
                              <w:p w14:paraId="2D257CBC" w14:textId="4B912CC1"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88" w:history="1">
                                  <w:r w:rsidR="00802925" w:rsidRPr="000D573F">
                                    <w:rPr>
                                      <w:rStyle w:val="Hiperhivatkozs"/>
                                      <w:noProof/>
                                    </w:rPr>
                                    <w:t>5.1.2</w:t>
                                  </w:r>
                                  <w:r w:rsidR="00802925">
                                    <w:rPr>
                                      <w:rFonts w:eastAsiaTheme="minorEastAsia"/>
                                      <w:noProof/>
                                      <w:lang w:eastAsia="hu-HU"/>
                                    </w:rPr>
                                    <w:tab/>
                                  </w:r>
                                  <w:r w:rsidR="00802925" w:rsidRPr="000D573F">
                                    <w:rPr>
                                      <w:rStyle w:val="Hiperhivatkozs"/>
                                      <w:noProof/>
                                    </w:rPr>
                                    <w:t>Közlekedés-szállítás</w:t>
                                  </w:r>
                                  <w:r w:rsidR="00802925">
                                    <w:rPr>
                                      <w:noProof/>
                                      <w:webHidden/>
                                    </w:rPr>
                                    <w:tab/>
                                  </w:r>
                                  <w:r w:rsidR="00802925">
                                    <w:rPr>
                                      <w:noProof/>
                                      <w:webHidden/>
                                    </w:rPr>
                                    <w:fldChar w:fldCharType="begin"/>
                                  </w:r>
                                  <w:r w:rsidR="00802925">
                                    <w:rPr>
                                      <w:noProof/>
                                      <w:webHidden/>
                                    </w:rPr>
                                    <w:instrText xml:space="preserve"> PAGEREF _Toc58943488 \h </w:instrText>
                                  </w:r>
                                  <w:r w:rsidR="00802925">
                                    <w:rPr>
                                      <w:noProof/>
                                      <w:webHidden/>
                                    </w:rPr>
                                  </w:r>
                                  <w:r w:rsidR="00802925">
                                    <w:rPr>
                                      <w:noProof/>
                                      <w:webHidden/>
                                    </w:rPr>
                                    <w:fldChar w:fldCharType="separate"/>
                                  </w:r>
                                  <w:r w:rsidR="00802925">
                                    <w:rPr>
                                      <w:noProof/>
                                      <w:webHidden/>
                                    </w:rPr>
                                    <w:t>74</w:t>
                                  </w:r>
                                  <w:r w:rsidR="00802925">
                                    <w:rPr>
                                      <w:noProof/>
                                      <w:webHidden/>
                                    </w:rPr>
                                    <w:fldChar w:fldCharType="end"/>
                                  </w:r>
                                </w:hyperlink>
                              </w:p>
                              <w:p w14:paraId="122EF5AB" w14:textId="00FCD75F"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89" w:history="1">
                                  <w:r w:rsidR="00802925" w:rsidRPr="000D573F">
                                    <w:rPr>
                                      <w:rStyle w:val="Hiperhivatkozs"/>
                                      <w:noProof/>
                                    </w:rPr>
                                    <w:t>5.1.3</w:t>
                                  </w:r>
                                  <w:r w:rsidR="00802925">
                                    <w:rPr>
                                      <w:rFonts w:eastAsiaTheme="minorEastAsia"/>
                                      <w:noProof/>
                                      <w:lang w:eastAsia="hu-HU"/>
                                    </w:rPr>
                                    <w:tab/>
                                  </w:r>
                                  <w:r w:rsidR="00802925" w:rsidRPr="000D573F">
                                    <w:rPr>
                                      <w:rStyle w:val="Hiperhivatkozs"/>
                                      <w:noProof/>
                                    </w:rPr>
                                    <w:t>Hulladékgazdálkodás</w:t>
                                  </w:r>
                                  <w:r w:rsidR="00802925">
                                    <w:rPr>
                                      <w:noProof/>
                                      <w:webHidden/>
                                    </w:rPr>
                                    <w:tab/>
                                  </w:r>
                                  <w:r w:rsidR="00802925">
                                    <w:rPr>
                                      <w:noProof/>
                                      <w:webHidden/>
                                    </w:rPr>
                                    <w:fldChar w:fldCharType="begin"/>
                                  </w:r>
                                  <w:r w:rsidR="00802925">
                                    <w:rPr>
                                      <w:noProof/>
                                      <w:webHidden/>
                                    </w:rPr>
                                    <w:instrText xml:space="preserve"> PAGEREF _Toc58943489 \h </w:instrText>
                                  </w:r>
                                  <w:r w:rsidR="00802925">
                                    <w:rPr>
                                      <w:noProof/>
                                      <w:webHidden/>
                                    </w:rPr>
                                  </w:r>
                                  <w:r w:rsidR="00802925">
                                    <w:rPr>
                                      <w:noProof/>
                                      <w:webHidden/>
                                    </w:rPr>
                                    <w:fldChar w:fldCharType="separate"/>
                                  </w:r>
                                  <w:r w:rsidR="00802925">
                                    <w:rPr>
                                      <w:noProof/>
                                      <w:webHidden/>
                                    </w:rPr>
                                    <w:t>76</w:t>
                                  </w:r>
                                  <w:r w:rsidR="00802925">
                                    <w:rPr>
                                      <w:noProof/>
                                      <w:webHidden/>
                                    </w:rPr>
                                    <w:fldChar w:fldCharType="end"/>
                                  </w:r>
                                </w:hyperlink>
                              </w:p>
                              <w:p w14:paraId="2E934B88" w14:textId="4D875FA7" w:rsidR="00802925" w:rsidRDefault="002D38D4" w:rsidP="00BC38AF">
                                <w:pPr>
                                  <w:pStyle w:val="TJ2"/>
                                  <w:jc w:val="left"/>
                                  <w:rPr>
                                    <w:rFonts w:eastAsiaTheme="minorEastAsia"/>
                                    <w:noProof/>
                                    <w:lang w:eastAsia="hu-HU"/>
                                  </w:rPr>
                                </w:pPr>
                                <w:hyperlink w:anchor="_Toc58943490" w:history="1">
                                  <w:r w:rsidR="00802925" w:rsidRPr="000D573F">
                                    <w:rPr>
                                      <w:rStyle w:val="Hiperhivatkozs"/>
                                      <w:noProof/>
                                    </w:rPr>
                                    <w:t>5.2</w:t>
                                  </w:r>
                                  <w:r w:rsidR="00802925">
                                    <w:rPr>
                                      <w:rFonts w:eastAsiaTheme="minorEastAsia"/>
                                      <w:noProof/>
                                      <w:lang w:eastAsia="hu-HU"/>
                                    </w:rPr>
                                    <w:tab/>
                                  </w:r>
                                  <w:r w:rsidR="00802925" w:rsidRPr="000D573F">
                                    <w:rPr>
                                      <w:rStyle w:val="Hiperhivatkozs"/>
                                      <w:noProof/>
                                    </w:rPr>
                                    <w:t>Adaptációs beavatkozási lehetőségek</w:t>
                                  </w:r>
                                  <w:r w:rsidR="00802925">
                                    <w:rPr>
                                      <w:noProof/>
                                      <w:webHidden/>
                                    </w:rPr>
                                    <w:tab/>
                                  </w:r>
                                  <w:r w:rsidR="00802925">
                                    <w:rPr>
                                      <w:noProof/>
                                      <w:webHidden/>
                                    </w:rPr>
                                    <w:fldChar w:fldCharType="begin"/>
                                  </w:r>
                                  <w:r w:rsidR="00802925">
                                    <w:rPr>
                                      <w:noProof/>
                                      <w:webHidden/>
                                    </w:rPr>
                                    <w:instrText xml:space="preserve"> PAGEREF _Toc58943490 \h </w:instrText>
                                  </w:r>
                                  <w:r w:rsidR="00802925">
                                    <w:rPr>
                                      <w:noProof/>
                                      <w:webHidden/>
                                    </w:rPr>
                                  </w:r>
                                  <w:r w:rsidR="00802925">
                                    <w:rPr>
                                      <w:noProof/>
                                      <w:webHidden/>
                                    </w:rPr>
                                    <w:fldChar w:fldCharType="separate"/>
                                  </w:r>
                                  <w:r w:rsidR="00802925">
                                    <w:rPr>
                                      <w:noProof/>
                                      <w:webHidden/>
                                    </w:rPr>
                                    <w:t>78</w:t>
                                  </w:r>
                                  <w:r w:rsidR="00802925">
                                    <w:rPr>
                                      <w:noProof/>
                                      <w:webHidden/>
                                    </w:rPr>
                                    <w:fldChar w:fldCharType="end"/>
                                  </w:r>
                                </w:hyperlink>
                              </w:p>
                              <w:p w14:paraId="63C572E7" w14:textId="489AC362"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1" w:history="1">
                                  <w:r w:rsidR="00802925" w:rsidRPr="000D573F">
                                    <w:rPr>
                                      <w:rStyle w:val="Hiperhivatkozs"/>
                                      <w:noProof/>
                                    </w:rPr>
                                    <w:t>5.2.1</w:t>
                                  </w:r>
                                  <w:r w:rsidR="00802925">
                                    <w:rPr>
                                      <w:rFonts w:eastAsiaTheme="minorEastAsia"/>
                                      <w:noProof/>
                                      <w:lang w:eastAsia="hu-HU"/>
                                    </w:rPr>
                                    <w:tab/>
                                  </w:r>
                                  <w:r w:rsidR="00802925" w:rsidRPr="000D573F">
                                    <w:rPr>
                                      <w:rStyle w:val="Hiperhivatkozs"/>
                                      <w:noProof/>
                                    </w:rPr>
                                    <w:t>Emberi egészég védelme</w:t>
                                  </w:r>
                                  <w:r w:rsidR="00802925">
                                    <w:rPr>
                                      <w:noProof/>
                                      <w:webHidden/>
                                    </w:rPr>
                                    <w:tab/>
                                  </w:r>
                                  <w:r w:rsidR="00802925">
                                    <w:rPr>
                                      <w:noProof/>
                                      <w:webHidden/>
                                    </w:rPr>
                                    <w:fldChar w:fldCharType="begin"/>
                                  </w:r>
                                  <w:r w:rsidR="00802925">
                                    <w:rPr>
                                      <w:noProof/>
                                      <w:webHidden/>
                                    </w:rPr>
                                    <w:instrText xml:space="preserve"> PAGEREF _Toc58943491 \h </w:instrText>
                                  </w:r>
                                  <w:r w:rsidR="00802925">
                                    <w:rPr>
                                      <w:noProof/>
                                      <w:webHidden/>
                                    </w:rPr>
                                  </w:r>
                                  <w:r w:rsidR="00802925">
                                    <w:rPr>
                                      <w:noProof/>
                                      <w:webHidden/>
                                    </w:rPr>
                                    <w:fldChar w:fldCharType="separate"/>
                                  </w:r>
                                  <w:r w:rsidR="00802925">
                                    <w:rPr>
                                      <w:noProof/>
                                      <w:webHidden/>
                                    </w:rPr>
                                    <w:t>78</w:t>
                                  </w:r>
                                  <w:r w:rsidR="00802925">
                                    <w:rPr>
                                      <w:noProof/>
                                      <w:webHidden/>
                                    </w:rPr>
                                    <w:fldChar w:fldCharType="end"/>
                                  </w:r>
                                </w:hyperlink>
                              </w:p>
                              <w:p w14:paraId="28D5E13C" w14:textId="4864FDF3"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2" w:history="1">
                                  <w:r w:rsidR="00802925" w:rsidRPr="000D573F">
                                    <w:rPr>
                                      <w:rStyle w:val="Hiperhivatkozs"/>
                                      <w:noProof/>
                                    </w:rPr>
                                    <w:t>5.2.2</w:t>
                                  </w:r>
                                  <w:r w:rsidR="00802925">
                                    <w:rPr>
                                      <w:rFonts w:eastAsiaTheme="minorEastAsia"/>
                                      <w:noProof/>
                                      <w:lang w:eastAsia="hu-HU"/>
                                    </w:rPr>
                                    <w:tab/>
                                  </w:r>
                                  <w:r w:rsidR="00802925" w:rsidRPr="000D573F">
                                    <w:rPr>
                                      <w:rStyle w:val="Hiperhivatkozs"/>
                                      <w:noProof/>
                                    </w:rPr>
                                    <w:t>Vízgazdálkodás, vízkárelhárítás, ivóvízellátás</w:t>
                                  </w:r>
                                  <w:r w:rsidR="00802925">
                                    <w:rPr>
                                      <w:noProof/>
                                      <w:webHidden/>
                                    </w:rPr>
                                    <w:tab/>
                                  </w:r>
                                  <w:r w:rsidR="00802925">
                                    <w:rPr>
                                      <w:noProof/>
                                      <w:webHidden/>
                                    </w:rPr>
                                    <w:fldChar w:fldCharType="begin"/>
                                  </w:r>
                                  <w:r w:rsidR="00802925">
                                    <w:rPr>
                                      <w:noProof/>
                                      <w:webHidden/>
                                    </w:rPr>
                                    <w:instrText xml:space="preserve"> PAGEREF _Toc58943492 \h </w:instrText>
                                  </w:r>
                                  <w:r w:rsidR="00802925">
                                    <w:rPr>
                                      <w:noProof/>
                                      <w:webHidden/>
                                    </w:rPr>
                                  </w:r>
                                  <w:r w:rsidR="00802925">
                                    <w:rPr>
                                      <w:noProof/>
                                      <w:webHidden/>
                                    </w:rPr>
                                    <w:fldChar w:fldCharType="separate"/>
                                  </w:r>
                                  <w:r w:rsidR="00802925">
                                    <w:rPr>
                                      <w:noProof/>
                                      <w:webHidden/>
                                    </w:rPr>
                                    <w:t>79</w:t>
                                  </w:r>
                                  <w:r w:rsidR="00802925">
                                    <w:rPr>
                                      <w:noProof/>
                                      <w:webHidden/>
                                    </w:rPr>
                                    <w:fldChar w:fldCharType="end"/>
                                  </w:r>
                                </w:hyperlink>
                              </w:p>
                              <w:p w14:paraId="302E820E" w14:textId="76A997FB"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3" w:history="1">
                                  <w:r w:rsidR="00802925" w:rsidRPr="000D573F">
                                    <w:rPr>
                                      <w:rStyle w:val="Hiperhivatkozs"/>
                                      <w:noProof/>
                                    </w:rPr>
                                    <w:t>5.2.3</w:t>
                                  </w:r>
                                  <w:r w:rsidR="00802925">
                                    <w:rPr>
                                      <w:rFonts w:eastAsiaTheme="minorEastAsia"/>
                                      <w:noProof/>
                                      <w:lang w:eastAsia="hu-HU"/>
                                    </w:rPr>
                                    <w:tab/>
                                  </w:r>
                                  <w:r w:rsidR="00802925" w:rsidRPr="000D573F">
                                    <w:rPr>
                                      <w:rStyle w:val="Hiperhivatkozs"/>
                                      <w:noProof/>
                                    </w:rPr>
                                    <w:t>Mezőgazdaság, erdészet</w:t>
                                  </w:r>
                                  <w:r w:rsidR="00802925">
                                    <w:rPr>
                                      <w:noProof/>
                                      <w:webHidden/>
                                    </w:rPr>
                                    <w:tab/>
                                  </w:r>
                                  <w:r w:rsidR="00802925">
                                    <w:rPr>
                                      <w:noProof/>
                                      <w:webHidden/>
                                    </w:rPr>
                                    <w:fldChar w:fldCharType="begin"/>
                                  </w:r>
                                  <w:r w:rsidR="00802925">
                                    <w:rPr>
                                      <w:noProof/>
                                      <w:webHidden/>
                                    </w:rPr>
                                    <w:instrText xml:space="preserve"> PAGEREF _Toc58943493 \h </w:instrText>
                                  </w:r>
                                  <w:r w:rsidR="00802925">
                                    <w:rPr>
                                      <w:noProof/>
                                      <w:webHidden/>
                                    </w:rPr>
                                  </w:r>
                                  <w:r w:rsidR="00802925">
                                    <w:rPr>
                                      <w:noProof/>
                                      <w:webHidden/>
                                    </w:rPr>
                                    <w:fldChar w:fldCharType="separate"/>
                                  </w:r>
                                  <w:r w:rsidR="00802925">
                                    <w:rPr>
                                      <w:noProof/>
                                      <w:webHidden/>
                                    </w:rPr>
                                    <w:t>81</w:t>
                                  </w:r>
                                  <w:r w:rsidR="00802925">
                                    <w:rPr>
                                      <w:noProof/>
                                      <w:webHidden/>
                                    </w:rPr>
                                    <w:fldChar w:fldCharType="end"/>
                                  </w:r>
                                </w:hyperlink>
                              </w:p>
                              <w:p w14:paraId="034022F7" w14:textId="04DD28D7"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4" w:history="1">
                                  <w:r w:rsidR="00802925" w:rsidRPr="000D573F">
                                    <w:rPr>
                                      <w:rStyle w:val="Hiperhivatkozs"/>
                                      <w:noProof/>
                                    </w:rPr>
                                    <w:t>5.2.4</w:t>
                                  </w:r>
                                  <w:r w:rsidR="00802925">
                                    <w:rPr>
                                      <w:rFonts w:eastAsiaTheme="minorEastAsia"/>
                                      <w:noProof/>
                                      <w:lang w:eastAsia="hu-HU"/>
                                    </w:rPr>
                                    <w:tab/>
                                  </w:r>
                                  <w:r w:rsidR="00802925" w:rsidRPr="000D573F">
                                    <w:rPr>
                                      <w:rStyle w:val="Hiperhivatkozs"/>
                                      <w:noProof/>
                                    </w:rPr>
                                    <w:t>Természeti, táji környezet</w:t>
                                  </w:r>
                                  <w:r w:rsidR="00802925">
                                    <w:rPr>
                                      <w:noProof/>
                                      <w:webHidden/>
                                    </w:rPr>
                                    <w:tab/>
                                  </w:r>
                                  <w:r w:rsidR="00802925">
                                    <w:rPr>
                                      <w:noProof/>
                                      <w:webHidden/>
                                    </w:rPr>
                                    <w:fldChar w:fldCharType="begin"/>
                                  </w:r>
                                  <w:r w:rsidR="00802925">
                                    <w:rPr>
                                      <w:noProof/>
                                      <w:webHidden/>
                                    </w:rPr>
                                    <w:instrText xml:space="preserve"> PAGEREF _Toc58943494 \h </w:instrText>
                                  </w:r>
                                  <w:r w:rsidR="00802925">
                                    <w:rPr>
                                      <w:noProof/>
                                      <w:webHidden/>
                                    </w:rPr>
                                  </w:r>
                                  <w:r w:rsidR="00802925">
                                    <w:rPr>
                                      <w:noProof/>
                                      <w:webHidden/>
                                    </w:rPr>
                                    <w:fldChar w:fldCharType="separate"/>
                                  </w:r>
                                  <w:r w:rsidR="00802925">
                                    <w:rPr>
                                      <w:noProof/>
                                      <w:webHidden/>
                                    </w:rPr>
                                    <w:t>82</w:t>
                                  </w:r>
                                  <w:r w:rsidR="00802925">
                                    <w:rPr>
                                      <w:noProof/>
                                      <w:webHidden/>
                                    </w:rPr>
                                    <w:fldChar w:fldCharType="end"/>
                                  </w:r>
                                </w:hyperlink>
                              </w:p>
                              <w:p w14:paraId="4E8A02F8" w14:textId="1768B6F3"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5" w:history="1">
                                  <w:r w:rsidR="00802925" w:rsidRPr="000D573F">
                                    <w:rPr>
                                      <w:rStyle w:val="Hiperhivatkozs"/>
                                      <w:noProof/>
                                    </w:rPr>
                                    <w:t>5.2.5</w:t>
                                  </w:r>
                                  <w:r w:rsidR="00802925">
                                    <w:rPr>
                                      <w:rFonts w:eastAsiaTheme="minorEastAsia"/>
                                      <w:noProof/>
                                      <w:lang w:eastAsia="hu-HU"/>
                                    </w:rPr>
                                    <w:tab/>
                                  </w:r>
                                  <w:r w:rsidR="00802925" w:rsidRPr="000D573F">
                                    <w:rPr>
                                      <w:rStyle w:val="Hiperhivatkozs"/>
                                      <w:noProof/>
                                    </w:rPr>
                                    <w:t>Településfejlesztés, épített és természeti környezet</w:t>
                                  </w:r>
                                  <w:r w:rsidR="00802925">
                                    <w:rPr>
                                      <w:noProof/>
                                      <w:webHidden/>
                                    </w:rPr>
                                    <w:tab/>
                                  </w:r>
                                  <w:r w:rsidR="00802925">
                                    <w:rPr>
                                      <w:noProof/>
                                      <w:webHidden/>
                                    </w:rPr>
                                    <w:fldChar w:fldCharType="begin"/>
                                  </w:r>
                                  <w:r w:rsidR="00802925">
                                    <w:rPr>
                                      <w:noProof/>
                                      <w:webHidden/>
                                    </w:rPr>
                                    <w:instrText xml:space="preserve"> PAGEREF _Toc58943495 \h </w:instrText>
                                  </w:r>
                                  <w:r w:rsidR="00802925">
                                    <w:rPr>
                                      <w:noProof/>
                                      <w:webHidden/>
                                    </w:rPr>
                                  </w:r>
                                  <w:r w:rsidR="00802925">
                                    <w:rPr>
                                      <w:noProof/>
                                      <w:webHidden/>
                                    </w:rPr>
                                    <w:fldChar w:fldCharType="separate"/>
                                  </w:r>
                                  <w:r w:rsidR="00802925">
                                    <w:rPr>
                                      <w:noProof/>
                                      <w:webHidden/>
                                    </w:rPr>
                                    <w:t>83</w:t>
                                  </w:r>
                                  <w:r w:rsidR="00802925">
                                    <w:rPr>
                                      <w:noProof/>
                                      <w:webHidden/>
                                    </w:rPr>
                                    <w:fldChar w:fldCharType="end"/>
                                  </w:r>
                                </w:hyperlink>
                              </w:p>
                              <w:p w14:paraId="1FA0C881" w14:textId="3EEFD7C7"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6" w:history="1">
                                  <w:r w:rsidR="00802925" w:rsidRPr="000D573F">
                                    <w:rPr>
                                      <w:rStyle w:val="Hiperhivatkozs"/>
                                      <w:noProof/>
                                    </w:rPr>
                                    <w:t>5.2.6</w:t>
                                  </w:r>
                                  <w:r w:rsidR="00802925">
                                    <w:rPr>
                                      <w:rFonts w:eastAsiaTheme="minorEastAsia"/>
                                      <w:noProof/>
                                      <w:lang w:eastAsia="hu-HU"/>
                                    </w:rPr>
                                    <w:tab/>
                                  </w:r>
                                  <w:r w:rsidR="00802925" w:rsidRPr="000D573F">
                                    <w:rPr>
                                      <w:rStyle w:val="Hiperhivatkozs"/>
                                      <w:noProof/>
                                    </w:rPr>
                                    <w:t>Infrastruktúra</w:t>
                                  </w:r>
                                  <w:r w:rsidR="00802925">
                                    <w:rPr>
                                      <w:noProof/>
                                      <w:webHidden/>
                                    </w:rPr>
                                    <w:tab/>
                                  </w:r>
                                  <w:r w:rsidR="00802925">
                                    <w:rPr>
                                      <w:noProof/>
                                      <w:webHidden/>
                                    </w:rPr>
                                    <w:fldChar w:fldCharType="begin"/>
                                  </w:r>
                                  <w:r w:rsidR="00802925">
                                    <w:rPr>
                                      <w:noProof/>
                                      <w:webHidden/>
                                    </w:rPr>
                                    <w:instrText xml:space="preserve"> PAGEREF _Toc58943496 \h </w:instrText>
                                  </w:r>
                                  <w:r w:rsidR="00802925">
                                    <w:rPr>
                                      <w:noProof/>
                                      <w:webHidden/>
                                    </w:rPr>
                                  </w:r>
                                  <w:r w:rsidR="00802925">
                                    <w:rPr>
                                      <w:noProof/>
                                      <w:webHidden/>
                                    </w:rPr>
                                    <w:fldChar w:fldCharType="separate"/>
                                  </w:r>
                                  <w:r w:rsidR="00802925">
                                    <w:rPr>
                                      <w:noProof/>
                                      <w:webHidden/>
                                    </w:rPr>
                                    <w:t>84</w:t>
                                  </w:r>
                                  <w:r w:rsidR="00802925">
                                    <w:rPr>
                                      <w:noProof/>
                                      <w:webHidden/>
                                    </w:rPr>
                                    <w:fldChar w:fldCharType="end"/>
                                  </w:r>
                                </w:hyperlink>
                              </w:p>
                              <w:p w14:paraId="7638B043" w14:textId="34D48D23" w:rsidR="00802925" w:rsidRDefault="002D38D4" w:rsidP="00BC38AF">
                                <w:pPr>
                                  <w:pStyle w:val="TJ3"/>
                                  <w:tabs>
                                    <w:tab w:val="left" w:pos="1320"/>
                                    <w:tab w:val="right" w:leader="dot" w:pos="9062"/>
                                  </w:tabs>
                                  <w:spacing w:after="0" w:line="240" w:lineRule="auto"/>
                                  <w:jc w:val="left"/>
                                  <w:rPr>
                                    <w:rFonts w:eastAsiaTheme="minorEastAsia"/>
                                    <w:noProof/>
                                    <w:lang w:eastAsia="hu-HU"/>
                                  </w:rPr>
                                </w:pPr>
                                <w:hyperlink w:anchor="_Toc58943497" w:history="1">
                                  <w:r w:rsidR="00802925" w:rsidRPr="000D573F">
                                    <w:rPr>
                                      <w:rStyle w:val="Hiperhivatkozs"/>
                                      <w:noProof/>
                                    </w:rPr>
                                    <w:t>5.2.7</w:t>
                                  </w:r>
                                  <w:r w:rsidR="00802925">
                                    <w:rPr>
                                      <w:rFonts w:eastAsiaTheme="minorEastAsia"/>
                                      <w:noProof/>
                                      <w:lang w:eastAsia="hu-HU"/>
                                    </w:rPr>
                                    <w:tab/>
                                  </w:r>
                                  <w:r w:rsidR="00802925" w:rsidRPr="000D573F">
                                    <w:rPr>
                                      <w:rStyle w:val="Hiperhivatkozs"/>
                                      <w:noProof/>
                                    </w:rPr>
                                    <w:t>Turizmus</w:t>
                                  </w:r>
                                  <w:r w:rsidR="00802925">
                                    <w:rPr>
                                      <w:noProof/>
                                      <w:webHidden/>
                                    </w:rPr>
                                    <w:tab/>
                                  </w:r>
                                  <w:r w:rsidR="00802925">
                                    <w:rPr>
                                      <w:noProof/>
                                      <w:webHidden/>
                                    </w:rPr>
                                    <w:fldChar w:fldCharType="begin"/>
                                  </w:r>
                                  <w:r w:rsidR="00802925">
                                    <w:rPr>
                                      <w:noProof/>
                                      <w:webHidden/>
                                    </w:rPr>
                                    <w:instrText xml:space="preserve"> PAGEREF _Toc58943497 \h </w:instrText>
                                  </w:r>
                                  <w:r w:rsidR="00802925">
                                    <w:rPr>
                                      <w:noProof/>
                                      <w:webHidden/>
                                    </w:rPr>
                                  </w:r>
                                  <w:r w:rsidR="00802925">
                                    <w:rPr>
                                      <w:noProof/>
                                      <w:webHidden/>
                                    </w:rPr>
                                    <w:fldChar w:fldCharType="separate"/>
                                  </w:r>
                                  <w:r w:rsidR="00802925">
                                    <w:rPr>
                                      <w:noProof/>
                                      <w:webHidden/>
                                    </w:rPr>
                                    <w:t>85</w:t>
                                  </w:r>
                                  <w:r w:rsidR="00802925">
                                    <w:rPr>
                                      <w:noProof/>
                                      <w:webHidden/>
                                    </w:rPr>
                                    <w:fldChar w:fldCharType="end"/>
                                  </w:r>
                                </w:hyperlink>
                              </w:p>
                              <w:p w14:paraId="77CEEB67" w14:textId="3701CBA2" w:rsidR="00802925" w:rsidRDefault="002D38D4" w:rsidP="00BC38AF">
                                <w:pPr>
                                  <w:pStyle w:val="TJ2"/>
                                  <w:jc w:val="left"/>
                                  <w:rPr>
                                    <w:rFonts w:eastAsiaTheme="minorEastAsia"/>
                                    <w:noProof/>
                                    <w:lang w:eastAsia="hu-HU"/>
                                  </w:rPr>
                                </w:pPr>
                                <w:hyperlink w:anchor="_Toc58943498" w:history="1">
                                  <w:r w:rsidR="00802925" w:rsidRPr="000D573F">
                                    <w:rPr>
                                      <w:rStyle w:val="Hiperhivatkozs"/>
                                      <w:noProof/>
                                    </w:rPr>
                                    <w:t>5.3</w:t>
                                  </w:r>
                                  <w:r w:rsidR="00802925">
                                    <w:rPr>
                                      <w:rFonts w:eastAsiaTheme="minorEastAsia"/>
                                      <w:noProof/>
                                      <w:lang w:eastAsia="hu-HU"/>
                                    </w:rPr>
                                    <w:tab/>
                                  </w:r>
                                  <w:r w:rsidR="00802925" w:rsidRPr="000D573F">
                                    <w:rPr>
                                      <w:rStyle w:val="Hiperhivatkozs"/>
                                      <w:noProof/>
                                    </w:rPr>
                                    <w:t>Komplex szemléletformálási intézkedési javaslatok</w:t>
                                  </w:r>
                                  <w:r w:rsidR="00802925">
                                    <w:rPr>
                                      <w:noProof/>
                                      <w:webHidden/>
                                    </w:rPr>
                                    <w:tab/>
                                  </w:r>
                                  <w:r w:rsidR="00802925">
                                    <w:rPr>
                                      <w:noProof/>
                                      <w:webHidden/>
                                    </w:rPr>
                                    <w:fldChar w:fldCharType="begin"/>
                                  </w:r>
                                  <w:r w:rsidR="00802925">
                                    <w:rPr>
                                      <w:noProof/>
                                      <w:webHidden/>
                                    </w:rPr>
                                    <w:instrText xml:space="preserve"> PAGEREF _Toc58943498 \h </w:instrText>
                                  </w:r>
                                  <w:r w:rsidR="00802925">
                                    <w:rPr>
                                      <w:noProof/>
                                      <w:webHidden/>
                                    </w:rPr>
                                  </w:r>
                                  <w:r w:rsidR="00802925">
                                    <w:rPr>
                                      <w:noProof/>
                                      <w:webHidden/>
                                    </w:rPr>
                                    <w:fldChar w:fldCharType="separate"/>
                                  </w:r>
                                  <w:r w:rsidR="00802925">
                                    <w:rPr>
                                      <w:noProof/>
                                      <w:webHidden/>
                                    </w:rPr>
                                    <w:t>86</w:t>
                                  </w:r>
                                  <w:r w:rsidR="00802925">
                                    <w:rPr>
                                      <w:noProof/>
                                      <w:webHidden/>
                                    </w:rPr>
                                    <w:fldChar w:fldCharType="end"/>
                                  </w:r>
                                </w:hyperlink>
                              </w:p>
                              <w:p w14:paraId="5829D25E" w14:textId="72DC38C5" w:rsidR="00802925" w:rsidRDefault="002D38D4" w:rsidP="00BC38AF">
                                <w:pPr>
                                  <w:pStyle w:val="TJ1"/>
                                  <w:spacing w:after="0" w:line="240" w:lineRule="auto"/>
                                  <w:rPr>
                                    <w:rFonts w:eastAsiaTheme="minorEastAsia"/>
                                    <w:noProof/>
                                    <w:lang w:eastAsia="hu-HU"/>
                                  </w:rPr>
                                </w:pPr>
                                <w:hyperlink w:anchor="_Toc58943499" w:history="1">
                                  <w:r w:rsidR="00802925" w:rsidRPr="000D573F">
                                    <w:rPr>
                                      <w:rStyle w:val="Hiperhivatkozs"/>
                                      <w:noProof/>
                                    </w:rPr>
                                    <w:t>6</w:t>
                                  </w:r>
                                  <w:r w:rsidR="00802925">
                                    <w:rPr>
                                      <w:rFonts w:eastAsiaTheme="minorEastAsia"/>
                                      <w:noProof/>
                                      <w:lang w:eastAsia="hu-HU"/>
                                    </w:rPr>
                                    <w:tab/>
                                  </w:r>
                                  <w:r w:rsidR="00802925" w:rsidRPr="000D573F">
                                    <w:rPr>
                                      <w:rStyle w:val="Hiperhivatkozs"/>
                                      <w:noProof/>
                                    </w:rPr>
                                    <w:t>Végrehajtási keretrendszer meghatározása</w:t>
                                  </w:r>
                                  <w:r w:rsidR="00802925">
                                    <w:rPr>
                                      <w:noProof/>
                                      <w:webHidden/>
                                    </w:rPr>
                                    <w:tab/>
                                  </w:r>
                                  <w:r w:rsidR="00802925">
                                    <w:rPr>
                                      <w:noProof/>
                                      <w:webHidden/>
                                    </w:rPr>
                                    <w:fldChar w:fldCharType="begin"/>
                                  </w:r>
                                  <w:r w:rsidR="00802925">
                                    <w:rPr>
                                      <w:noProof/>
                                      <w:webHidden/>
                                    </w:rPr>
                                    <w:instrText xml:space="preserve"> PAGEREF _Toc58943499 \h </w:instrText>
                                  </w:r>
                                  <w:r w:rsidR="00802925">
                                    <w:rPr>
                                      <w:noProof/>
                                      <w:webHidden/>
                                    </w:rPr>
                                  </w:r>
                                  <w:r w:rsidR="00802925">
                                    <w:rPr>
                                      <w:noProof/>
                                      <w:webHidden/>
                                    </w:rPr>
                                    <w:fldChar w:fldCharType="separate"/>
                                  </w:r>
                                  <w:r w:rsidR="00802925">
                                    <w:rPr>
                                      <w:noProof/>
                                      <w:webHidden/>
                                    </w:rPr>
                                    <w:t>88</w:t>
                                  </w:r>
                                  <w:r w:rsidR="00802925">
                                    <w:rPr>
                                      <w:noProof/>
                                      <w:webHidden/>
                                    </w:rPr>
                                    <w:fldChar w:fldCharType="end"/>
                                  </w:r>
                                </w:hyperlink>
                              </w:p>
                              <w:p w14:paraId="5778350B" w14:textId="568935A7" w:rsidR="00802925" w:rsidRDefault="002D38D4" w:rsidP="00BC38AF">
                                <w:pPr>
                                  <w:pStyle w:val="TJ2"/>
                                  <w:jc w:val="left"/>
                                  <w:rPr>
                                    <w:rFonts w:eastAsiaTheme="minorEastAsia"/>
                                    <w:noProof/>
                                    <w:lang w:eastAsia="hu-HU"/>
                                  </w:rPr>
                                </w:pPr>
                                <w:hyperlink w:anchor="_Toc58943500" w:history="1">
                                  <w:r w:rsidR="00802925" w:rsidRPr="000D573F">
                                    <w:rPr>
                                      <w:rStyle w:val="Hiperhivatkozs"/>
                                      <w:noProof/>
                                    </w:rPr>
                                    <w:t>6.1</w:t>
                                  </w:r>
                                  <w:r w:rsidR="00802925">
                                    <w:rPr>
                                      <w:rFonts w:eastAsiaTheme="minorEastAsia"/>
                                      <w:noProof/>
                                      <w:lang w:eastAsia="hu-HU"/>
                                    </w:rPr>
                                    <w:tab/>
                                  </w:r>
                                  <w:r w:rsidR="00802925" w:rsidRPr="000D573F">
                                    <w:rPr>
                                      <w:rStyle w:val="Hiperhivatkozs"/>
                                      <w:noProof/>
                                    </w:rPr>
                                    <w:t>Intézményi együttműködési keretek, partnerségi terv</w:t>
                                  </w:r>
                                  <w:r w:rsidR="00802925">
                                    <w:rPr>
                                      <w:noProof/>
                                      <w:webHidden/>
                                    </w:rPr>
                                    <w:tab/>
                                  </w:r>
                                  <w:r w:rsidR="00802925">
                                    <w:rPr>
                                      <w:noProof/>
                                      <w:webHidden/>
                                    </w:rPr>
                                    <w:fldChar w:fldCharType="begin"/>
                                  </w:r>
                                  <w:r w:rsidR="00802925">
                                    <w:rPr>
                                      <w:noProof/>
                                      <w:webHidden/>
                                    </w:rPr>
                                    <w:instrText xml:space="preserve"> PAGEREF _Toc58943500 \h </w:instrText>
                                  </w:r>
                                  <w:r w:rsidR="00802925">
                                    <w:rPr>
                                      <w:noProof/>
                                      <w:webHidden/>
                                    </w:rPr>
                                  </w:r>
                                  <w:r w:rsidR="00802925">
                                    <w:rPr>
                                      <w:noProof/>
                                      <w:webHidden/>
                                    </w:rPr>
                                    <w:fldChar w:fldCharType="separate"/>
                                  </w:r>
                                  <w:r w:rsidR="00802925">
                                    <w:rPr>
                                      <w:noProof/>
                                      <w:webHidden/>
                                    </w:rPr>
                                    <w:t>90</w:t>
                                  </w:r>
                                  <w:r w:rsidR="00802925">
                                    <w:rPr>
                                      <w:noProof/>
                                      <w:webHidden/>
                                    </w:rPr>
                                    <w:fldChar w:fldCharType="end"/>
                                  </w:r>
                                </w:hyperlink>
                              </w:p>
                              <w:p w14:paraId="3997B91E" w14:textId="627F4D0F" w:rsidR="00802925" w:rsidRDefault="002D38D4" w:rsidP="00BC38AF">
                                <w:pPr>
                                  <w:pStyle w:val="TJ2"/>
                                  <w:jc w:val="left"/>
                                  <w:rPr>
                                    <w:rFonts w:eastAsiaTheme="minorEastAsia"/>
                                    <w:noProof/>
                                    <w:lang w:eastAsia="hu-HU"/>
                                  </w:rPr>
                                </w:pPr>
                                <w:hyperlink w:anchor="_Toc58943501" w:history="1">
                                  <w:r w:rsidR="00802925" w:rsidRPr="000D573F">
                                    <w:rPr>
                                      <w:rStyle w:val="Hiperhivatkozs"/>
                                      <w:noProof/>
                                    </w:rPr>
                                    <w:t>6.2</w:t>
                                  </w:r>
                                  <w:r w:rsidR="00802925">
                                    <w:rPr>
                                      <w:rFonts w:eastAsiaTheme="minorEastAsia"/>
                                      <w:noProof/>
                                      <w:lang w:eastAsia="hu-HU"/>
                                    </w:rPr>
                                    <w:tab/>
                                  </w:r>
                                  <w:r w:rsidR="00802925" w:rsidRPr="000D573F">
                                    <w:rPr>
                                      <w:rStyle w:val="Hiperhivatkozs"/>
                                      <w:noProof/>
                                    </w:rPr>
                                    <w:t>Finanszírozás</w:t>
                                  </w:r>
                                  <w:r w:rsidR="00802925">
                                    <w:rPr>
                                      <w:noProof/>
                                      <w:webHidden/>
                                    </w:rPr>
                                    <w:tab/>
                                  </w:r>
                                  <w:r w:rsidR="00802925">
                                    <w:rPr>
                                      <w:noProof/>
                                      <w:webHidden/>
                                    </w:rPr>
                                    <w:fldChar w:fldCharType="begin"/>
                                  </w:r>
                                  <w:r w:rsidR="00802925">
                                    <w:rPr>
                                      <w:noProof/>
                                      <w:webHidden/>
                                    </w:rPr>
                                    <w:instrText xml:space="preserve"> PAGEREF _Toc58943501 \h </w:instrText>
                                  </w:r>
                                  <w:r w:rsidR="00802925">
                                    <w:rPr>
                                      <w:noProof/>
                                      <w:webHidden/>
                                    </w:rPr>
                                  </w:r>
                                  <w:r w:rsidR="00802925">
                                    <w:rPr>
                                      <w:noProof/>
                                      <w:webHidden/>
                                    </w:rPr>
                                    <w:fldChar w:fldCharType="separate"/>
                                  </w:r>
                                  <w:r w:rsidR="00802925">
                                    <w:rPr>
                                      <w:noProof/>
                                      <w:webHidden/>
                                    </w:rPr>
                                    <w:t>92</w:t>
                                  </w:r>
                                  <w:r w:rsidR="00802925">
                                    <w:rPr>
                                      <w:noProof/>
                                      <w:webHidden/>
                                    </w:rPr>
                                    <w:fldChar w:fldCharType="end"/>
                                  </w:r>
                                </w:hyperlink>
                              </w:p>
                              <w:p w14:paraId="0CA590BD" w14:textId="7247505A" w:rsidR="00802925" w:rsidRDefault="002D38D4" w:rsidP="00BC38AF">
                                <w:pPr>
                                  <w:pStyle w:val="TJ2"/>
                                  <w:jc w:val="left"/>
                                  <w:rPr>
                                    <w:rFonts w:eastAsiaTheme="minorEastAsia"/>
                                    <w:noProof/>
                                    <w:lang w:eastAsia="hu-HU"/>
                                  </w:rPr>
                                </w:pPr>
                                <w:hyperlink w:anchor="_Toc58943502" w:history="1">
                                  <w:r w:rsidR="00802925" w:rsidRPr="000D573F">
                                    <w:rPr>
                                      <w:rStyle w:val="Hiperhivatkozs"/>
                                      <w:noProof/>
                                    </w:rPr>
                                    <w:t>6.3</w:t>
                                  </w:r>
                                  <w:r w:rsidR="00802925">
                                    <w:rPr>
                                      <w:rFonts w:eastAsiaTheme="minorEastAsia"/>
                                      <w:noProof/>
                                      <w:lang w:eastAsia="hu-HU"/>
                                    </w:rPr>
                                    <w:tab/>
                                  </w:r>
                                  <w:r w:rsidR="00802925" w:rsidRPr="000D573F">
                                    <w:rPr>
                                      <w:rStyle w:val="Hiperhivatkozs"/>
                                      <w:noProof/>
                                    </w:rPr>
                                    <w:t>Monitoring és felülvizsgálat</w:t>
                                  </w:r>
                                  <w:r w:rsidR="00802925">
                                    <w:rPr>
                                      <w:noProof/>
                                      <w:webHidden/>
                                    </w:rPr>
                                    <w:tab/>
                                  </w:r>
                                  <w:r w:rsidR="00802925">
                                    <w:rPr>
                                      <w:noProof/>
                                      <w:webHidden/>
                                    </w:rPr>
                                    <w:fldChar w:fldCharType="begin"/>
                                  </w:r>
                                  <w:r w:rsidR="00802925">
                                    <w:rPr>
                                      <w:noProof/>
                                      <w:webHidden/>
                                    </w:rPr>
                                    <w:instrText xml:space="preserve"> PAGEREF _Toc58943502 \h </w:instrText>
                                  </w:r>
                                  <w:r w:rsidR="00802925">
                                    <w:rPr>
                                      <w:noProof/>
                                      <w:webHidden/>
                                    </w:rPr>
                                  </w:r>
                                  <w:r w:rsidR="00802925">
                                    <w:rPr>
                                      <w:noProof/>
                                      <w:webHidden/>
                                    </w:rPr>
                                    <w:fldChar w:fldCharType="separate"/>
                                  </w:r>
                                  <w:r w:rsidR="00802925">
                                    <w:rPr>
                                      <w:noProof/>
                                      <w:webHidden/>
                                    </w:rPr>
                                    <w:t>97</w:t>
                                  </w:r>
                                  <w:r w:rsidR="00802925">
                                    <w:rPr>
                                      <w:noProof/>
                                      <w:webHidden/>
                                    </w:rPr>
                                    <w:fldChar w:fldCharType="end"/>
                                  </w:r>
                                </w:hyperlink>
                              </w:p>
                              <w:p w14:paraId="46AE5829" w14:textId="7332BAA4" w:rsidR="00802925" w:rsidRDefault="002D38D4" w:rsidP="00BC38AF">
                                <w:pPr>
                                  <w:pStyle w:val="TJ2"/>
                                  <w:jc w:val="left"/>
                                  <w:rPr>
                                    <w:rFonts w:eastAsiaTheme="minorEastAsia"/>
                                    <w:noProof/>
                                    <w:lang w:eastAsia="hu-HU"/>
                                  </w:rPr>
                                </w:pPr>
                                <w:hyperlink w:anchor="_Toc58943503" w:history="1">
                                  <w:r w:rsidR="00802925" w:rsidRPr="000D573F">
                                    <w:rPr>
                                      <w:rStyle w:val="Hiperhivatkozs"/>
                                      <w:noProof/>
                                    </w:rPr>
                                    <w:t>6.4</w:t>
                                  </w:r>
                                  <w:r w:rsidR="00802925">
                                    <w:rPr>
                                      <w:rFonts w:eastAsiaTheme="minorEastAsia"/>
                                      <w:noProof/>
                                      <w:lang w:eastAsia="hu-HU"/>
                                    </w:rPr>
                                    <w:tab/>
                                  </w:r>
                                  <w:r w:rsidR="00802925" w:rsidRPr="000D573F">
                                    <w:rPr>
                                      <w:rStyle w:val="Hiperhivatkozs"/>
                                      <w:noProof/>
                                    </w:rPr>
                                    <w:t>A jövőbeni stratégiai tervezési és felülvizsgálati tevékenység harmonizálása a klímastratégiával</w:t>
                                  </w:r>
                                  <w:r w:rsidR="00802925">
                                    <w:rPr>
                                      <w:noProof/>
                                      <w:webHidden/>
                                    </w:rPr>
                                    <w:tab/>
                                  </w:r>
                                  <w:r w:rsidR="00802925">
                                    <w:rPr>
                                      <w:noProof/>
                                      <w:webHidden/>
                                    </w:rPr>
                                    <w:fldChar w:fldCharType="begin"/>
                                  </w:r>
                                  <w:r w:rsidR="00802925">
                                    <w:rPr>
                                      <w:noProof/>
                                      <w:webHidden/>
                                    </w:rPr>
                                    <w:instrText xml:space="preserve"> PAGEREF _Toc58943503 \h </w:instrText>
                                  </w:r>
                                  <w:r w:rsidR="00802925">
                                    <w:rPr>
                                      <w:noProof/>
                                      <w:webHidden/>
                                    </w:rPr>
                                  </w:r>
                                  <w:r w:rsidR="00802925">
                                    <w:rPr>
                                      <w:noProof/>
                                      <w:webHidden/>
                                    </w:rPr>
                                    <w:fldChar w:fldCharType="separate"/>
                                  </w:r>
                                  <w:r w:rsidR="00802925">
                                    <w:rPr>
                                      <w:noProof/>
                                      <w:webHidden/>
                                    </w:rPr>
                                    <w:t>103</w:t>
                                  </w:r>
                                  <w:r w:rsidR="00802925">
                                    <w:rPr>
                                      <w:noProof/>
                                      <w:webHidden/>
                                    </w:rPr>
                                    <w:fldChar w:fldCharType="end"/>
                                  </w:r>
                                </w:hyperlink>
                              </w:p>
                              <w:p w14:paraId="39E92255" w14:textId="2978EAE6" w:rsidR="00802925" w:rsidRDefault="00802925" w:rsidP="00BC38AF">
                                <w:pPr>
                                  <w:spacing w:after="0" w:line="240" w:lineRule="auto"/>
                                  <w:contextualSpacing/>
                                </w:pPr>
                                <w:r>
                                  <w:rPr>
                                    <w:b/>
                                    <w:bCs/>
                                  </w:rPr>
                                  <w:fldChar w:fldCharType="end"/>
                                </w:r>
                              </w:p>
                            </w:sdtContent>
                          </w:sdt>
                          <w:p w14:paraId="3FD6F7C3" w14:textId="77777777" w:rsidR="00802925" w:rsidRDefault="00802925" w:rsidP="00A520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6F91AC" id="_x0000_t202" coordsize="21600,21600" o:spt="202" path="m,l,21600r21600,l21600,xe">
                <v:stroke joinstyle="miter"/>
                <v:path gradientshapeok="t" o:connecttype="rect"/>
              </v:shapetype>
              <v:shape id="Szövegdoboz 2" o:spid="_x0000_s1026" type="#_x0000_t202" style="position:absolute;left:0;text-align:left;margin-left:16.1pt;margin-top:.4pt;width:433.4pt;height:699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" stroked="f">
                <v:fill opacity="46517f"/>
                <v:textbox>
                  <w:txbxContent>
                    <w:sdt>
                      <w:sdtPr>
                        <w:rPr>
                          <w:rFonts w:asciiTheme="minorHAnsi" w:eastAsiaTheme="minorHAnsi" w:hAnsiTheme="minorHAnsi" w:cstheme="minorBidi"/>
                          <w:b/>
                          <w:color w:val="auto"/>
                          <w:sz w:val="22"/>
                          <w:szCs w:val="22"/>
                          <w:lang w:eastAsia="en-US"/>
                        </w:rPr>
                        <w:id w:val="1351607502"/>
                        <w:docPartObj>
                          <w:docPartGallery w:val="Table of Contents"/>
                          <w:docPartUnique/>
                        </w:docPartObj>
                      </w:sdtPr>
                      <w:sdtEndPr>
                        <w:rPr>
                          <w:bCs/>
                        </w:rPr>
                      </w:sdtEndPr>
                      <w:sdtContent>
                        <w:p w14:paraId="1042E9EB" w14:textId="4DF785ED" w:rsidR="00802925" w:rsidRDefault="00802925">
                          <w:pPr>
                            <w:pStyle w:val="Tartalomjegyzkcmsora"/>
                            <w:rPr>
                              <w:b/>
                              <w:color w:val="auto"/>
                            </w:rPr>
                          </w:pPr>
                          <w:r w:rsidRPr="005C3CAA">
                            <w:rPr>
                              <w:b/>
                              <w:color w:val="auto"/>
                            </w:rPr>
                            <w:t>Tartalomjegyzék</w:t>
                          </w:r>
                        </w:p>
                        <w:p w14:paraId="2BD9A6B2" w14:textId="77777777" w:rsidR="00802925" w:rsidRPr="0088220C" w:rsidRDefault="00802925" w:rsidP="00FF4981">
                          <w:pPr>
                            <w:spacing w:after="0" w:line="240" w:lineRule="auto"/>
                            <w:contextualSpacing/>
                            <w:rPr>
                              <w:lang w:eastAsia="hu-HU"/>
                            </w:rPr>
                          </w:pPr>
                        </w:p>
                        <w:p w14:paraId="3EC96461" w14:textId="7BA5EFD5" w:rsidR="00802925" w:rsidRDefault="00802925" w:rsidP="00BC38AF">
                          <w:pPr>
                            <w:pStyle w:val="TJ1"/>
                            <w:spacing w:after="0" w:line="240" w:lineRule="auto"/>
                            <w:rPr>
                              <w:rFonts w:eastAsiaTheme="minorEastAsia"/>
                              <w:noProof/>
                              <w:lang w:eastAsia="hu-HU"/>
                            </w:rPr>
                          </w:pPr>
                          <w:r>
                            <w:fldChar w:fldCharType="begin"/>
                          </w:r>
                          <w:r>
                            <w:instrText xml:space="preserve"> TOC \o "1-3" \h \z \u </w:instrText>
                          </w:r>
                          <w:r>
                            <w:fldChar w:fldCharType="separate"/>
                          </w:r>
                          <w:hyperlink w:anchor="_Toc58943461" w:history="1">
                            <w:r w:rsidRPr="000D573F">
                              <w:rPr>
                                <w:rStyle w:val="Hiperhivatkozs"/>
                                <w:noProof/>
                              </w:rPr>
                              <w:t>1</w:t>
                            </w:r>
                            <w:r>
                              <w:rPr>
                                <w:rFonts w:eastAsiaTheme="minorEastAsia"/>
                                <w:noProof/>
                                <w:lang w:eastAsia="hu-HU"/>
                              </w:rPr>
                              <w:tab/>
                            </w:r>
                            <w:r w:rsidRPr="000D573F">
                              <w:rPr>
                                <w:rStyle w:val="Hiperhivatkozs"/>
                                <w:noProof/>
                              </w:rPr>
                              <w:t>Vezetői összefoglaló</w:t>
                            </w:r>
                            <w:r>
                              <w:rPr>
                                <w:noProof/>
                                <w:webHidden/>
                              </w:rPr>
                              <w:tab/>
                            </w:r>
                            <w:r>
                              <w:rPr>
                                <w:noProof/>
                                <w:webHidden/>
                              </w:rPr>
                              <w:fldChar w:fldCharType="begin"/>
                            </w:r>
                            <w:r>
                              <w:rPr>
                                <w:noProof/>
                                <w:webHidden/>
                              </w:rPr>
                              <w:instrText xml:space="preserve"> PAGEREF _Toc58943461 \h </w:instrText>
                            </w:r>
                            <w:r>
                              <w:rPr>
                                <w:noProof/>
                                <w:webHidden/>
                              </w:rPr>
                            </w:r>
                            <w:r>
                              <w:rPr>
                                <w:noProof/>
                                <w:webHidden/>
                              </w:rPr>
                              <w:fldChar w:fldCharType="separate"/>
                            </w:r>
                            <w:r>
                              <w:rPr>
                                <w:noProof/>
                                <w:webHidden/>
                              </w:rPr>
                              <w:t>3</w:t>
                            </w:r>
                            <w:r>
                              <w:rPr>
                                <w:noProof/>
                                <w:webHidden/>
                              </w:rPr>
                              <w:fldChar w:fldCharType="end"/>
                            </w:r>
                          </w:hyperlink>
                        </w:p>
                        <w:p w14:paraId="4F1CADA3" w14:textId="0A66DD73" w:rsidR="00802925" w:rsidRDefault="00802925" w:rsidP="00BC38AF">
                          <w:pPr>
                            <w:pStyle w:val="TJ1"/>
                            <w:spacing w:after="0" w:line="240" w:lineRule="auto"/>
                            <w:rPr>
                              <w:rFonts w:eastAsiaTheme="minorEastAsia"/>
                              <w:noProof/>
                              <w:lang w:eastAsia="hu-HU"/>
                            </w:rPr>
                          </w:pPr>
                          <w:hyperlink w:anchor="_Toc58943462" w:history="1">
                            <w:r w:rsidRPr="000D573F">
                              <w:rPr>
                                <w:rStyle w:val="Hiperhivatkozs"/>
                                <w:noProof/>
                              </w:rPr>
                              <w:t>2</w:t>
                            </w:r>
                            <w:r>
                              <w:rPr>
                                <w:rFonts w:eastAsiaTheme="minorEastAsia"/>
                                <w:noProof/>
                                <w:lang w:eastAsia="hu-HU"/>
                              </w:rPr>
                              <w:tab/>
                            </w:r>
                            <w:r w:rsidRPr="000D573F">
                              <w:rPr>
                                <w:rStyle w:val="Hiperhivatkozs"/>
                                <w:noProof/>
                              </w:rPr>
                              <w:t>Klímavédelmi szempontú városi helyzetelemzés</w:t>
                            </w:r>
                            <w:r>
                              <w:rPr>
                                <w:noProof/>
                                <w:webHidden/>
                              </w:rPr>
                              <w:tab/>
                            </w:r>
                            <w:r>
                              <w:rPr>
                                <w:noProof/>
                                <w:webHidden/>
                              </w:rPr>
                              <w:fldChar w:fldCharType="begin"/>
                            </w:r>
                            <w:r>
                              <w:rPr>
                                <w:noProof/>
                                <w:webHidden/>
                              </w:rPr>
                              <w:instrText xml:space="preserve"> PAGEREF _Toc58943462 \h </w:instrText>
                            </w:r>
                            <w:r>
                              <w:rPr>
                                <w:noProof/>
                                <w:webHidden/>
                              </w:rPr>
                            </w:r>
                            <w:r>
                              <w:rPr>
                                <w:noProof/>
                                <w:webHidden/>
                              </w:rPr>
                              <w:fldChar w:fldCharType="separate"/>
                            </w:r>
                            <w:r>
                              <w:rPr>
                                <w:noProof/>
                                <w:webHidden/>
                              </w:rPr>
                              <w:t>9</w:t>
                            </w:r>
                            <w:r>
                              <w:rPr>
                                <w:noProof/>
                                <w:webHidden/>
                              </w:rPr>
                              <w:fldChar w:fldCharType="end"/>
                            </w:r>
                          </w:hyperlink>
                        </w:p>
                        <w:p w14:paraId="1A3E1C3C" w14:textId="6828A715" w:rsidR="00802925" w:rsidRDefault="00802925" w:rsidP="00BC38AF">
                          <w:pPr>
                            <w:pStyle w:val="TJ2"/>
                            <w:jc w:val="left"/>
                            <w:rPr>
                              <w:rFonts w:eastAsiaTheme="minorEastAsia"/>
                              <w:noProof/>
                              <w:lang w:eastAsia="hu-HU"/>
                            </w:rPr>
                          </w:pPr>
                          <w:hyperlink w:anchor="_Toc58943463" w:history="1">
                            <w:r w:rsidRPr="000D573F">
                              <w:rPr>
                                <w:rStyle w:val="Hiperhivatkozs"/>
                                <w:noProof/>
                              </w:rPr>
                              <w:t>2.1</w:t>
                            </w:r>
                            <w:r>
                              <w:rPr>
                                <w:rFonts w:eastAsiaTheme="minorEastAsia"/>
                                <w:noProof/>
                                <w:lang w:eastAsia="hu-HU"/>
                              </w:rPr>
                              <w:tab/>
                            </w:r>
                            <w:r w:rsidRPr="000D573F">
                              <w:rPr>
                                <w:rStyle w:val="Hiperhivatkozs"/>
                                <w:noProof/>
                              </w:rPr>
                              <w:t>Mitigációs helyzetértékelés</w:t>
                            </w:r>
                            <w:r>
                              <w:rPr>
                                <w:noProof/>
                                <w:webHidden/>
                              </w:rPr>
                              <w:tab/>
                            </w:r>
                            <w:r>
                              <w:rPr>
                                <w:noProof/>
                                <w:webHidden/>
                              </w:rPr>
                              <w:fldChar w:fldCharType="begin"/>
                            </w:r>
                            <w:r>
                              <w:rPr>
                                <w:noProof/>
                                <w:webHidden/>
                              </w:rPr>
                              <w:instrText xml:space="preserve"> PAGEREF _Toc58943463 \h </w:instrText>
                            </w:r>
                            <w:r>
                              <w:rPr>
                                <w:noProof/>
                                <w:webHidden/>
                              </w:rPr>
                            </w:r>
                            <w:r>
                              <w:rPr>
                                <w:noProof/>
                                <w:webHidden/>
                              </w:rPr>
                              <w:fldChar w:fldCharType="separate"/>
                            </w:r>
                            <w:r>
                              <w:rPr>
                                <w:noProof/>
                                <w:webHidden/>
                              </w:rPr>
                              <w:t>11</w:t>
                            </w:r>
                            <w:r>
                              <w:rPr>
                                <w:noProof/>
                                <w:webHidden/>
                              </w:rPr>
                              <w:fldChar w:fldCharType="end"/>
                            </w:r>
                          </w:hyperlink>
                        </w:p>
                        <w:p w14:paraId="5BCDF15A" w14:textId="35601F5C"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64" w:history="1">
                            <w:r w:rsidRPr="000D573F">
                              <w:rPr>
                                <w:rStyle w:val="Hiperhivatkozs"/>
                                <w:noProof/>
                              </w:rPr>
                              <w:t>2.1.1</w:t>
                            </w:r>
                            <w:r>
                              <w:rPr>
                                <w:rFonts w:eastAsiaTheme="minorEastAsia"/>
                                <w:noProof/>
                                <w:lang w:eastAsia="hu-HU"/>
                              </w:rPr>
                              <w:tab/>
                            </w:r>
                            <w:r w:rsidRPr="000D573F">
                              <w:rPr>
                                <w:rStyle w:val="Hiperhivatkozs"/>
                                <w:noProof/>
                              </w:rPr>
                              <w:t>ÜHG leltár</w:t>
                            </w:r>
                            <w:r>
                              <w:rPr>
                                <w:noProof/>
                                <w:webHidden/>
                              </w:rPr>
                              <w:tab/>
                            </w:r>
                            <w:r>
                              <w:rPr>
                                <w:noProof/>
                                <w:webHidden/>
                              </w:rPr>
                              <w:fldChar w:fldCharType="begin"/>
                            </w:r>
                            <w:r>
                              <w:rPr>
                                <w:noProof/>
                                <w:webHidden/>
                              </w:rPr>
                              <w:instrText xml:space="preserve"> PAGEREF _Toc58943464 \h </w:instrText>
                            </w:r>
                            <w:r>
                              <w:rPr>
                                <w:noProof/>
                                <w:webHidden/>
                              </w:rPr>
                            </w:r>
                            <w:r>
                              <w:rPr>
                                <w:noProof/>
                                <w:webHidden/>
                              </w:rPr>
                              <w:fldChar w:fldCharType="separate"/>
                            </w:r>
                            <w:r>
                              <w:rPr>
                                <w:noProof/>
                                <w:webHidden/>
                              </w:rPr>
                              <w:t>11</w:t>
                            </w:r>
                            <w:r>
                              <w:rPr>
                                <w:noProof/>
                                <w:webHidden/>
                              </w:rPr>
                              <w:fldChar w:fldCharType="end"/>
                            </w:r>
                          </w:hyperlink>
                        </w:p>
                        <w:p w14:paraId="06B0F572" w14:textId="6709B8C1"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65" w:history="1">
                            <w:r w:rsidRPr="000D573F">
                              <w:rPr>
                                <w:rStyle w:val="Hiperhivatkozs"/>
                                <w:noProof/>
                              </w:rPr>
                              <w:t>2.1.2</w:t>
                            </w:r>
                            <w:r>
                              <w:rPr>
                                <w:rFonts w:eastAsiaTheme="minorEastAsia"/>
                                <w:noProof/>
                                <w:lang w:eastAsia="hu-HU"/>
                              </w:rPr>
                              <w:tab/>
                            </w:r>
                            <w:r w:rsidRPr="000D573F">
                              <w:rPr>
                                <w:rStyle w:val="Hiperhivatkozs"/>
                                <w:noProof/>
                              </w:rPr>
                              <w:t>A városban megvalósult fenntartható energiagazdálkodási és közlekedési projektek bemutatása</w:t>
                            </w:r>
                            <w:r>
                              <w:rPr>
                                <w:noProof/>
                                <w:webHidden/>
                              </w:rPr>
                              <w:tab/>
                            </w:r>
                            <w:r>
                              <w:rPr>
                                <w:noProof/>
                                <w:webHidden/>
                              </w:rPr>
                              <w:fldChar w:fldCharType="begin"/>
                            </w:r>
                            <w:r>
                              <w:rPr>
                                <w:noProof/>
                                <w:webHidden/>
                              </w:rPr>
                              <w:instrText xml:space="preserve"> PAGEREF _Toc58943465 \h </w:instrText>
                            </w:r>
                            <w:r>
                              <w:rPr>
                                <w:noProof/>
                                <w:webHidden/>
                              </w:rPr>
                            </w:r>
                            <w:r>
                              <w:rPr>
                                <w:noProof/>
                                <w:webHidden/>
                              </w:rPr>
                              <w:fldChar w:fldCharType="separate"/>
                            </w:r>
                            <w:r>
                              <w:rPr>
                                <w:noProof/>
                                <w:webHidden/>
                              </w:rPr>
                              <w:t>22</w:t>
                            </w:r>
                            <w:r>
                              <w:rPr>
                                <w:noProof/>
                                <w:webHidden/>
                              </w:rPr>
                              <w:fldChar w:fldCharType="end"/>
                            </w:r>
                          </w:hyperlink>
                        </w:p>
                        <w:p w14:paraId="4DC4D188" w14:textId="096E5BCC" w:rsidR="00802925" w:rsidRDefault="00802925" w:rsidP="00BC38AF">
                          <w:pPr>
                            <w:pStyle w:val="TJ2"/>
                            <w:jc w:val="left"/>
                            <w:rPr>
                              <w:rFonts w:eastAsiaTheme="minorEastAsia"/>
                              <w:noProof/>
                              <w:lang w:eastAsia="hu-HU"/>
                            </w:rPr>
                          </w:pPr>
                          <w:hyperlink w:anchor="_Toc58943466" w:history="1">
                            <w:r w:rsidRPr="000D573F">
                              <w:rPr>
                                <w:rStyle w:val="Hiperhivatkozs"/>
                                <w:noProof/>
                              </w:rPr>
                              <w:t>2.2</w:t>
                            </w:r>
                            <w:r>
                              <w:rPr>
                                <w:rFonts w:eastAsiaTheme="minorEastAsia"/>
                                <w:noProof/>
                                <w:lang w:eastAsia="hu-HU"/>
                              </w:rPr>
                              <w:tab/>
                            </w:r>
                            <w:r w:rsidRPr="000D573F">
                              <w:rPr>
                                <w:rStyle w:val="Hiperhivatkozs"/>
                                <w:noProof/>
                              </w:rPr>
                              <w:t>Alkalmazkodási helyzetértékelés</w:t>
                            </w:r>
                            <w:r>
                              <w:rPr>
                                <w:noProof/>
                                <w:webHidden/>
                              </w:rPr>
                              <w:tab/>
                            </w:r>
                            <w:r>
                              <w:rPr>
                                <w:noProof/>
                                <w:webHidden/>
                              </w:rPr>
                              <w:fldChar w:fldCharType="begin"/>
                            </w:r>
                            <w:r>
                              <w:rPr>
                                <w:noProof/>
                                <w:webHidden/>
                              </w:rPr>
                              <w:instrText xml:space="preserve"> PAGEREF _Toc58943466 \h </w:instrText>
                            </w:r>
                            <w:r>
                              <w:rPr>
                                <w:noProof/>
                                <w:webHidden/>
                              </w:rPr>
                            </w:r>
                            <w:r>
                              <w:rPr>
                                <w:noProof/>
                                <w:webHidden/>
                              </w:rPr>
                              <w:fldChar w:fldCharType="separate"/>
                            </w:r>
                            <w:r>
                              <w:rPr>
                                <w:noProof/>
                                <w:webHidden/>
                              </w:rPr>
                              <w:t>24</w:t>
                            </w:r>
                            <w:r>
                              <w:rPr>
                                <w:noProof/>
                                <w:webHidden/>
                              </w:rPr>
                              <w:fldChar w:fldCharType="end"/>
                            </w:r>
                          </w:hyperlink>
                        </w:p>
                        <w:p w14:paraId="12A73450" w14:textId="2C834971"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67" w:history="1">
                            <w:r w:rsidRPr="000D573F">
                              <w:rPr>
                                <w:rStyle w:val="Hiperhivatkozs"/>
                                <w:noProof/>
                              </w:rPr>
                              <w:t>2.2.1</w:t>
                            </w:r>
                            <w:r>
                              <w:rPr>
                                <w:rFonts w:eastAsiaTheme="minorEastAsia"/>
                                <w:noProof/>
                                <w:lang w:eastAsia="hu-HU"/>
                              </w:rPr>
                              <w:tab/>
                            </w:r>
                            <w:r w:rsidRPr="000D573F">
                              <w:rPr>
                                <w:rStyle w:val="Hiperhivatkozs"/>
                                <w:noProof/>
                              </w:rPr>
                              <w:t>A város szempontjából releváns éghajlatváltozási problémakörök és hatásviselők meghatározása</w:t>
                            </w:r>
                            <w:r>
                              <w:rPr>
                                <w:noProof/>
                                <w:webHidden/>
                              </w:rPr>
                              <w:tab/>
                            </w:r>
                            <w:r>
                              <w:rPr>
                                <w:noProof/>
                                <w:webHidden/>
                              </w:rPr>
                              <w:fldChar w:fldCharType="begin"/>
                            </w:r>
                            <w:r>
                              <w:rPr>
                                <w:noProof/>
                                <w:webHidden/>
                              </w:rPr>
                              <w:instrText xml:space="preserve"> PAGEREF _Toc58943467 \h </w:instrText>
                            </w:r>
                            <w:r>
                              <w:rPr>
                                <w:noProof/>
                                <w:webHidden/>
                              </w:rPr>
                            </w:r>
                            <w:r>
                              <w:rPr>
                                <w:noProof/>
                                <w:webHidden/>
                              </w:rPr>
                              <w:fldChar w:fldCharType="separate"/>
                            </w:r>
                            <w:r>
                              <w:rPr>
                                <w:noProof/>
                                <w:webHidden/>
                              </w:rPr>
                              <w:t>24</w:t>
                            </w:r>
                            <w:r>
                              <w:rPr>
                                <w:noProof/>
                                <w:webHidden/>
                              </w:rPr>
                              <w:fldChar w:fldCharType="end"/>
                            </w:r>
                          </w:hyperlink>
                        </w:p>
                        <w:p w14:paraId="338E95BD" w14:textId="343A5D13"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68" w:history="1">
                            <w:r w:rsidRPr="000D573F">
                              <w:rPr>
                                <w:rStyle w:val="Hiperhivatkozs"/>
                                <w:noProof/>
                              </w:rPr>
                              <w:t>2.2.2</w:t>
                            </w:r>
                            <w:r>
                              <w:rPr>
                                <w:rFonts w:eastAsiaTheme="minorEastAsia"/>
                                <w:noProof/>
                                <w:lang w:eastAsia="hu-HU"/>
                              </w:rPr>
                              <w:tab/>
                            </w:r>
                            <w:r w:rsidRPr="000D573F">
                              <w:rPr>
                                <w:rStyle w:val="Hiperhivatkozs"/>
                                <w:noProof/>
                              </w:rPr>
                              <w:t>Az éghajlatváltozás által veszélyeztetett helyi értékek meghatározása</w:t>
                            </w:r>
                            <w:r>
                              <w:rPr>
                                <w:noProof/>
                                <w:webHidden/>
                              </w:rPr>
                              <w:tab/>
                            </w:r>
                            <w:r>
                              <w:rPr>
                                <w:noProof/>
                                <w:webHidden/>
                              </w:rPr>
                              <w:fldChar w:fldCharType="begin"/>
                            </w:r>
                            <w:r>
                              <w:rPr>
                                <w:noProof/>
                                <w:webHidden/>
                              </w:rPr>
                              <w:instrText xml:space="preserve"> PAGEREF _Toc58943468 \h </w:instrText>
                            </w:r>
                            <w:r>
                              <w:rPr>
                                <w:noProof/>
                                <w:webHidden/>
                              </w:rPr>
                            </w:r>
                            <w:r>
                              <w:rPr>
                                <w:noProof/>
                                <w:webHidden/>
                              </w:rPr>
                              <w:fldChar w:fldCharType="separate"/>
                            </w:r>
                            <w:r>
                              <w:rPr>
                                <w:noProof/>
                                <w:webHidden/>
                              </w:rPr>
                              <w:t>36</w:t>
                            </w:r>
                            <w:r>
                              <w:rPr>
                                <w:noProof/>
                                <w:webHidden/>
                              </w:rPr>
                              <w:fldChar w:fldCharType="end"/>
                            </w:r>
                          </w:hyperlink>
                        </w:p>
                        <w:p w14:paraId="001341BD" w14:textId="3EF60302"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69" w:history="1">
                            <w:r w:rsidRPr="000D573F">
                              <w:rPr>
                                <w:rStyle w:val="Hiperhivatkozs"/>
                                <w:noProof/>
                              </w:rPr>
                              <w:t>2.2.3</w:t>
                            </w:r>
                            <w:r>
                              <w:rPr>
                                <w:rFonts w:eastAsiaTheme="minorEastAsia"/>
                                <w:noProof/>
                                <w:lang w:eastAsia="hu-HU"/>
                              </w:rPr>
                              <w:tab/>
                            </w:r>
                            <w:r w:rsidRPr="000D573F">
                              <w:rPr>
                                <w:rStyle w:val="Hiperhivatkozs"/>
                                <w:noProof/>
                              </w:rPr>
                              <w:t>A városban megvalósult klímaváltozáshoz való alkalmazkodást szolgáló projektek bemutatása</w:t>
                            </w:r>
                            <w:r>
                              <w:rPr>
                                <w:noProof/>
                                <w:webHidden/>
                              </w:rPr>
                              <w:tab/>
                            </w:r>
                            <w:r>
                              <w:rPr>
                                <w:noProof/>
                                <w:webHidden/>
                              </w:rPr>
                              <w:fldChar w:fldCharType="begin"/>
                            </w:r>
                            <w:r>
                              <w:rPr>
                                <w:noProof/>
                                <w:webHidden/>
                              </w:rPr>
                              <w:instrText xml:space="preserve"> PAGEREF _Toc58943469 \h </w:instrText>
                            </w:r>
                            <w:r>
                              <w:rPr>
                                <w:noProof/>
                                <w:webHidden/>
                              </w:rPr>
                            </w:r>
                            <w:r>
                              <w:rPr>
                                <w:noProof/>
                                <w:webHidden/>
                              </w:rPr>
                              <w:fldChar w:fldCharType="separate"/>
                            </w:r>
                            <w:r>
                              <w:rPr>
                                <w:noProof/>
                                <w:webHidden/>
                              </w:rPr>
                              <w:t>38</w:t>
                            </w:r>
                            <w:r>
                              <w:rPr>
                                <w:noProof/>
                                <w:webHidden/>
                              </w:rPr>
                              <w:fldChar w:fldCharType="end"/>
                            </w:r>
                          </w:hyperlink>
                        </w:p>
                        <w:p w14:paraId="7DCDAD79" w14:textId="2D5487B7" w:rsidR="00802925" w:rsidRDefault="00802925" w:rsidP="00BC38AF">
                          <w:pPr>
                            <w:pStyle w:val="TJ2"/>
                            <w:jc w:val="left"/>
                            <w:rPr>
                              <w:rFonts w:eastAsiaTheme="minorEastAsia"/>
                              <w:noProof/>
                              <w:lang w:eastAsia="hu-HU"/>
                            </w:rPr>
                          </w:pPr>
                          <w:hyperlink w:anchor="_Toc58943470" w:history="1">
                            <w:r w:rsidRPr="000D573F">
                              <w:rPr>
                                <w:rStyle w:val="Hiperhivatkozs"/>
                                <w:noProof/>
                              </w:rPr>
                              <w:t>2.3</w:t>
                            </w:r>
                            <w:r>
                              <w:rPr>
                                <w:rFonts w:eastAsiaTheme="minorEastAsia"/>
                                <w:noProof/>
                                <w:lang w:eastAsia="hu-HU"/>
                              </w:rPr>
                              <w:tab/>
                            </w:r>
                            <w:r w:rsidRPr="000D573F">
                              <w:rPr>
                                <w:rStyle w:val="Hiperhivatkozs"/>
                                <w:noProof/>
                              </w:rPr>
                              <w:t>Klíma- és energiatudatossági, szemléletformálási helyzetértékelés</w:t>
                            </w:r>
                            <w:r>
                              <w:rPr>
                                <w:noProof/>
                                <w:webHidden/>
                              </w:rPr>
                              <w:tab/>
                            </w:r>
                            <w:r>
                              <w:rPr>
                                <w:noProof/>
                                <w:webHidden/>
                              </w:rPr>
                              <w:fldChar w:fldCharType="begin"/>
                            </w:r>
                            <w:r>
                              <w:rPr>
                                <w:noProof/>
                                <w:webHidden/>
                              </w:rPr>
                              <w:instrText xml:space="preserve"> PAGEREF _Toc58943470 \h </w:instrText>
                            </w:r>
                            <w:r>
                              <w:rPr>
                                <w:noProof/>
                                <w:webHidden/>
                              </w:rPr>
                            </w:r>
                            <w:r>
                              <w:rPr>
                                <w:noProof/>
                                <w:webHidden/>
                              </w:rPr>
                              <w:fldChar w:fldCharType="separate"/>
                            </w:r>
                            <w:r>
                              <w:rPr>
                                <w:noProof/>
                                <w:webHidden/>
                              </w:rPr>
                              <w:t>39</w:t>
                            </w:r>
                            <w:r>
                              <w:rPr>
                                <w:noProof/>
                                <w:webHidden/>
                              </w:rPr>
                              <w:fldChar w:fldCharType="end"/>
                            </w:r>
                          </w:hyperlink>
                        </w:p>
                        <w:p w14:paraId="5684F58A" w14:textId="26CC3AA4" w:rsidR="00802925" w:rsidRDefault="00802925" w:rsidP="00BC38AF">
                          <w:pPr>
                            <w:pStyle w:val="TJ2"/>
                            <w:jc w:val="left"/>
                            <w:rPr>
                              <w:rFonts w:eastAsiaTheme="minorEastAsia"/>
                              <w:noProof/>
                              <w:lang w:eastAsia="hu-HU"/>
                            </w:rPr>
                          </w:pPr>
                          <w:hyperlink w:anchor="_Toc58943471" w:history="1">
                            <w:r w:rsidRPr="000D573F">
                              <w:rPr>
                                <w:rStyle w:val="Hiperhivatkozs"/>
                                <w:noProof/>
                              </w:rPr>
                              <w:t>2.4</w:t>
                            </w:r>
                            <w:r>
                              <w:rPr>
                                <w:rFonts w:eastAsiaTheme="minorEastAsia"/>
                                <w:noProof/>
                                <w:lang w:eastAsia="hu-HU"/>
                              </w:rPr>
                              <w:tab/>
                            </w:r>
                            <w:r w:rsidRPr="000D573F">
                              <w:rPr>
                                <w:rStyle w:val="Hiperhivatkozs"/>
                                <w:noProof/>
                              </w:rPr>
                              <w:t>Városi éghajlati szempontú SWOT analízis és problématérkép</w:t>
                            </w:r>
                            <w:r>
                              <w:rPr>
                                <w:noProof/>
                                <w:webHidden/>
                              </w:rPr>
                              <w:tab/>
                            </w:r>
                            <w:r>
                              <w:rPr>
                                <w:noProof/>
                                <w:webHidden/>
                              </w:rPr>
                              <w:fldChar w:fldCharType="begin"/>
                            </w:r>
                            <w:r>
                              <w:rPr>
                                <w:noProof/>
                                <w:webHidden/>
                              </w:rPr>
                              <w:instrText xml:space="preserve"> PAGEREF _Toc58943471 \h </w:instrText>
                            </w:r>
                            <w:r>
                              <w:rPr>
                                <w:noProof/>
                                <w:webHidden/>
                              </w:rPr>
                            </w:r>
                            <w:r>
                              <w:rPr>
                                <w:noProof/>
                                <w:webHidden/>
                              </w:rPr>
                              <w:fldChar w:fldCharType="separate"/>
                            </w:r>
                            <w:r>
                              <w:rPr>
                                <w:noProof/>
                                <w:webHidden/>
                              </w:rPr>
                              <w:t>42</w:t>
                            </w:r>
                            <w:r>
                              <w:rPr>
                                <w:noProof/>
                                <w:webHidden/>
                              </w:rPr>
                              <w:fldChar w:fldCharType="end"/>
                            </w:r>
                          </w:hyperlink>
                        </w:p>
                        <w:p w14:paraId="45CC9D0D" w14:textId="07265388"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72" w:history="1">
                            <w:r w:rsidRPr="000D573F">
                              <w:rPr>
                                <w:rStyle w:val="Hiperhivatkozs"/>
                                <w:noProof/>
                              </w:rPr>
                              <w:t>2.4.1</w:t>
                            </w:r>
                            <w:r>
                              <w:rPr>
                                <w:rFonts w:eastAsiaTheme="minorEastAsia"/>
                                <w:noProof/>
                                <w:lang w:eastAsia="hu-HU"/>
                              </w:rPr>
                              <w:tab/>
                            </w:r>
                            <w:r w:rsidRPr="000D573F">
                              <w:rPr>
                                <w:rStyle w:val="Hiperhivatkozs"/>
                                <w:noProof/>
                              </w:rPr>
                              <w:t>SWOT elemzés</w:t>
                            </w:r>
                            <w:r>
                              <w:rPr>
                                <w:noProof/>
                                <w:webHidden/>
                              </w:rPr>
                              <w:tab/>
                            </w:r>
                            <w:r>
                              <w:rPr>
                                <w:noProof/>
                                <w:webHidden/>
                              </w:rPr>
                              <w:fldChar w:fldCharType="begin"/>
                            </w:r>
                            <w:r>
                              <w:rPr>
                                <w:noProof/>
                                <w:webHidden/>
                              </w:rPr>
                              <w:instrText xml:space="preserve"> PAGEREF _Toc58943472 \h </w:instrText>
                            </w:r>
                            <w:r>
                              <w:rPr>
                                <w:noProof/>
                                <w:webHidden/>
                              </w:rPr>
                            </w:r>
                            <w:r>
                              <w:rPr>
                                <w:noProof/>
                                <w:webHidden/>
                              </w:rPr>
                              <w:fldChar w:fldCharType="separate"/>
                            </w:r>
                            <w:r>
                              <w:rPr>
                                <w:noProof/>
                                <w:webHidden/>
                              </w:rPr>
                              <w:t>42</w:t>
                            </w:r>
                            <w:r>
                              <w:rPr>
                                <w:noProof/>
                                <w:webHidden/>
                              </w:rPr>
                              <w:fldChar w:fldCharType="end"/>
                            </w:r>
                          </w:hyperlink>
                        </w:p>
                        <w:p w14:paraId="55B1E778" w14:textId="35F90E38"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73" w:history="1">
                            <w:r w:rsidRPr="000D573F">
                              <w:rPr>
                                <w:rStyle w:val="Hiperhivatkozs"/>
                                <w:noProof/>
                              </w:rPr>
                              <w:t>2.4.2</w:t>
                            </w:r>
                            <w:r>
                              <w:rPr>
                                <w:rFonts w:eastAsiaTheme="minorEastAsia"/>
                                <w:noProof/>
                                <w:lang w:eastAsia="hu-HU"/>
                              </w:rPr>
                              <w:tab/>
                            </w:r>
                            <w:r w:rsidRPr="000D573F">
                              <w:rPr>
                                <w:rStyle w:val="Hiperhivatkozs"/>
                                <w:noProof/>
                              </w:rPr>
                              <w:t>Problémafa</w:t>
                            </w:r>
                            <w:r>
                              <w:rPr>
                                <w:noProof/>
                                <w:webHidden/>
                              </w:rPr>
                              <w:tab/>
                            </w:r>
                            <w:r>
                              <w:rPr>
                                <w:noProof/>
                                <w:webHidden/>
                              </w:rPr>
                              <w:fldChar w:fldCharType="begin"/>
                            </w:r>
                            <w:r>
                              <w:rPr>
                                <w:noProof/>
                                <w:webHidden/>
                              </w:rPr>
                              <w:instrText xml:space="preserve"> PAGEREF _Toc58943473 \h </w:instrText>
                            </w:r>
                            <w:r>
                              <w:rPr>
                                <w:noProof/>
                                <w:webHidden/>
                              </w:rPr>
                            </w:r>
                            <w:r>
                              <w:rPr>
                                <w:noProof/>
                                <w:webHidden/>
                              </w:rPr>
                              <w:fldChar w:fldCharType="separate"/>
                            </w:r>
                            <w:r>
                              <w:rPr>
                                <w:noProof/>
                                <w:webHidden/>
                              </w:rPr>
                              <w:t>45</w:t>
                            </w:r>
                            <w:r>
                              <w:rPr>
                                <w:noProof/>
                                <w:webHidden/>
                              </w:rPr>
                              <w:fldChar w:fldCharType="end"/>
                            </w:r>
                          </w:hyperlink>
                        </w:p>
                        <w:p w14:paraId="2509C814" w14:textId="4C4010F8" w:rsidR="00802925" w:rsidRDefault="00802925" w:rsidP="00BC38AF">
                          <w:pPr>
                            <w:pStyle w:val="TJ1"/>
                            <w:spacing w:after="0" w:line="240" w:lineRule="auto"/>
                            <w:rPr>
                              <w:rFonts w:eastAsiaTheme="minorEastAsia"/>
                              <w:noProof/>
                              <w:lang w:eastAsia="hu-HU"/>
                            </w:rPr>
                          </w:pPr>
                          <w:hyperlink w:anchor="_Toc58943474" w:history="1">
                            <w:r w:rsidRPr="000D573F">
                              <w:rPr>
                                <w:rStyle w:val="Hiperhivatkozs"/>
                                <w:noProof/>
                              </w:rPr>
                              <w:t>3</w:t>
                            </w:r>
                            <w:r>
                              <w:rPr>
                                <w:rFonts w:eastAsiaTheme="minorEastAsia"/>
                                <w:noProof/>
                                <w:lang w:eastAsia="hu-HU"/>
                              </w:rPr>
                              <w:tab/>
                            </w:r>
                            <w:r w:rsidRPr="000D573F">
                              <w:rPr>
                                <w:rStyle w:val="Hiperhivatkozs"/>
                                <w:noProof/>
                              </w:rPr>
                              <w:t>Stratégiai kapcsolódási pontok azonosítása</w:t>
                            </w:r>
                            <w:r>
                              <w:rPr>
                                <w:noProof/>
                                <w:webHidden/>
                              </w:rPr>
                              <w:tab/>
                            </w:r>
                            <w:r>
                              <w:rPr>
                                <w:noProof/>
                                <w:webHidden/>
                              </w:rPr>
                              <w:fldChar w:fldCharType="begin"/>
                            </w:r>
                            <w:r>
                              <w:rPr>
                                <w:noProof/>
                                <w:webHidden/>
                              </w:rPr>
                              <w:instrText xml:space="preserve"> PAGEREF _Toc58943474 \h </w:instrText>
                            </w:r>
                            <w:r>
                              <w:rPr>
                                <w:noProof/>
                                <w:webHidden/>
                              </w:rPr>
                            </w:r>
                            <w:r>
                              <w:rPr>
                                <w:noProof/>
                                <w:webHidden/>
                              </w:rPr>
                              <w:fldChar w:fldCharType="separate"/>
                            </w:r>
                            <w:r>
                              <w:rPr>
                                <w:noProof/>
                                <w:webHidden/>
                              </w:rPr>
                              <w:t>46</w:t>
                            </w:r>
                            <w:r>
                              <w:rPr>
                                <w:noProof/>
                                <w:webHidden/>
                              </w:rPr>
                              <w:fldChar w:fldCharType="end"/>
                            </w:r>
                          </w:hyperlink>
                        </w:p>
                        <w:p w14:paraId="034D66CF" w14:textId="023DD142" w:rsidR="00802925" w:rsidRDefault="00802925" w:rsidP="00BC38AF">
                          <w:pPr>
                            <w:pStyle w:val="TJ2"/>
                            <w:jc w:val="left"/>
                            <w:rPr>
                              <w:rFonts w:eastAsiaTheme="minorEastAsia"/>
                              <w:noProof/>
                              <w:lang w:eastAsia="hu-HU"/>
                            </w:rPr>
                          </w:pPr>
                          <w:hyperlink w:anchor="_Toc58943475" w:history="1">
                            <w:r w:rsidRPr="000D573F">
                              <w:rPr>
                                <w:rStyle w:val="Hiperhivatkozs"/>
                                <w:noProof/>
                              </w:rPr>
                              <w:t>3.1</w:t>
                            </w:r>
                            <w:r>
                              <w:rPr>
                                <w:rFonts w:eastAsiaTheme="minorEastAsia"/>
                                <w:noProof/>
                                <w:lang w:eastAsia="hu-HU"/>
                              </w:rPr>
                              <w:tab/>
                            </w:r>
                            <w:r w:rsidRPr="000D573F">
                              <w:rPr>
                                <w:rStyle w:val="Hiperhivatkozs"/>
                                <w:noProof/>
                              </w:rPr>
                              <w:t>Nemzeti szintű kapcsolódási pontok és az azokból levezethető éghajlatpolitikai kihívások</w:t>
                            </w:r>
                            <w:r>
                              <w:rPr>
                                <w:noProof/>
                                <w:webHidden/>
                              </w:rPr>
                              <w:tab/>
                            </w:r>
                            <w:r>
                              <w:rPr>
                                <w:noProof/>
                                <w:webHidden/>
                              </w:rPr>
                              <w:fldChar w:fldCharType="begin"/>
                            </w:r>
                            <w:r>
                              <w:rPr>
                                <w:noProof/>
                                <w:webHidden/>
                              </w:rPr>
                              <w:instrText xml:space="preserve"> PAGEREF _Toc58943475 \h </w:instrText>
                            </w:r>
                            <w:r>
                              <w:rPr>
                                <w:noProof/>
                                <w:webHidden/>
                              </w:rPr>
                            </w:r>
                            <w:r>
                              <w:rPr>
                                <w:noProof/>
                                <w:webHidden/>
                              </w:rPr>
                              <w:fldChar w:fldCharType="separate"/>
                            </w:r>
                            <w:r>
                              <w:rPr>
                                <w:noProof/>
                                <w:webHidden/>
                              </w:rPr>
                              <w:t>48</w:t>
                            </w:r>
                            <w:r>
                              <w:rPr>
                                <w:noProof/>
                                <w:webHidden/>
                              </w:rPr>
                              <w:fldChar w:fldCharType="end"/>
                            </w:r>
                          </w:hyperlink>
                        </w:p>
                        <w:p w14:paraId="4B6DC7E0" w14:textId="24114B1B" w:rsidR="00802925" w:rsidRDefault="00802925" w:rsidP="00BC38AF">
                          <w:pPr>
                            <w:pStyle w:val="TJ2"/>
                            <w:jc w:val="left"/>
                            <w:rPr>
                              <w:rFonts w:eastAsiaTheme="minorEastAsia"/>
                              <w:noProof/>
                              <w:lang w:eastAsia="hu-HU"/>
                            </w:rPr>
                          </w:pPr>
                          <w:hyperlink w:anchor="_Toc58943476" w:history="1">
                            <w:r w:rsidRPr="000D573F">
                              <w:rPr>
                                <w:rStyle w:val="Hiperhivatkozs"/>
                                <w:noProof/>
                              </w:rPr>
                              <w:t>3.2</w:t>
                            </w:r>
                            <w:r>
                              <w:rPr>
                                <w:rFonts w:eastAsiaTheme="minorEastAsia"/>
                                <w:noProof/>
                                <w:lang w:eastAsia="hu-HU"/>
                              </w:rPr>
                              <w:tab/>
                            </w:r>
                            <w:r w:rsidRPr="000D573F">
                              <w:rPr>
                                <w:rStyle w:val="Hiperhivatkozs"/>
                                <w:noProof/>
                              </w:rPr>
                              <w:t>Kapcsolódás a megyei klímastratégiához</w:t>
                            </w:r>
                            <w:r>
                              <w:rPr>
                                <w:noProof/>
                                <w:webHidden/>
                              </w:rPr>
                              <w:tab/>
                            </w:r>
                            <w:r>
                              <w:rPr>
                                <w:noProof/>
                                <w:webHidden/>
                              </w:rPr>
                              <w:fldChar w:fldCharType="begin"/>
                            </w:r>
                            <w:r>
                              <w:rPr>
                                <w:noProof/>
                                <w:webHidden/>
                              </w:rPr>
                              <w:instrText xml:space="preserve"> PAGEREF _Toc58943476 \h </w:instrText>
                            </w:r>
                            <w:r>
                              <w:rPr>
                                <w:noProof/>
                                <w:webHidden/>
                              </w:rPr>
                            </w:r>
                            <w:r>
                              <w:rPr>
                                <w:noProof/>
                                <w:webHidden/>
                              </w:rPr>
                              <w:fldChar w:fldCharType="separate"/>
                            </w:r>
                            <w:r>
                              <w:rPr>
                                <w:noProof/>
                                <w:webHidden/>
                              </w:rPr>
                              <w:t>52</w:t>
                            </w:r>
                            <w:r>
                              <w:rPr>
                                <w:noProof/>
                                <w:webHidden/>
                              </w:rPr>
                              <w:fldChar w:fldCharType="end"/>
                            </w:r>
                          </w:hyperlink>
                        </w:p>
                        <w:p w14:paraId="4D99AA74" w14:textId="7BBB772C" w:rsidR="00802925" w:rsidRDefault="00802925" w:rsidP="00BC38AF">
                          <w:pPr>
                            <w:pStyle w:val="TJ2"/>
                            <w:jc w:val="left"/>
                            <w:rPr>
                              <w:rFonts w:eastAsiaTheme="minorEastAsia"/>
                              <w:noProof/>
                              <w:lang w:eastAsia="hu-HU"/>
                            </w:rPr>
                          </w:pPr>
                          <w:hyperlink w:anchor="_Toc58943477" w:history="1">
                            <w:r w:rsidRPr="000D573F">
                              <w:rPr>
                                <w:rStyle w:val="Hiperhivatkozs"/>
                                <w:noProof/>
                              </w:rPr>
                              <w:t>3.3</w:t>
                            </w:r>
                            <w:r>
                              <w:rPr>
                                <w:rFonts w:eastAsiaTheme="minorEastAsia"/>
                                <w:noProof/>
                                <w:lang w:eastAsia="hu-HU"/>
                              </w:rPr>
                              <w:tab/>
                            </w:r>
                            <w:r w:rsidRPr="000D573F">
                              <w:rPr>
                                <w:rStyle w:val="Hiperhivatkozs"/>
                                <w:noProof/>
                              </w:rPr>
                              <w:t>Kapcsolódás a térségi és helyi tervdokumentumokhoz</w:t>
                            </w:r>
                            <w:r>
                              <w:rPr>
                                <w:noProof/>
                                <w:webHidden/>
                              </w:rPr>
                              <w:tab/>
                            </w:r>
                            <w:r>
                              <w:rPr>
                                <w:noProof/>
                                <w:webHidden/>
                              </w:rPr>
                              <w:fldChar w:fldCharType="begin"/>
                            </w:r>
                            <w:r>
                              <w:rPr>
                                <w:noProof/>
                                <w:webHidden/>
                              </w:rPr>
                              <w:instrText xml:space="preserve"> PAGEREF _Toc58943477 \h </w:instrText>
                            </w:r>
                            <w:r>
                              <w:rPr>
                                <w:noProof/>
                                <w:webHidden/>
                              </w:rPr>
                            </w:r>
                            <w:r>
                              <w:rPr>
                                <w:noProof/>
                                <w:webHidden/>
                              </w:rPr>
                              <w:fldChar w:fldCharType="separate"/>
                            </w:r>
                            <w:r>
                              <w:rPr>
                                <w:noProof/>
                                <w:webHidden/>
                              </w:rPr>
                              <w:t>53</w:t>
                            </w:r>
                            <w:r>
                              <w:rPr>
                                <w:noProof/>
                                <w:webHidden/>
                              </w:rPr>
                              <w:fldChar w:fldCharType="end"/>
                            </w:r>
                          </w:hyperlink>
                        </w:p>
                        <w:p w14:paraId="1B2CF8F6" w14:textId="3162F7E0" w:rsidR="00802925" w:rsidRDefault="00802925" w:rsidP="00BC38AF">
                          <w:pPr>
                            <w:pStyle w:val="TJ2"/>
                            <w:jc w:val="left"/>
                            <w:rPr>
                              <w:rFonts w:eastAsiaTheme="minorEastAsia"/>
                              <w:noProof/>
                              <w:lang w:eastAsia="hu-HU"/>
                            </w:rPr>
                          </w:pPr>
                          <w:hyperlink w:anchor="_Toc58943478" w:history="1">
                            <w:r w:rsidRPr="000D573F">
                              <w:rPr>
                                <w:rStyle w:val="Hiperhivatkozs"/>
                                <w:noProof/>
                              </w:rPr>
                              <w:t>3.4</w:t>
                            </w:r>
                            <w:r>
                              <w:rPr>
                                <w:rFonts w:eastAsiaTheme="minorEastAsia"/>
                                <w:noProof/>
                                <w:lang w:eastAsia="hu-HU"/>
                              </w:rPr>
                              <w:tab/>
                            </w:r>
                            <w:r w:rsidRPr="000D573F">
                              <w:rPr>
                                <w:rStyle w:val="Hiperhivatkozs"/>
                                <w:noProof/>
                              </w:rPr>
                              <w:t>A városi klímastratégiai és energetikai tervezés kapcsolódási pontjai</w:t>
                            </w:r>
                            <w:r>
                              <w:rPr>
                                <w:noProof/>
                                <w:webHidden/>
                              </w:rPr>
                              <w:tab/>
                            </w:r>
                            <w:r>
                              <w:rPr>
                                <w:noProof/>
                                <w:webHidden/>
                              </w:rPr>
                              <w:fldChar w:fldCharType="begin"/>
                            </w:r>
                            <w:r>
                              <w:rPr>
                                <w:noProof/>
                                <w:webHidden/>
                              </w:rPr>
                              <w:instrText xml:space="preserve"> PAGEREF _Toc58943478 \h </w:instrText>
                            </w:r>
                            <w:r>
                              <w:rPr>
                                <w:noProof/>
                                <w:webHidden/>
                              </w:rPr>
                            </w:r>
                            <w:r>
                              <w:rPr>
                                <w:noProof/>
                                <w:webHidden/>
                              </w:rPr>
                              <w:fldChar w:fldCharType="separate"/>
                            </w:r>
                            <w:r>
                              <w:rPr>
                                <w:noProof/>
                                <w:webHidden/>
                              </w:rPr>
                              <w:t>57</w:t>
                            </w:r>
                            <w:r>
                              <w:rPr>
                                <w:noProof/>
                                <w:webHidden/>
                              </w:rPr>
                              <w:fldChar w:fldCharType="end"/>
                            </w:r>
                          </w:hyperlink>
                        </w:p>
                        <w:p w14:paraId="2757C086" w14:textId="7DFA0820" w:rsidR="00802925" w:rsidRDefault="00802925" w:rsidP="00BC38AF">
                          <w:pPr>
                            <w:pStyle w:val="TJ1"/>
                            <w:spacing w:after="0" w:line="240" w:lineRule="auto"/>
                            <w:rPr>
                              <w:rFonts w:eastAsiaTheme="minorEastAsia"/>
                              <w:noProof/>
                              <w:lang w:eastAsia="hu-HU"/>
                            </w:rPr>
                          </w:pPr>
                          <w:hyperlink w:anchor="_Toc58943479" w:history="1">
                            <w:r w:rsidRPr="000D573F">
                              <w:rPr>
                                <w:rStyle w:val="Hiperhivatkozs"/>
                                <w:noProof/>
                              </w:rPr>
                              <w:t>4</w:t>
                            </w:r>
                            <w:r>
                              <w:rPr>
                                <w:rFonts w:eastAsiaTheme="minorEastAsia"/>
                                <w:noProof/>
                                <w:lang w:eastAsia="hu-HU"/>
                              </w:rPr>
                              <w:tab/>
                            </w:r>
                            <w:r w:rsidRPr="000D573F">
                              <w:rPr>
                                <w:rStyle w:val="Hiperhivatkozs"/>
                                <w:noProof/>
                              </w:rPr>
                              <w:t>Jövőkép és célrendszer:</w:t>
                            </w:r>
                            <w:r>
                              <w:rPr>
                                <w:noProof/>
                                <w:webHidden/>
                              </w:rPr>
                              <w:tab/>
                            </w:r>
                            <w:r>
                              <w:rPr>
                                <w:noProof/>
                                <w:webHidden/>
                              </w:rPr>
                              <w:fldChar w:fldCharType="begin"/>
                            </w:r>
                            <w:r>
                              <w:rPr>
                                <w:noProof/>
                                <w:webHidden/>
                              </w:rPr>
                              <w:instrText xml:space="preserve"> PAGEREF _Toc58943479 \h </w:instrText>
                            </w:r>
                            <w:r>
                              <w:rPr>
                                <w:noProof/>
                                <w:webHidden/>
                              </w:rPr>
                            </w:r>
                            <w:r>
                              <w:rPr>
                                <w:noProof/>
                                <w:webHidden/>
                              </w:rPr>
                              <w:fldChar w:fldCharType="separate"/>
                            </w:r>
                            <w:r>
                              <w:rPr>
                                <w:noProof/>
                                <w:webHidden/>
                              </w:rPr>
                              <w:t>58</w:t>
                            </w:r>
                            <w:r>
                              <w:rPr>
                                <w:noProof/>
                                <w:webHidden/>
                              </w:rPr>
                              <w:fldChar w:fldCharType="end"/>
                            </w:r>
                          </w:hyperlink>
                        </w:p>
                        <w:p w14:paraId="6C818F45" w14:textId="0C349241" w:rsidR="00802925" w:rsidRDefault="00802925" w:rsidP="00BC38AF">
                          <w:pPr>
                            <w:pStyle w:val="TJ2"/>
                            <w:jc w:val="left"/>
                            <w:rPr>
                              <w:rFonts w:eastAsiaTheme="minorEastAsia"/>
                              <w:noProof/>
                              <w:lang w:eastAsia="hu-HU"/>
                            </w:rPr>
                          </w:pPr>
                          <w:hyperlink w:anchor="_Toc58943480" w:history="1">
                            <w:r w:rsidRPr="000D573F">
                              <w:rPr>
                                <w:rStyle w:val="Hiperhivatkozs"/>
                                <w:noProof/>
                              </w:rPr>
                              <w:t>4.1</w:t>
                            </w:r>
                            <w:r>
                              <w:rPr>
                                <w:rFonts w:eastAsiaTheme="minorEastAsia"/>
                                <w:noProof/>
                                <w:lang w:eastAsia="hu-HU"/>
                              </w:rPr>
                              <w:tab/>
                            </w:r>
                            <w:r w:rsidRPr="000D573F">
                              <w:rPr>
                                <w:rStyle w:val="Hiperhivatkozs"/>
                                <w:noProof/>
                              </w:rPr>
                              <w:t>Városi klímavédelmi jövőkép</w:t>
                            </w:r>
                            <w:r>
                              <w:rPr>
                                <w:noProof/>
                                <w:webHidden/>
                              </w:rPr>
                              <w:tab/>
                            </w:r>
                            <w:r>
                              <w:rPr>
                                <w:noProof/>
                                <w:webHidden/>
                              </w:rPr>
                              <w:fldChar w:fldCharType="begin"/>
                            </w:r>
                            <w:r>
                              <w:rPr>
                                <w:noProof/>
                                <w:webHidden/>
                              </w:rPr>
                              <w:instrText xml:space="preserve"> PAGEREF _Toc58943480 \h </w:instrText>
                            </w:r>
                            <w:r>
                              <w:rPr>
                                <w:noProof/>
                                <w:webHidden/>
                              </w:rPr>
                            </w:r>
                            <w:r>
                              <w:rPr>
                                <w:noProof/>
                                <w:webHidden/>
                              </w:rPr>
                              <w:fldChar w:fldCharType="separate"/>
                            </w:r>
                            <w:r>
                              <w:rPr>
                                <w:noProof/>
                                <w:webHidden/>
                              </w:rPr>
                              <w:t>60</w:t>
                            </w:r>
                            <w:r>
                              <w:rPr>
                                <w:noProof/>
                                <w:webHidden/>
                              </w:rPr>
                              <w:fldChar w:fldCharType="end"/>
                            </w:r>
                          </w:hyperlink>
                        </w:p>
                        <w:p w14:paraId="41624BEB" w14:textId="1A756E60" w:rsidR="00802925" w:rsidRDefault="00802925" w:rsidP="00BC38AF">
                          <w:pPr>
                            <w:pStyle w:val="TJ2"/>
                            <w:jc w:val="left"/>
                            <w:rPr>
                              <w:rFonts w:eastAsiaTheme="minorEastAsia"/>
                              <w:noProof/>
                              <w:lang w:eastAsia="hu-HU"/>
                            </w:rPr>
                          </w:pPr>
                          <w:hyperlink w:anchor="_Toc58943481" w:history="1">
                            <w:r w:rsidRPr="000D573F">
                              <w:rPr>
                                <w:rStyle w:val="Hiperhivatkozs"/>
                                <w:noProof/>
                              </w:rPr>
                              <w:t>4.2</w:t>
                            </w:r>
                            <w:r>
                              <w:rPr>
                                <w:rFonts w:eastAsiaTheme="minorEastAsia"/>
                                <w:noProof/>
                                <w:lang w:eastAsia="hu-HU"/>
                              </w:rPr>
                              <w:tab/>
                            </w:r>
                            <w:r w:rsidRPr="000D573F">
                              <w:rPr>
                                <w:rStyle w:val="Hiperhivatkozs"/>
                                <w:noProof/>
                              </w:rPr>
                              <w:t>Mitigációs célkitűzések</w:t>
                            </w:r>
                            <w:r>
                              <w:rPr>
                                <w:noProof/>
                                <w:webHidden/>
                              </w:rPr>
                              <w:tab/>
                            </w:r>
                            <w:r>
                              <w:rPr>
                                <w:noProof/>
                                <w:webHidden/>
                              </w:rPr>
                              <w:fldChar w:fldCharType="begin"/>
                            </w:r>
                            <w:r>
                              <w:rPr>
                                <w:noProof/>
                                <w:webHidden/>
                              </w:rPr>
                              <w:instrText xml:space="preserve"> PAGEREF _Toc58943481 \h </w:instrText>
                            </w:r>
                            <w:r>
                              <w:rPr>
                                <w:noProof/>
                                <w:webHidden/>
                              </w:rPr>
                            </w:r>
                            <w:r>
                              <w:rPr>
                                <w:noProof/>
                                <w:webHidden/>
                              </w:rPr>
                              <w:fldChar w:fldCharType="separate"/>
                            </w:r>
                            <w:r>
                              <w:rPr>
                                <w:noProof/>
                                <w:webHidden/>
                              </w:rPr>
                              <w:t>61</w:t>
                            </w:r>
                            <w:r>
                              <w:rPr>
                                <w:noProof/>
                                <w:webHidden/>
                              </w:rPr>
                              <w:fldChar w:fldCharType="end"/>
                            </w:r>
                          </w:hyperlink>
                        </w:p>
                        <w:p w14:paraId="730747F7" w14:textId="0450E25A" w:rsidR="00802925" w:rsidRDefault="00802925" w:rsidP="00BC38AF">
                          <w:pPr>
                            <w:pStyle w:val="TJ2"/>
                            <w:jc w:val="left"/>
                            <w:rPr>
                              <w:rFonts w:eastAsiaTheme="minorEastAsia"/>
                              <w:noProof/>
                              <w:lang w:eastAsia="hu-HU"/>
                            </w:rPr>
                          </w:pPr>
                          <w:hyperlink w:anchor="_Toc58943482" w:history="1">
                            <w:r w:rsidRPr="000D573F">
                              <w:rPr>
                                <w:rStyle w:val="Hiperhivatkozs"/>
                                <w:noProof/>
                              </w:rPr>
                              <w:t>4.3</w:t>
                            </w:r>
                            <w:r>
                              <w:rPr>
                                <w:rFonts w:eastAsiaTheme="minorEastAsia"/>
                                <w:noProof/>
                                <w:lang w:eastAsia="hu-HU"/>
                              </w:rPr>
                              <w:tab/>
                            </w:r>
                            <w:r w:rsidRPr="000D573F">
                              <w:rPr>
                                <w:rStyle w:val="Hiperhivatkozs"/>
                                <w:noProof/>
                              </w:rPr>
                              <w:t>Adaptációs és felkészülési célkitűzések</w:t>
                            </w:r>
                            <w:r>
                              <w:rPr>
                                <w:noProof/>
                                <w:webHidden/>
                              </w:rPr>
                              <w:tab/>
                            </w:r>
                            <w:r>
                              <w:rPr>
                                <w:noProof/>
                                <w:webHidden/>
                              </w:rPr>
                              <w:fldChar w:fldCharType="begin"/>
                            </w:r>
                            <w:r>
                              <w:rPr>
                                <w:noProof/>
                                <w:webHidden/>
                              </w:rPr>
                              <w:instrText xml:space="preserve"> PAGEREF _Toc58943482 \h </w:instrText>
                            </w:r>
                            <w:r>
                              <w:rPr>
                                <w:noProof/>
                                <w:webHidden/>
                              </w:rPr>
                            </w:r>
                            <w:r>
                              <w:rPr>
                                <w:noProof/>
                                <w:webHidden/>
                              </w:rPr>
                              <w:fldChar w:fldCharType="separate"/>
                            </w:r>
                            <w:r>
                              <w:rPr>
                                <w:noProof/>
                                <w:webHidden/>
                              </w:rPr>
                              <w:t>64</w:t>
                            </w:r>
                            <w:r>
                              <w:rPr>
                                <w:noProof/>
                                <w:webHidden/>
                              </w:rPr>
                              <w:fldChar w:fldCharType="end"/>
                            </w:r>
                          </w:hyperlink>
                        </w:p>
                        <w:p w14:paraId="7960C783" w14:textId="10F535EF" w:rsidR="00802925" w:rsidRDefault="00802925" w:rsidP="00BC38AF">
                          <w:pPr>
                            <w:pStyle w:val="TJ2"/>
                            <w:jc w:val="left"/>
                            <w:rPr>
                              <w:rFonts w:eastAsiaTheme="minorEastAsia"/>
                              <w:noProof/>
                              <w:lang w:eastAsia="hu-HU"/>
                            </w:rPr>
                          </w:pPr>
                          <w:hyperlink w:anchor="_Toc58943483" w:history="1">
                            <w:r w:rsidRPr="000D573F">
                              <w:rPr>
                                <w:rStyle w:val="Hiperhivatkozs"/>
                                <w:noProof/>
                              </w:rPr>
                              <w:t>4.4</w:t>
                            </w:r>
                            <w:r>
                              <w:rPr>
                                <w:rFonts w:eastAsiaTheme="minorEastAsia"/>
                                <w:noProof/>
                                <w:lang w:eastAsia="hu-HU"/>
                              </w:rPr>
                              <w:tab/>
                            </w:r>
                            <w:r w:rsidRPr="000D573F">
                              <w:rPr>
                                <w:rStyle w:val="Hiperhivatkozs"/>
                                <w:noProof/>
                              </w:rPr>
                              <w:t>Klímatudatossági és szemléletformálási célkitűzések</w:t>
                            </w:r>
                            <w:r>
                              <w:rPr>
                                <w:noProof/>
                                <w:webHidden/>
                              </w:rPr>
                              <w:tab/>
                            </w:r>
                            <w:r>
                              <w:rPr>
                                <w:noProof/>
                                <w:webHidden/>
                              </w:rPr>
                              <w:fldChar w:fldCharType="begin"/>
                            </w:r>
                            <w:r>
                              <w:rPr>
                                <w:noProof/>
                                <w:webHidden/>
                              </w:rPr>
                              <w:instrText xml:space="preserve"> PAGEREF _Toc58943483 \h </w:instrText>
                            </w:r>
                            <w:r>
                              <w:rPr>
                                <w:noProof/>
                                <w:webHidden/>
                              </w:rPr>
                            </w:r>
                            <w:r>
                              <w:rPr>
                                <w:noProof/>
                                <w:webHidden/>
                              </w:rPr>
                              <w:fldChar w:fldCharType="separate"/>
                            </w:r>
                            <w:r>
                              <w:rPr>
                                <w:noProof/>
                                <w:webHidden/>
                              </w:rPr>
                              <w:t>66</w:t>
                            </w:r>
                            <w:r>
                              <w:rPr>
                                <w:noProof/>
                                <w:webHidden/>
                              </w:rPr>
                              <w:fldChar w:fldCharType="end"/>
                            </w:r>
                          </w:hyperlink>
                        </w:p>
                        <w:p w14:paraId="10D2E54D" w14:textId="12A1B087" w:rsidR="00802925" w:rsidRDefault="00802925" w:rsidP="00BC38AF">
                          <w:pPr>
                            <w:pStyle w:val="TJ2"/>
                            <w:jc w:val="left"/>
                            <w:rPr>
                              <w:rFonts w:eastAsiaTheme="minorEastAsia"/>
                              <w:noProof/>
                              <w:lang w:eastAsia="hu-HU"/>
                            </w:rPr>
                          </w:pPr>
                          <w:hyperlink w:anchor="_Toc58943484" w:history="1">
                            <w:r w:rsidRPr="000D573F">
                              <w:rPr>
                                <w:rStyle w:val="Hiperhivatkozs"/>
                                <w:noProof/>
                              </w:rPr>
                              <w:t>4.5</w:t>
                            </w:r>
                            <w:r>
                              <w:rPr>
                                <w:rFonts w:eastAsiaTheme="minorEastAsia"/>
                                <w:noProof/>
                                <w:lang w:eastAsia="hu-HU"/>
                              </w:rPr>
                              <w:tab/>
                            </w:r>
                            <w:r w:rsidRPr="000D573F">
                              <w:rPr>
                                <w:rStyle w:val="Hiperhivatkozs"/>
                                <w:noProof/>
                              </w:rPr>
                              <w:t>Célrendszeri ábra</w:t>
                            </w:r>
                            <w:r>
                              <w:rPr>
                                <w:noProof/>
                                <w:webHidden/>
                              </w:rPr>
                              <w:tab/>
                            </w:r>
                            <w:r>
                              <w:rPr>
                                <w:noProof/>
                                <w:webHidden/>
                              </w:rPr>
                              <w:fldChar w:fldCharType="begin"/>
                            </w:r>
                            <w:r>
                              <w:rPr>
                                <w:noProof/>
                                <w:webHidden/>
                              </w:rPr>
                              <w:instrText xml:space="preserve"> PAGEREF _Toc58943484 \h </w:instrText>
                            </w:r>
                            <w:r>
                              <w:rPr>
                                <w:noProof/>
                                <w:webHidden/>
                              </w:rPr>
                            </w:r>
                            <w:r>
                              <w:rPr>
                                <w:noProof/>
                                <w:webHidden/>
                              </w:rPr>
                              <w:fldChar w:fldCharType="separate"/>
                            </w:r>
                            <w:r>
                              <w:rPr>
                                <w:noProof/>
                                <w:webHidden/>
                              </w:rPr>
                              <w:t>68</w:t>
                            </w:r>
                            <w:r>
                              <w:rPr>
                                <w:noProof/>
                                <w:webHidden/>
                              </w:rPr>
                              <w:fldChar w:fldCharType="end"/>
                            </w:r>
                          </w:hyperlink>
                        </w:p>
                        <w:p w14:paraId="05B3866E" w14:textId="2A84D806" w:rsidR="00802925" w:rsidRDefault="00802925" w:rsidP="00BC38AF">
                          <w:pPr>
                            <w:pStyle w:val="TJ1"/>
                            <w:spacing w:after="0" w:line="240" w:lineRule="auto"/>
                            <w:rPr>
                              <w:rFonts w:eastAsiaTheme="minorEastAsia"/>
                              <w:noProof/>
                              <w:lang w:eastAsia="hu-HU"/>
                            </w:rPr>
                          </w:pPr>
                          <w:hyperlink w:anchor="_Toc58943485" w:history="1">
                            <w:r w:rsidRPr="000D573F">
                              <w:rPr>
                                <w:rStyle w:val="Hiperhivatkozs"/>
                                <w:noProof/>
                              </w:rPr>
                              <w:t>5</w:t>
                            </w:r>
                            <w:r>
                              <w:rPr>
                                <w:rFonts w:eastAsiaTheme="minorEastAsia"/>
                                <w:noProof/>
                                <w:lang w:eastAsia="hu-HU"/>
                              </w:rPr>
                              <w:tab/>
                            </w:r>
                            <w:r w:rsidRPr="000D573F">
                              <w:rPr>
                                <w:rStyle w:val="Hiperhivatkozs"/>
                                <w:noProof/>
                              </w:rPr>
                              <w:t>Beavatkozási területek azonosítása és intézkedési javaslatok</w:t>
                            </w:r>
                            <w:r>
                              <w:rPr>
                                <w:noProof/>
                                <w:webHidden/>
                              </w:rPr>
                              <w:tab/>
                            </w:r>
                            <w:r>
                              <w:rPr>
                                <w:noProof/>
                                <w:webHidden/>
                              </w:rPr>
                              <w:fldChar w:fldCharType="begin"/>
                            </w:r>
                            <w:r>
                              <w:rPr>
                                <w:noProof/>
                                <w:webHidden/>
                              </w:rPr>
                              <w:instrText xml:space="preserve"> PAGEREF _Toc58943485 \h </w:instrText>
                            </w:r>
                            <w:r>
                              <w:rPr>
                                <w:noProof/>
                                <w:webHidden/>
                              </w:rPr>
                            </w:r>
                            <w:r>
                              <w:rPr>
                                <w:noProof/>
                                <w:webHidden/>
                              </w:rPr>
                              <w:fldChar w:fldCharType="separate"/>
                            </w:r>
                            <w:r>
                              <w:rPr>
                                <w:noProof/>
                                <w:webHidden/>
                              </w:rPr>
                              <w:t>69</w:t>
                            </w:r>
                            <w:r>
                              <w:rPr>
                                <w:noProof/>
                                <w:webHidden/>
                              </w:rPr>
                              <w:fldChar w:fldCharType="end"/>
                            </w:r>
                          </w:hyperlink>
                        </w:p>
                        <w:p w14:paraId="5338DA10" w14:textId="13CB5219" w:rsidR="00802925" w:rsidRDefault="00802925" w:rsidP="00BC38AF">
                          <w:pPr>
                            <w:pStyle w:val="TJ2"/>
                            <w:jc w:val="left"/>
                            <w:rPr>
                              <w:rFonts w:eastAsiaTheme="minorEastAsia"/>
                              <w:noProof/>
                              <w:lang w:eastAsia="hu-HU"/>
                            </w:rPr>
                          </w:pPr>
                          <w:hyperlink w:anchor="_Toc58943486" w:history="1">
                            <w:r w:rsidRPr="000D573F">
                              <w:rPr>
                                <w:rStyle w:val="Hiperhivatkozs"/>
                                <w:noProof/>
                              </w:rPr>
                              <w:t>5.1</w:t>
                            </w:r>
                            <w:r>
                              <w:rPr>
                                <w:rFonts w:eastAsiaTheme="minorEastAsia"/>
                                <w:noProof/>
                                <w:lang w:eastAsia="hu-HU"/>
                              </w:rPr>
                              <w:tab/>
                            </w:r>
                            <w:r w:rsidRPr="000D573F">
                              <w:rPr>
                                <w:rStyle w:val="Hiperhivatkozs"/>
                                <w:noProof/>
                              </w:rPr>
                              <w:t>Mitigációs beavatkozási lehetőségek</w:t>
                            </w:r>
                            <w:r>
                              <w:rPr>
                                <w:noProof/>
                                <w:webHidden/>
                              </w:rPr>
                              <w:tab/>
                            </w:r>
                            <w:r>
                              <w:rPr>
                                <w:noProof/>
                                <w:webHidden/>
                              </w:rPr>
                              <w:fldChar w:fldCharType="begin"/>
                            </w:r>
                            <w:r>
                              <w:rPr>
                                <w:noProof/>
                                <w:webHidden/>
                              </w:rPr>
                              <w:instrText xml:space="preserve"> PAGEREF _Toc58943486 \h </w:instrText>
                            </w:r>
                            <w:r>
                              <w:rPr>
                                <w:noProof/>
                                <w:webHidden/>
                              </w:rPr>
                            </w:r>
                            <w:r>
                              <w:rPr>
                                <w:noProof/>
                                <w:webHidden/>
                              </w:rPr>
                              <w:fldChar w:fldCharType="separate"/>
                            </w:r>
                            <w:r>
                              <w:rPr>
                                <w:noProof/>
                                <w:webHidden/>
                              </w:rPr>
                              <w:t>71</w:t>
                            </w:r>
                            <w:r>
                              <w:rPr>
                                <w:noProof/>
                                <w:webHidden/>
                              </w:rPr>
                              <w:fldChar w:fldCharType="end"/>
                            </w:r>
                          </w:hyperlink>
                        </w:p>
                        <w:p w14:paraId="4712892E" w14:textId="3956DC08"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87" w:history="1">
                            <w:r w:rsidRPr="000D573F">
                              <w:rPr>
                                <w:rStyle w:val="Hiperhivatkozs"/>
                                <w:noProof/>
                              </w:rPr>
                              <w:t>5.1.1</w:t>
                            </w:r>
                            <w:r>
                              <w:rPr>
                                <w:rFonts w:eastAsiaTheme="minorEastAsia"/>
                                <w:noProof/>
                                <w:lang w:eastAsia="hu-HU"/>
                              </w:rPr>
                              <w:tab/>
                            </w:r>
                            <w:r w:rsidRPr="000D573F">
                              <w:rPr>
                                <w:rStyle w:val="Hiperhivatkozs"/>
                                <w:noProof/>
                              </w:rPr>
                              <w:t>Energiafelhasználás</w:t>
                            </w:r>
                            <w:r>
                              <w:rPr>
                                <w:noProof/>
                                <w:webHidden/>
                              </w:rPr>
                              <w:tab/>
                            </w:r>
                            <w:r>
                              <w:rPr>
                                <w:noProof/>
                                <w:webHidden/>
                              </w:rPr>
                              <w:fldChar w:fldCharType="begin"/>
                            </w:r>
                            <w:r>
                              <w:rPr>
                                <w:noProof/>
                                <w:webHidden/>
                              </w:rPr>
                              <w:instrText xml:space="preserve"> PAGEREF _Toc58943487 \h </w:instrText>
                            </w:r>
                            <w:r>
                              <w:rPr>
                                <w:noProof/>
                                <w:webHidden/>
                              </w:rPr>
                            </w:r>
                            <w:r>
                              <w:rPr>
                                <w:noProof/>
                                <w:webHidden/>
                              </w:rPr>
                              <w:fldChar w:fldCharType="separate"/>
                            </w:r>
                            <w:r>
                              <w:rPr>
                                <w:noProof/>
                                <w:webHidden/>
                              </w:rPr>
                              <w:t>71</w:t>
                            </w:r>
                            <w:r>
                              <w:rPr>
                                <w:noProof/>
                                <w:webHidden/>
                              </w:rPr>
                              <w:fldChar w:fldCharType="end"/>
                            </w:r>
                          </w:hyperlink>
                        </w:p>
                        <w:p w14:paraId="2D257CBC" w14:textId="4B912CC1"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88" w:history="1">
                            <w:r w:rsidRPr="000D573F">
                              <w:rPr>
                                <w:rStyle w:val="Hiperhivatkozs"/>
                                <w:noProof/>
                              </w:rPr>
                              <w:t>5.1.2</w:t>
                            </w:r>
                            <w:r>
                              <w:rPr>
                                <w:rFonts w:eastAsiaTheme="minorEastAsia"/>
                                <w:noProof/>
                                <w:lang w:eastAsia="hu-HU"/>
                              </w:rPr>
                              <w:tab/>
                            </w:r>
                            <w:r w:rsidRPr="000D573F">
                              <w:rPr>
                                <w:rStyle w:val="Hiperhivatkozs"/>
                                <w:noProof/>
                              </w:rPr>
                              <w:t>Közlekedés-szállítás</w:t>
                            </w:r>
                            <w:r>
                              <w:rPr>
                                <w:noProof/>
                                <w:webHidden/>
                              </w:rPr>
                              <w:tab/>
                            </w:r>
                            <w:r>
                              <w:rPr>
                                <w:noProof/>
                                <w:webHidden/>
                              </w:rPr>
                              <w:fldChar w:fldCharType="begin"/>
                            </w:r>
                            <w:r>
                              <w:rPr>
                                <w:noProof/>
                                <w:webHidden/>
                              </w:rPr>
                              <w:instrText xml:space="preserve"> PAGEREF _Toc58943488 \h </w:instrText>
                            </w:r>
                            <w:r>
                              <w:rPr>
                                <w:noProof/>
                                <w:webHidden/>
                              </w:rPr>
                            </w:r>
                            <w:r>
                              <w:rPr>
                                <w:noProof/>
                                <w:webHidden/>
                              </w:rPr>
                              <w:fldChar w:fldCharType="separate"/>
                            </w:r>
                            <w:r>
                              <w:rPr>
                                <w:noProof/>
                                <w:webHidden/>
                              </w:rPr>
                              <w:t>74</w:t>
                            </w:r>
                            <w:r>
                              <w:rPr>
                                <w:noProof/>
                                <w:webHidden/>
                              </w:rPr>
                              <w:fldChar w:fldCharType="end"/>
                            </w:r>
                          </w:hyperlink>
                        </w:p>
                        <w:p w14:paraId="122EF5AB" w14:textId="00FCD75F"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89" w:history="1">
                            <w:r w:rsidRPr="000D573F">
                              <w:rPr>
                                <w:rStyle w:val="Hiperhivatkozs"/>
                                <w:noProof/>
                              </w:rPr>
                              <w:t>5.1.3</w:t>
                            </w:r>
                            <w:r>
                              <w:rPr>
                                <w:rFonts w:eastAsiaTheme="minorEastAsia"/>
                                <w:noProof/>
                                <w:lang w:eastAsia="hu-HU"/>
                              </w:rPr>
                              <w:tab/>
                            </w:r>
                            <w:r w:rsidRPr="000D573F">
                              <w:rPr>
                                <w:rStyle w:val="Hiperhivatkozs"/>
                                <w:noProof/>
                              </w:rPr>
                              <w:t>Hulladékgazdálkodás</w:t>
                            </w:r>
                            <w:r>
                              <w:rPr>
                                <w:noProof/>
                                <w:webHidden/>
                              </w:rPr>
                              <w:tab/>
                            </w:r>
                            <w:r>
                              <w:rPr>
                                <w:noProof/>
                                <w:webHidden/>
                              </w:rPr>
                              <w:fldChar w:fldCharType="begin"/>
                            </w:r>
                            <w:r>
                              <w:rPr>
                                <w:noProof/>
                                <w:webHidden/>
                              </w:rPr>
                              <w:instrText xml:space="preserve"> PAGEREF _Toc58943489 \h </w:instrText>
                            </w:r>
                            <w:r>
                              <w:rPr>
                                <w:noProof/>
                                <w:webHidden/>
                              </w:rPr>
                            </w:r>
                            <w:r>
                              <w:rPr>
                                <w:noProof/>
                                <w:webHidden/>
                              </w:rPr>
                              <w:fldChar w:fldCharType="separate"/>
                            </w:r>
                            <w:r>
                              <w:rPr>
                                <w:noProof/>
                                <w:webHidden/>
                              </w:rPr>
                              <w:t>76</w:t>
                            </w:r>
                            <w:r>
                              <w:rPr>
                                <w:noProof/>
                                <w:webHidden/>
                              </w:rPr>
                              <w:fldChar w:fldCharType="end"/>
                            </w:r>
                          </w:hyperlink>
                        </w:p>
                        <w:p w14:paraId="2E934B88" w14:textId="4D875FA7" w:rsidR="00802925" w:rsidRDefault="00802925" w:rsidP="00BC38AF">
                          <w:pPr>
                            <w:pStyle w:val="TJ2"/>
                            <w:jc w:val="left"/>
                            <w:rPr>
                              <w:rFonts w:eastAsiaTheme="minorEastAsia"/>
                              <w:noProof/>
                              <w:lang w:eastAsia="hu-HU"/>
                            </w:rPr>
                          </w:pPr>
                          <w:hyperlink w:anchor="_Toc58943490" w:history="1">
                            <w:r w:rsidRPr="000D573F">
                              <w:rPr>
                                <w:rStyle w:val="Hiperhivatkozs"/>
                                <w:noProof/>
                              </w:rPr>
                              <w:t>5.2</w:t>
                            </w:r>
                            <w:r>
                              <w:rPr>
                                <w:rFonts w:eastAsiaTheme="minorEastAsia"/>
                                <w:noProof/>
                                <w:lang w:eastAsia="hu-HU"/>
                              </w:rPr>
                              <w:tab/>
                            </w:r>
                            <w:r w:rsidRPr="000D573F">
                              <w:rPr>
                                <w:rStyle w:val="Hiperhivatkozs"/>
                                <w:noProof/>
                              </w:rPr>
                              <w:t>Adaptációs beavatkozási lehetőségek</w:t>
                            </w:r>
                            <w:r>
                              <w:rPr>
                                <w:noProof/>
                                <w:webHidden/>
                              </w:rPr>
                              <w:tab/>
                            </w:r>
                            <w:r>
                              <w:rPr>
                                <w:noProof/>
                                <w:webHidden/>
                              </w:rPr>
                              <w:fldChar w:fldCharType="begin"/>
                            </w:r>
                            <w:r>
                              <w:rPr>
                                <w:noProof/>
                                <w:webHidden/>
                              </w:rPr>
                              <w:instrText xml:space="preserve"> PAGEREF _Toc58943490 \h </w:instrText>
                            </w:r>
                            <w:r>
                              <w:rPr>
                                <w:noProof/>
                                <w:webHidden/>
                              </w:rPr>
                            </w:r>
                            <w:r>
                              <w:rPr>
                                <w:noProof/>
                                <w:webHidden/>
                              </w:rPr>
                              <w:fldChar w:fldCharType="separate"/>
                            </w:r>
                            <w:r>
                              <w:rPr>
                                <w:noProof/>
                                <w:webHidden/>
                              </w:rPr>
                              <w:t>78</w:t>
                            </w:r>
                            <w:r>
                              <w:rPr>
                                <w:noProof/>
                                <w:webHidden/>
                              </w:rPr>
                              <w:fldChar w:fldCharType="end"/>
                            </w:r>
                          </w:hyperlink>
                        </w:p>
                        <w:p w14:paraId="63C572E7" w14:textId="489AC362"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1" w:history="1">
                            <w:r w:rsidRPr="000D573F">
                              <w:rPr>
                                <w:rStyle w:val="Hiperhivatkozs"/>
                                <w:noProof/>
                              </w:rPr>
                              <w:t>5.2.1</w:t>
                            </w:r>
                            <w:r>
                              <w:rPr>
                                <w:rFonts w:eastAsiaTheme="minorEastAsia"/>
                                <w:noProof/>
                                <w:lang w:eastAsia="hu-HU"/>
                              </w:rPr>
                              <w:tab/>
                            </w:r>
                            <w:r w:rsidRPr="000D573F">
                              <w:rPr>
                                <w:rStyle w:val="Hiperhivatkozs"/>
                                <w:noProof/>
                              </w:rPr>
                              <w:t>Emberi egészég védelme</w:t>
                            </w:r>
                            <w:r>
                              <w:rPr>
                                <w:noProof/>
                                <w:webHidden/>
                              </w:rPr>
                              <w:tab/>
                            </w:r>
                            <w:r>
                              <w:rPr>
                                <w:noProof/>
                                <w:webHidden/>
                              </w:rPr>
                              <w:fldChar w:fldCharType="begin"/>
                            </w:r>
                            <w:r>
                              <w:rPr>
                                <w:noProof/>
                                <w:webHidden/>
                              </w:rPr>
                              <w:instrText xml:space="preserve"> PAGEREF _Toc58943491 \h </w:instrText>
                            </w:r>
                            <w:r>
                              <w:rPr>
                                <w:noProof/>
                                <w:webHidden/>
                              </w:rPr>
                            </w:r>
                            <w:r>
                              <w:rPr>
                                <w:noProof/>
                                <w:webHidden/>
                              </w:rPr>
                              <w:fldChar w:fldCharType="separate"/>
                            </w:r>
                            <w:r>
                              <w:rPr>
                                <w:noProof/>
                                <w:webHidden/>
                              </w:rPr>
                              <w:t>78</w:t>
                            </w:r>
                            <w:r>
                              <w:rPr>
                                <w:noProof/>
                                <w:webHidden/>
                              </w:rPr>
                              <w:fldChar w:fldCharType="end"/>
                            </w:r>
                          </w:hyperlink>
                        </w:p>
                        <w:p w14:paraId="28D5E13C" w14:textId="4864FDF3"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2" w:history="1">
                            <w:r w:rsidRPr="000D573F">
                              <w:rPr>
                                <w:rStyle w:val="Hiperhivatkozs"/>
                                <w:noProof/>
                              </w:rPr>
                              <w:t>5.2.2</w:t>
                            </w:r>
                            <w:r>
                              <w:rPr>
                                <w:rFonts w:eastAsiaTheme="minorEastAsia"/>
                                <w:noProof/>
                                <w:lang w:eastAsia="hu-HU"/>
                              </w:rPr>
                              <w:tab/>
                            </w:r>
                            <w:r w:rsidRPr="000D573F">
                              <w:rPr>
                                <w:rStyle w:val="Hiperhivatkozs"/>
                                <w:noProof/>
                              </w:rPr>
                              <w:t>Vízgazdálkodás, vízkárelhárítás, ivóvízellátás</w:t>
                            </w:r>
                            <w:r>
                              <w:rPr>
                                <w:noProof/>
                                <w:webHidden/>
                              </w:rPr>
                              <w:tab/>
                            </w:r>
                            <w:r>
                              <w:rPr>
                                <w:noProof/>
                                <w:webHidden/>
                              </w:rPr>
                              <w:fldChar w:fldCharType="begin"/>
                            </w:r>
                            <w:r>
                              <w:rPr>
                                <w:noProof/>
                                <w:webHidden/>
                              </w:rPr>
                              <w:instrText xml:space="preserve"> PAGEREF _Toc58943492 \h </w:instrText>
                            </w:r>
                            <w:r>
                              <w:rPr>
                                <w:noProof/>
                                <w:webHidden/>
                              </w:rPr>
                            </w:r>
                            <w:r>
                              <w:rPr>
                                <w:noProof/>
                                <w:webHidden/>
                              </w:rPr>
                              <w:fldChar w:fldCharType="separate"/>
                            </w:r>
                            <w:r>
                              <w:rPr>
                                <w:noProof/>
                                <w:webHidden/>
                              </w:rPr>
                              <w:t>79</w:t>
                            </w:r>
                            <w:r>
                              <w:rPr>
                                <w:noProof/>
                                <w:webHidden/>
                              </w:rPr>
                              <w:fldChar w:fldCharType="end"/>
                            </w:r>
                          </w:hyperlink>
                        </w:p>
                        <w:p w14:paraId="302E820E" w14:textId="76A997FB"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3" w:history="1">
                            <w:r w:rsidRPr="000D573F">
                              <w:rPr>
                                <w:rStyle w:val="Hiperhivatkozs"/>
                                <w:noProof/>
                              </w:rPr>
                              <w:t>5.2.3</w:t>
                            </w:r>
                            <w:r>
                              <w:rPr>
                                <w:rFonts w:eastAsiaTheme="minorEastAsia"/>
                                <w:noProof/>
                                <w:lang w:eastAsia="hu-HU"/>
                              </w:rPr>
                              <w:tab/>
                            </w:r>
                            <w:r w:rsidRPr="000D573F">
                              <w:rPr>
                                <w:rStyle w:val="Hiperhivatkozs"/>
                                <w:noProof/>
                              </w:rPr>
                              <w:t>Mezőgazdaság, erdészet</w:t>
                            </w:r>
                            <w:r>
                              <w:rPr>
                                <w:noProof/>
                                <w:webHidden/>
                              </w:rPr>
                              <w:tab/>
                            </w:r>
                            <w:r>
                              <w:rPr>
                                <w:noProof/>
                                <w:webHidden/>
                              </w:rPr>
                              <w:fldChar w:fldCharType="begin"/>
                            </w:r>
                            <w:r>
                              <w:rPr>
                                <w:noProof/>
                                <w:webHidden/>
                              </w:rPr>
                              <w:instrText xml:space="preserve"> PAGEREF _Toc58943493 \h </w:instrText>
                            </w:r>
                            <w:r>
                              <w:rPr>
                                <w:noProof/>
                                <w:webHidden/>
                              </w:rPr>
                            </w:r>
                            <w:r>
                              <w:rPr>
                                <w:noProof/>
                                <w:webHidden/>
                              </w:rPr>
                              <w:fldChar w:fldCharType="separate"/>
                            </w:r>
                            <w:r>
                              <w:rPr>
                                <w:noProof/>
                                <w:webHidden/>
                              </w:rPr>
                              <w:t>81</w:t>
                            </w:r>
                            <w:r>
                              <w:rPr>
                                <w:noProof/>
                                <w:webHidden/>
                              </w:rPr>
                              <w:fldChar w:fldCharType="end"/>
                            </w:r>
                          </w:hyperlink>
                        </w:p>
                        <w:p w14:paraId="034022F7" w14:textId="04DD28D7"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4" w:history="1">
                            <w:r w:rsidRPr="000D573F">
                              <w:rPr>
                                <w:rStyle w:val="Hiperhivatkozs"/>
                                <w:noProof/>
                              </w:rPr>
                              <w:t>5.2.4</w:t>
                            </w:r>
                            <w:r>
                              <w:rPr>
                                <w:rFonts w:eastAsiaTheme="minorEastAsia"/>
                                <w:noProof/>
                                <w:lang w:eastAsia="hu-HU"/>
                              </w:rPr>
                              <w:tab/>
                            </w:r>
                            <w:r w:rsidRPr="000D573F">
                              <w:rPr>
                                <w:rStyle w:val="Hiperhivatkozs"/>
                                <w:noProof/>
                              </w:rPr>
                              <w:t>Természeti, táji környezet</w:t>
                            </w:r>
                            <w:r>
                              <w:rPr>
                                <w:noProof/>
                                <w:webHidden/>
                              </w:rPr>
                              <w:tab/>
                            </w:r>
                            <w:r>
                              <w:rPr>
                                <w:noProof/>
                                <w:webHidden/>
                              </w:rPr>
                              <w:fldChar w:fldCharType="begin"/>
                            </w:r>
                            <w:r>
                              <w:rPr>
                                <w:noProof/>
                                <w:webHidden/>
                              </w:rPr>
                              <w:instrText xml:space="preserve"> PAGEREF _Toc58943494 \h </w:instrText>
                            </w:r>
                            <w:r>
                              <w:rPr>
                                <w:noProof/>
                                <w:webHidden/>
                              </w:rPr>
                            </w:r>
                            <w:r>
                              <w:rPr>
                                <w:noProof/>
                                <w:webHidden/>
                              </w:rPr>
                              <w:fldChar w:fldCharType="separate"/>
                            </w:r>
                            <w:r>
                              <w:rPr>
                                <w:noProof/>
                                <w:webHidden/>
                              </w:rPr>
                              <w:t>82</w:t>
                            </w:r>
                            <w:r>
                              <w:rPr>
                                <w:noProof/>
                                <w:webHidden/>
                              </w:rPr>
                              <w:fldChar w:fldCharType="end"/>
                            </w:r>
                          </w:hyperlink>
                        </w:p>
                        <w:p w14:paraId="4E8A02F8" w14:textId="1768B6F3"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5" w:history="1">
                            <w:r w:rsidRPr="000D573F">
                              <w:rPr>
                                <w:rStyle w:val="Hiperhivatkozs"/>
                                <w:noProof/>
                              </w:rPr>
                              <w:t>5.2.5</w:t>
                            </w:r>
                            <w:r>
                              <w:rPr>
                                <w:rFonts w:eastAsiaTheme="minorEastAsia"/>
                                <w:noProof/>
                                <w:lang w:eastAsia="hu-HU"/>
                              </w:rPr>
                              <w:tab/>
                            </w:r>
                            <w:r w:rsidRPr="000D573F">
                              <w:rPr>
                                <w:rStyle w:val="Hiperhivatkozs"/>
                                <w:noProof/>
                              </w:rPr>
                              <w:t>Településfejlesztés, épített és természeti környezet</w:t>
                            </w:r>
                            <w:r>
                              <w:rPr>
                                <w:noProof/>
                                <w:webHidden/>
                              </w:rPr>
                              <w:tab/>
                            </w:r>
                            <w:r>
                              <w:rPr>
                                <w:noProof/>
                                <w:webHidden/>
                              </w:rPr>
                              <w:fldChar w:fldCharType="begin"/>
                            </w:r>
                            <w:r>
                              <w:rPr>
                                <w:noProof/>
                                <w:webHidden/>
                              </w:rPr>
                              <w:instrText xml:space="preserve"> PAGEREF _Toc58943495 \h </w:instrText>
                            </w:r>
                            <w:r>
                              <w:rPr>
                                <w:noProof/>
                                <w:webHidden/>
                              </w:rPr>
                            </w:r>
                            <w:r>
                              <w:rPr>
                                <w:noProof/>
                                <w:webHidden/>
                              </w:rPr>
                              <w:fldChar w:fldCharType="separate"/>
                            </w:r>
                            <w:r>
                              <w:rPr>
                                <w:noProof/>
                                <w:webHidden/>
                              </w:rPr>
                              <w:t>83</w:t>
                            </w:r>
                            <w:r>
                              <w:rPr>
                                <w:noProof/>
                                <w:webHidden/>
                              </w:rPr>
                              <w:fldChar w:fldCharType="end"/>
                            </w:r>
                          </w:hyperlink>
                        </w:p>
                        <w:p w14:paraId="1FA0C881" w14:textId="3EEFD7C7"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6" w:history="1">
                            <w:r w:rsidRPr="000D573F">
                              <w:rPr>
                                <w:rStyle w:val="Hiperhivatkozs"/>
                                <w:noProof/>
                              </w:rPr>
                              <w:t>5.2.6</w:t>
                            </w:r>
                            <w:r>
                              <w:rPr>
                                <w:rFonts w:eastAsiaTheme="minorEastAsia"/>
                                <w:noProof/>
                                <w:lang w:eastAsia="hu-HU"/>
                              </w:rPr>
                              <w:tab/>
                            </w:r>
                            <w:r w:rsidRPr="000D573F">
                              <w:rPr>
                                <w:rStyle w:val="Hiperhivatkozs"/>
                                <w:noProof/>
                              </w:rPr>
                              <w:t>Infrastruktúra</w:t>
                            </w:r>
                            <w:r>
                              <w:rPr>
                                <w:noProof/>
                                <w:webHidden/>
                              </w:rPr>
                              <w:tab/>
                            </w:r>
                            <w:r>
                              <w:rPr>
                                <w:noProof/>
                                <w:webHidden/>
                              </w:rPr>
                              <w:fldChar w:fldCharType="begin"/>
                            </w:r>
                            <w:r>
                              <w:rPr>
                                <w:noProof/>
                                <w:webHidden/>
                              </w:rPr>
                              <w:instrText xml:space="preserve"> PAGEREF _Toc58943496 \h </w:instrText>
                            </w:r>
                            <w:r>
                              <w:rPr>
                                <w:noProof/>
                                <w:webHidden/>
                              </w:rPr>
                            </w:r>
                            <w:r>
                              <w:rPr>
                                <w:noProof/>
                                <w:webHidden/>
                              </w:rPr>
                              <w:fldChar w:fldCharType="separate"/>
                            </w:r>
                            <w:r>
                              <w:rPr>
                                <w:noProof/>
                                <w:webHidden/>
                              </w:rPr>
                              <w:t>84</w:t>
                            </w:r>
                            <w:r>
                              <w:rPr>
                                <w:noProof/>
                                <w:webHidden/>
                              </w:rPr>
                              <w:fldChar w:fldCharType="end"/>
                            </w:r>
                          </w:hyperlink>
                        </w:p>
                        <w:p w14:paraId="7638B043" w14:textId="34D48D23" w:rsidR="00802925" w:rsidRDefault="00802925" w:rsidP="00BC38AF">
                          <w:pPr>
                            <w:pStyle w:val="TJ3"/>
                            <w:tabs>
                              <w:tab w:val="left" w:pos="1320"/>
                              <w:tab w:val="right" w:leader="dot" w:pos="9062"/>
                            </w:tabs>
                            <w:spacing w:after="0" w:line="240" w:lineRule="auto"/>
                            <w:jc w:val="left"/>
                            <w:rPr>
                              <w:rFonts w:eastAsiaTheme="minorEastAsia"/>
                              <w:noProof/>
                              <w:lang w:eastAsia="hu-HU"/>
                            </w:rPr>
                          </w:pPr>
                          <w:hyperlink w:anchor="_Toc58943497" w:history="1">
                            <w:r w:rsidRPr="000D573F">
                              <w:rPr>
                                <w:rStyle w:val="Hiperhivatkozs"/>
                                <w:noProof/>
                              </w:rPr>
                              <w:t>5.2.7</w:t>
                            </w:r>
                            <w:r>
                              <w:rPr>
                                <w:rFonts w:eastAsiaTheme="minorEastAsia"/>
                                <w:noProof/>
                                <w:lang w:eastAsia="hu-HU"/>
                              </w:rPr>
                              <w:tab/>
                            </w:r>
                            <w:r w:rsidRPr="000D573F">
                              <w:rPr>
                                <w:rStyle w:val="Hiperhivatkozs"/>
                                <w:noProof/>
                              </w:rPr>
                              <w:t>Turizmus</w:t>
                            </w:r>
                            <w:r>
                              <w:rPr>
                                <w:noProof/>
                                <w:webHidden/>
                              </w:rPr>
                              <w:tab/>
                            </w:r>
                            <w:r>
                              <w:rPr>
                                <w:noProof/>
                                <w:webHidden/>
                              </w:rPr>
                              <w:fldChar w:fldCharType="begin"/>
                            </w:r>
                            <w:r>
                              <w:rPr>
                                <w:noProof/>
                                <w:webHidden/>
                              </w:rPr>
                              <w:instrText xml:space="preserve"> PAGEREF _Toc58943497 \h </w:instrText>
                            </w:r>
                            <w:r>
                              <w:rPr>
                                <w:noProof/>
                                <w:webHidden/>
                              </w:rPr>
                            </w:r>
                            <w:r>
                              <w:rPr>
                                <w:noProof/>
                                <w:webHidden/>
                              </w:rPr>
                              <w:fldChar w:fldCharType="separate"/>
                            </w:r>
                            <w:r>
                              <w:rPr>
                                <w:noProof/>
                                <w:webHidden/>
                              </w:rPr>
                              <w:t>85</w:t>
                            </w:r>
                            <w:r>
                              <w:rPr>
                                <w:noProof/>
                                <w:webHidden/>
                              </w:rPr>
                              <w:fldChar w:fldCharType="end"/>
                            </w:r>
                          </w:hyperlink>
                        </w:p>
                        <w:p w14:paraId="77CEEB67" w14:textId="3701CBA2" w:rsidR="00802925" w:rsidRDefault="00802925" w:rsidP="00BC38AF">
                          <w:pPr>
                            <w:pStyle w:val="TJ2"/>
                            <w:jc w:val="left"/>
                            <w:rPr>
                              <w:rFonts w:eastAsiaTheme="minorEastAsia"/>
                              <w:noProof/>
                              <w:lang w:eastAsia="hu-HU"/>
                            </w:rPr>
                          </w:pPr>
                          <w:hyperlink w:anchor="_Toc58943498" w:history="1">
                            <w:r w:rsidRPr="000D573F">
                              <w:rPr>
                                <w:rStyle w:val="Hiperhivatkozs"/>
                                <w:noProof/>
                              </w:rPr>
                              <w:t>5.3</w:t>
                            </w:r>
                            <w:r>
                              <w:rPr>
                                <w:rFonts w:eastAsiaTheme="minorEastAsia"/>
                                <w:noProof/>
                                <w:lang w:eastAsia="hu-HU"/>
                              </w:rPr>
                              <w:tab/>
                            </w:r>
                            <w:r w:rsidRPr="000D573F">
                              <w:rPr>
                                <w:rStyle w:val="Hiperhivatkozs"/>
                                <w:noProof/>
                              </w:rPr>
                              <w:t>Komplex szemléletformálási intézkedési javaslatok</w:t>
                            </w:r>
                            <w:r>
                              <w:rPr>
                                <w:noProof/>
                                <w:webHidden/>
                              </w:rPr>
                              <w:tab/>
                            </w:r>
                            <w:r>
                              <w:rPr>
                                <w:noProof/>
                                <w:webHidden/>
                              </w:rPr>
                              <w:fldChar w:fldCharType="begin"/>
                            </w:r>
                            <w:r>
                              <w:rPr>
                                <w:noProof/>
                                <w:webHidden/>
                              </w:rPr>
                              <w:instrText xml:space="preserve"> PAGEREF _Toc58943498 \h </w:instrText>
                            </w:r>
                            <w:r>
                              <w:rPr>
                                <w:noProof/>
                                <w:webHidden/>
                              </w:rPr>
                            </w:r>
                            <w:r>
                              <w:rPr>
                                <w:noProof/>
                                <w:webHidden/>
                              </w:rPr>
                              <w:fldChar w:fldCharType="separate"/>
                            </w:r>
                            <w:r>
                              <w:rPr>
                                <w:noProof/>
                                <w:webHidden/>
                              </w:rPr>
                              <w:t>86</w:t>
                            </w:r>
                            <w:r>
                              <w:rPr>
                                <w:noProof/>
                                <w:webHidden/>
                              </w:rPr>
                              <w:fldChar w:fldCharType="end"/>
                            </w:r>
                          </w:hyperlink>
                        </w:p>
                        <w:p w14:paraId="5829D25E" w14:textId="72DC38C5" w:rsidR="00802925" w:rsidRDefault="00802925" w:rsidP="00BC38AF">
                          <w:pPr>
                            <w:pStyle w:val="TJ1"/>
                            <w:spacing w:after="0" w:line="240" w:lineRule="auto"/>
                            <w:rPr>
                              <w:rFonts w:eastAsiaTheme="minorEastAsia"/>
                              <w:noProof/>
                              <w:lang w:eastAsia="hu-HU"/>
                            </w:rPr>
                          </w:pPr>
                          <w:hyperlink w:anchor="_Toc58943499" w:history="1">
                            <w:r w:rsidRPr="000D573F">
                              <w:rPr>
                                <w:rStyle w:val="Hiperhivatkozs"/>
                                <w:noProof/>
                              </w:rPr>
                              <w:t>6</w:t>
                            </w:r>
                            <w:r>
                              <w:rPr>
                                <w:rFonts w:eastAsiaTheme="minorEastAsia"/>
                                <w:noProof/>
                                <w:lang w:eastAsia="hu-HU"/>
                              </w:rPr>
                              <w:tab/>
                            </w:r>
                            <w:r w:rsidRPr="000D573F">
                              <w:rPr>
                                <w:rStyle w:val="Hiperhivatkozs"/>
                                <w:noProof/>
                              </w:rPr>
                              <w:t>Végrehajtási keretrendszer meghatározása</w:t>
                            </w:r>
                            <w:r>
                              <w:rPr>
                                <w:noProof/>
                                <w:webHidden/>
                              </w:rPr>
                              <w:tab/>
                            </w:r>
                            <w:r>
                              <w:rPr>
                                <w:noProof/>
                                <w:webHidden/>
                              </w:rPr>
                              <w:fldChar w:fldCharType="begin"/>
                            </w:r>
                            <w:r>
                              <w:rPr>
                                <w:noProof/>
                                <w:webHidden/>
                              </w:rPr>
                              <w:instrText xml:space="preserve"> PAGEREF _Toc58943499 \h </w:instrText>
                            </w:r>
                            <w:r>
                              <w:rPr>
                                <w:noProof/>
                                <w:webHidden/>
                              </w:rPr>
                            </w:r>
                            <w:r>
                              <w:rPr>
                                <w:noProof/>
                                <w:webHidden/>
                              </w:rPr>
                              <w:fldChar w:fldCharType="separate"/>
                            </w:r>
                            <w:r>
                              <w:rPr>
                                <w:noProof/>
                                <w:webHidden/>
                              </w:rPr>
                              <w:t>88</w:t>
                            </w:r>
                            <w:r>
                              <w:rPr>
                                <w:noProof/>
                                <w:webHidden/>
                              </w:rPr>
                              <w:fldChar w:fldCharType="end"/>
                            </w:r>
                          </w:hyperlink>
                        </w:p>
                        <w:p w14:paraId="5778350B" w14:textId="568935A7" w:rsidR="00802925" w:rsidRDefault="00802925" w:rsidP="00BC38AF">
                          <w:pPr>
                            <w:pStyle w:val="TJ2"/>
                            <w:jc w:val="left"/>
                            <w:rPr>
                              <w:rFonts w:eastAsiaTheme="minorEastAsia"/>
                              <w:noProof/>
                              <w:lang w:eastAsia="hu-HU"/>
                            </w:rPr>
                          </w:pPr>
                          <w:hyperlink w:anchor="_Toc58943500" w:history="1">
                            <w:r w:rsidRPr="000D573F">
                              <w:rPr>
                                <w:rStyle w:val="Hiperhivatkozs"/>
                                <w:noProof/>
                              </w:rPr>
                              <w:t>6.1</w:t>
                            </w:r>
                            <w:r>
                              <w:rPr>
                                <w:rFonts w:eastAsiaTheme="minorEastAsia"/>
                                <w:noProof/>
                                <w:lang w:eastAsia="hu-HU"/>
                              </w:rPr>
                              <w:tab/>
                            </w:r>
                            <w:r w:rsidRPr="000D573F">
                              <w:rPr>
                                <w:rStyle w:val="Hiperhivatkozs"/>
                                <w:noProof/>
                              </w:rPr>
                              <w:t>Intézményi együttműködési keretek, partnerségi terv</w:t>
                            </w:r>
                            <w:r>
                              <w:rPr>
                                <w:noProof/>
                                <w:webHidden/>
                              </w:rPr>
                              <w:tab/>
                            </w:r>
                            <w:r>
                              <w:rPr>
                                <w:noProof/>
                                <w:webHidden/>
                              </w:rPr>
                              <w:fldChar w:fldCharType="begin"/>
                            </w:r>
                            <w:r>
                              <w:rPr>
                                <w:noProof/>
                                <w:webHidden/>
                              </w:rPr>
                              <w:instrText xml:space="preserve"> PAGEREF _Toc58943500 \h </w:instrText>
                            </w:r>
                            <w:r>
                              <w:rPr>
                                <w:noProof/>
                                <w:webHidden/>
                              </w:rPr>
                            </w:r>
                            <w:r>
                              <w:rPr>
                                <w:noProof/>
                                <w:webHidden/>
                              </w:rPr>
                              <w:fldChar w:fldCharType="separate"/>
                            </w:r>
                            <w:r>
                              <w:rPr>
                                <w:noProof/>
                                <w:webHidden/>
                              </w:rPr>
                              <w:t>90</w:t>
                            </w:r>
                            <w:r>
                              <w:rPr>
                                <w:noProof/>
                                <w:webHidden/>
                              </w:rPr>
                              <w:fldChar w:fldCharType="end"/>
                            </w:r>
                          </w:hyperlink>
                        </w:p>
                        <w:p w14:paraId="3997B91E" w14:textId="627F4D0F" w:rsidR="00802925" w:rsidRDefault="00802925" w:rsidP="00BC38AF">
                          <w:pPr>
                            <w:pStyle w:val="TJ2"/>
                            <w:jc w:val="left"/>
                            <w:rPr>
                              <w:rFonts w:eastAsiaTheme="minorEastAsia"/>
                              <w:noProof/>
                              <w:lang w:eastAsia="hu-HU"/>
                            </w:rPr>
                          </w:pPr>
                          <w:hyperlink w:anchor="_Toc58943501" w:history="1">
                            <w:r w:rsidRPr="000D573F">
                              <w:rPr>
                                <w:rStyle w:val="Hiperhivatkozs"/>
                                <w:noProof/>
                              </w:rPr>
                              <w:t>6.2</w:t>
                            </w:r>
                            <w:r>
                              <w:rPr>
                                <w:rFonts w:eastAsiaTheme="minorEastAsia"/>
                                <w:noProof/>
                                <w:lang w:eastAsia="hu-HU"/>
                              </w:rPr>
                              <w:tab/>
                            </w:r>
                            <w:r w:rsidRPr="000D573F">
                              <w:rPr>
                                <w:rStyle w:val="Hiperhivatkozs"/>
                                <w:noProof/>
                              </w:rPr>
                              <w:t>Finanszírozás</w:t>
                            </w:r>
                            <w:r>
                              <w:rPr>
                                <w:noProof/>
                                <w:webHidden/>
                              </w:rPr>
                              <w:tab/>
                            </w:r>
                            <w:r>
                              <w:rPr>
                                <w:noProof/>
                                <w:webHidden/>
                              </w:rPr>
                              <w:fldChar w:fldCharType="begin"/>
                            </w:r>
                            <w:r>
                              <w:rPr>
                                <w:noProof/>
                                <w:webHidden/>
                              </w:rPr>
                              <w:instrText xml:space="preserve"> PAGEREF _Toc58943501 \h </w:instrText>
                            </w:r>
                            <w:r>
                              <w:rPr>
                                <w:noProof/>
                                <w:webHidden/>
                              </w:rPr>
                            </w:r>
                            <w:r>
                              <w:rPr>
                                <w:noProof/>
                                <w:webHidden/>
                              </w:rPr>
                              <w:fldChar w:fldCharType="separate"/>
                            </w:r>
                            <w:r>
                              <w:rPr>
                                <w:noProof/>
                                <w:webHidden/>
                              </w:rPr>
                              <w:t>92</w:t>
                            </w:r>
                            <w:r>
                              <w:rPr>
                                <w:noProof/>
                                <w:webHidden/>
                              </w:rPr>
                              <w:fldChar w:fldCharType="end"/>
                            </w:r>
                          </w:hyperlink>
                        </w:p>
                        <w:p w14:paraId="0CA590BD" w14:textId="7247505A" w:rsidR="00802925" w:rsidRDefault="00802925" w:rsidP="00BC38AF">
                          <w:pPr>
                            <w:pStyle w:val="TJ2"/>
                            <w:jc w:val="left"/>
                            <w:rPr>
                              <w:rFonts w:eastAsiaTheme="minorEastAsia"/>
                              <w:noProof/>
                              <w:lang w:eastAsia="hu-HU"/>
                            </w:rPr>
                          </w:pPr>
                          <w:hyperlink w:anchor="_Toc58943502" w:history="1">
                            <w:r w:rsidRPr="000D573F">
                              <w:rPr>
                                <w:rStyle w:val="Hiperhivatkozs"/>
                                <w:noProof/>
                              </w:rPr>
                              <w:t>6.3</w:t>
                            </w:r>
                            <w:r>
                              <w:rPr>
                                <w:rFonts w:eastAsiaTheme="minorEastAsia"/>
                                <w:noProof/>
                                <w:lang w:eastAsia="hu-HU"/>
                              </w:rPr>
                              <w:tab/>
                            </w:r>
                            <w:r w:rsidRPr="000D573F">
                              <w:rPr>
                                <w:rStyle w:val="Hiperhivatkozs"/>
                                <w:noProof/>
                              </w:rPr>
                              <w:t>Monitoring és felülvizsgálat</w:t>
                            </w:r>
                            <w:r>
                              <w:rPr>
                                <w:noProof/>
                                <w:webHidden/>
                              </w:rPr>
                              <w:tab/>
                            </w:r>
                            <w:r>
                              <w:rPr>
                                <w:noProof/>
                                <w:webHidden/>
                              </w:rPr>
                              <w:fldChar w:fldCharType="begin"/>
                            </w:r>
                            <w:r>
                              <w:rPr>
                                <w:noProof/>
                                <w:webHidden/>
                              </w:rPr>
                              <w:instrText xml:space="preserve"> PAGEREF _Toc58943502 \h </w:instrText>
                            </w:r>
                            <w:r>
                              <w:rPr>
                                <w:noProof/>
                                <w:webHidden/>
                              </w:rPr>
                            </w:r>
                            <w:r>
                              <w:rPr>
                                <w:noProof/>
                                <w:webHidden/>
                              </w:rPr>
                              <w:fldChar w:fldCharType="separate"/>
                            </w:r>
                            <w:r>
                              <w:rPr>
                                <w:noProof/>
                                <w:webHidden/>
                              </w:rPr>
                              <w:t>97</w:t>
                            </w:r>
                            <w:r>
                              <w:rPr>
                                <w:noProof/>
                                <w:webHidden/>
                              </w:rPr>
                              <w:fldChar w:fldCharType="end"/>
                            </w:r>
                          </w:hyperlink>
                        </w:p>
                        <w:p w14:paraId="46AE5829" w14:textId="7332BAA4" w:rsidR="00802925" w:rsidRDefault="00802925" w:rsidP="00BC38AF">
                          <w:pPr>
                            <w:pStyle w:val="TJ2"/>
                            <w:jc w:val="left"/>
                            <w:rPr>
                              <w:rFonts w:eastAsiaTheme="minorEastAsia"/>
                              <w:noProof/>
                              <w:lang w:eastAsia="hu-HU"/>
                            </w:rPr>
                          </w:pPr>
                          <w:hyperlink w:anchor="_Toc58943503" w:history="1">
                            <w:r w:rsidRPr="000D573F">
                              <w:rPr>
                                <w:rStyle w:val="Hiperhivatkozs"/>
                                <w:noProof/>
                              </w:rPr>
                              <w:t>6.4</w:t>
                            </w:r>
                            <w:r>
                              <w:rPr>
                                <w:rFonts w:eastAsiaTheme="minorEastAsia"/>
                                <w:noProof/>
                                <w:lang w:eastAsia="hu-HU"/>
                              </w:rPr>
                              <w:tab/>
                            </w:r>
                            <w:r w:rsidRPr="000D573F">
                              <w:rPr>
                                <w:rStyle w:val="Hiperhivatkozs"/>
                                <w:noProof/>
                              </w:rPr>
                              <w:t>A jövőbeni stratégiai tervezési és felülvizsgálati tevékenység harmonizálása a klímastratégiával</w:t>
                            </w:r>
                            <w:r>
                              <w:rPr>
                                <w:noProof/>
                                <w:webHidden/>
                              </w:rPr>
                              <w:tab/>
                            </w:r>
                            <w:r>
                              <w:rPr>
                                <w:noProof/>
                                <w:webHidden/>
                              </w:rPr>
                              <w:fldChar w:fldCharType="begin"/>
                            </w:r>
                            <w:r>
                              <w:rPr>
                                <w:noProof/>
                                <w:webHidden/>
                              </w:rPr>
                              <w:instrText xml:space="preserve"> PAGEREF _Toc58943503 \h </w:instrText>
                            </w:r>
                            <w:r>
                              <w:rPr>
                                <w:noProof/>
                                <w:webHidden/>
                              </w:rPr>
                            </w:r>
                            <w:r>
                              <w:rPr>
                                <w:noProof/>
                                <w:webHidden/>
                              </w:rPr>
                              <w:fldChar w:fldCharType="separate"/>
                            </w:r>
                            <w:r>
                              <w:rPr>
                                <w:noProof/>
                                <w:webHidden/>
                              </w:rPr>
                              <w:t>103</w:t>
                            </w:r>
                            <w:r>
                              <w:rPr>
                                <w:noProof/>
                                <w:webHidden/>
                              </w:rPr>
                              <w:fldChar w:fldCharType="end"/>
                            </w:r>
                          </w:hyperlink>
                        </w:p>
                        <w:p w14:paraId="39E92255" w14:textId="2978EAE6" w:rsidR="00802925" w:rsidRDefault="00802925" w:rsidP="00BC38AF">
                          <w:pPr>
                            <w:spacing w:after="0" w:line="240" w:lineRule="auto"/>
                            <w:contextualSpacing/>
                          </w:pPr>
                          <w:r>
                            <w:rPr>
                              <w:b/>
                              <w:bCs/>
                            </w:rPr>
                            <w:fldChar w:fldCharType="end"/>
                          </w:r>
                        </w:p>
                      </w:sdtContent>
                    </w:sdt>
                    <w:p w14:paraId="3FD6F7C3" w14:textId="77777777" w:rsidR="00802925" w:rsidRDefault="00802925" w:rsidP="00A5209E"/>
                  </w:txbxContent>
                </v:textbox>
                <w10:wrap type="square" anchorx="margin"/>
              </v:shape>
            </w:pict>
          </mc:Fallback>
        </mc:AlternateContent>
      </w:r>
      <w:r w:rsidR="005C3CAA">
        <w:rPr>
          <w:noProof/>
          <w:lang w:eastAsia="hu-HU"/>
        </w:rPr>
        <w:drawing>
          <wp:anchor distT="0" distB="0" distL="114300" distR="114300" simplePos="0" relativeHeight="251658240" behindDoc="1" locked="0" layoutInCell="1" allowOverlap="1" wp14:anchorId="14E8051B" wp14:editId="7B37F1F1">
            <wp:simplePos x="0" y="0"/>
            <wp:positionH relativeFrom="page">
              <wp:posOffset>-2232591</wp:posOffset>
            </wp:positionH>
            <wp:positionV relativeFrom="paragraph">
              <wp:posOffset>760687</wp:posOffset>
            </wp:positionV>
            <wp:extent cx="11795648" cy="7905089"/>
            <wp:effectExtent l="2223" t="0" r="0" b="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977"/>
                    <a:stretch/>
                  </pic:blipFill>
                  <pic:spPr bwMode="auto">
                    <a:xfrm rot="16200000" flipV="1">
                      <a:off x="0" y="0"/>
                      <a:ext cx="11797145" cy="79060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6AA41D" w14:textId="77777777" w:rsidR="00CD2589" w:rsidRDefault="00CD2589" w:rsidP="00A5209E"/>
    <w:p w14:paraId="0426B5F8" w14:textId="77777777" w:rsidR="00CD2589" w:rsidRDefault="00CD2589" w:rsidP="00A5209E"/>
    <w:p w14:paraId="01F00512" w14:textId="77777777" w:rsidR="00E02AC7" w:rsidRDefault="00E02AC7" w:rsidP="00A5209E"/>
    <w:p w14:paraId="6FFF3AD5" w14:textId="77777777" w:rsidR="00E02AC7" w:rsidRDefault="00E02AC7" w:rsidP="00A5209E"/>
    <w:p w14:paraId="2D80FF88" w14:textId="77777777" w:rsidR="00E02AC7" w:rsidRDefault="00E02AC7" w:rsidP="00A5209E"/>
    <w:p w14:paraId="1275AF16" w14:textId="502FF268" w:rsidR="00C00DB9" w:rsidRDefault="009A43D5" w:rsidP="00D26BA5">
      <w:pPr>
        <w:pStyle w:val="Cmsor1"/>
        <w:tabs>
          <w:tab w:val="clear" w:pos="567"/>
        </w:tabs>
        <w:ind w:left="0" w:firstLine="142"/>
      </w:pPr>
      <w:bookmarkStart w:id="0" w:name="_Toc8288950"/>
      <w:bookmarkStart w:id="1" w:name="_Toc8288964"/>
      <w:bookmarkStart w:id="2" w:name="_Toc8291101"/>
      <w:r>
        <w:br/>
      </w:r>
      <w:r>
        <w:br/>
      </w:r>
      <w:bookmarkStart w:id="3" w:name="_Toc8293833"/>
      <w:bookmarkStart w:id="4" w:name="_Toc8295509"/>
      <w:bookmarkStart w:id="5" w:name="_Toc8295527"/>
      <w:bookmarkStart w:id="6" w:name="_Toc8296837"/>
      <w:bookmarkStart w:id="7" w:name="_Toc8303151"/>
      <w:bookmarkStart w:id="8" w:name="_Toc35446574"/>
      <w:bookmarkStart w:id="9" w:name="_Toc35446637"/>
      <w:bookmarkStart w:id="10" w:name="_Toc35462607"/>
      <w:bookmarkStart w:id="11" w:name="_Toc35546424"/>
      <w:bookmarkStart w:id="12" w:name="_Toc35548781"/>
      <w:bookmarkStart w:id="13" w:name="_Toc35570331"/>
      <w:bookmarkStart w:id="14" w:name="_Toc35571277"/>
      <w:bookmarkStart w:id="15" w:name="_Toc35572710"/>
      <w:bookmarkStart w:id="16" w:name="_Toc35573117"/>
      <w:bookmarkStart w:id="17" w:name="_Toc35578668"/>
      <w:bookmarkStart w:id="18" w:name="_Toc35588102"/>
      <w:bookmarkStart w:id="19" w:name="_Toc58943461"/>
      <w:r w:rsidR="00CD2589" w:rsidRPr="009A4343">
        <w:t>Vezetői</w:t>
      </w:r>
      <w:bookmarkStart w:id="20" w:name="_Toc8288951"/>
      <w:bookmarkEnd w:id="0"/>
      <w:r w:rsidR="00E02AC7">
        <w:br/>
      </w:r>
      <w:r w:rsidR="00CD2589" w:rsidRPr="00E02AC7">
        <w:t>összefoglaló</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454A2A43" w14:textId="35A5F12C" w:rsidR="00C00DB9" w:rsidRDefault="00C00DB9" w:rsidP="00A5209E"/>
    <w:p w14:paraId="3A2200EC" w14:textId="77777777" w:rsidR="0070622A" w:rsidRPr="00763F9F" w:rsidRDefault="0070622A" w:rsidP="00A5209E"/>
    <w:p w14:paraId="11CEB938" w14:textId="5E5A11FC" w:rsidR="00E02AC7" w:rsidRDefault="00E02AC7" w:rsidP="00A5209E">
      <w:r w:rsidRPr="0070622A">
        <w:br w:type="page"/>
      </w:r>
    </w:p>
    <w:p w14:paraId="4070D1E1" w14:textId="125A23D4" w:rsidR="006314E2" w:rsidRDefault="006314E2" w:rsidP="00A5209E">
      <w:r>
        <w:rPr>
          <w:noProof/>
          <w:lang w:eastAsia="hu-HU"/>
        </w:rPr>
        <w:lastRenderedPageBreak/>
        <w:drawing>
          <wp:anchor distT="0" distB="0" distL="114300" distR="114300" simplePos="0" relativeHeight="251658242" behindDoc="1" locked="0" layoutInCell="1" allowOverlap="1" wp14:anchorId="5D6DE078" wp14:editId="2C3358DE">
            <wp:simplePos x="0" y="0"/>
            <wp:positionH relativeFrom="page">
              <wp:posOffset>-8626</wp:posOffset>
            </wp:positionH>
            <wp:positionV relativeFrom="paragraph">
              <wp:posOffset>-922020</wp:posOffset>
            </wp:positionV>
            <wp:extent cx="7572557" cy="10694665"/>
            <wp:effectExtent l="0" t="0" r="0" b="0"/>
            <wp:wrapNone/>
            <wp:docPr id="6" name="Kép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9374" r="22221"/>
                    <a:stretch/>
                  </pic:blipFill>
                  <pic:spPr bwMode="auto">
                    <a:xfrm>
                      <a:off x="0" y="0"/>
                      <a:ext cx="7572557" cy="10694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2CE8AC" w14:textId="77777777" w:rsidR="006314E2" w:rsidRPr="0070622A" w:rsidRDefault="006314E2" w:rsidP="00A5209E"/>
    <w:p w14:paraId="42A45630" w14:textId="2FC7782D" w:rsidR="00E02AC7" w:rsidRPr="00E02AC7" w:rsidRDefault="00E02AC7" w:rsidP="00A5209E"/>
    <w:p w14:paraId="358B35CC" w14:textId="505DF717" w:rsidR="00E02AC7" w:rsidRDefault="00E02AC7" w:rsidP="00A5209E"/>
    <w:p w14:paraId="3FDD0792" w14:textId="1D783A31" w:rsidR="00777F2A" w:rsidRDefault="00777F2A" w:rsidP="00A5209E"/>
    <w:p w14:paraId="285D2E96" w14:textId="19D10098" w:rsidR="00777F2A" w:rsidRDefault="00777F2A" w:rsidP="00A5209E">
      <w:r>
        <w:br w:type="page"/>
      </w:r>
    </w:p>
    <w:p w14:paraId="4E6E68CA" w14:textId="1EC801C4" w:rsidR="005827A8" w:rsidRDefault="005827A8" w:rsidP="005827A8">
      <w:r>
        <w:rPr>
          <w:b/>
        </w:rPr>
        <w:lastRenderedPageBreak/>
        <w:t>Nagykanizsa Megyei Jogú Város</w:t>
      </w:r>
      <w:r w:rsidRPr="00BF350F">
        <w:rPr>
          <w:b/>
        </w:rPr>
        <w:t xml:space="preserve"> évek óta elkötelezett a klímavédelem iránt</w:t>
      </w:r>
      <w:r>
        <w:t xml:space="preserve">, </w:t>
      </w:r>
      <w:r w:rsidR="00425F4D">
        <w:t xml:space="preserve">Magyarországról elsőként csatlakozott a Klímaszövetséghez, </w:t>
      </w:r>
      <w:r w:rsidR="0052505F">
        <w:t xml:space="preserve">tagja a </w:t>
      </w:r>
      <w:r w:rsidR="006A74F8">
        <w:t xml:space="preserve">brüsszeli központú </w:t>
      </w:r>
      <w:r w:rsidR="0052505F">
        <w:t xml:space="preserve">Polgármesterek Klíma- és Energiaügyi Szövetségének, továbbá </w:t>
      </w:r>
      <w:r w:rsidR="006A74F8">
        <w:t>a hazai Klímabarát Települések Szövetségének is</w:t>
      </w:r>
      <w:r w:rsidR="00CE6A02">
        <w:t>.</w:t>
      </w:r>
      <w:r w:rsidR="006A74F8">
        <w:t xml:space="preserve"> </w:t>
      </w:r>
      <w:r w:rsidR="002448E4">
        <w:t xml:space="preserve">2013-ban a Közgyűlés elfogadta Nagykanizsa Megyei Jogú Város </w:t>
      </w:r>
      <w:r w:rsidR="00D156F6">
        <w:t xml:space="preserve">Fenntartható Energiával Kapcsolatos Fejlesztési Tervét (SEAP), amely 2020-ig </w:t>
      </w:r>
      <w:r w:rsidR="00465027">
        <w:t xml:space="preserve">tartó időszakra </w:t>
      </w:r>
      <w:r w:rsidR="00D156F6">
        <w:t xml:space="preserve">irányzott </w:t>
      </w:r>
      <w:r w:rsidR="00BF515A">
        <w:t>energiahatékon</w:t>
      </w:r>
      <w:r w:rsidR="00B04650">
        <w:t>yság</w:t>
      </w:r>
      <w:r w:rsidR="00465027">
        <w:t xml:space="preserve">-növelést, illetve megújulóenergia-felhasználás bővítést célzó </w:t>
      </w:r>
      <w:r w:rsidR="002D7168">
        <w:t>feladatokat, beavatkozási</w:t>
      </w:r>
      <w:r w:rsidR="00465027">
        <w:t xml:space="preserve"> irányokat. Ennek megfelelően s</w:t>
      </w:r>
      <w:r>
        <w:t>zámtalan olyan fejlesztés valósult meg a város</w:t>
      </w:r>
      <w:r w:rsidR="006A74F8">
        <w:t>ban</w:t>
      </w:r>
      <w:r>
        <w:t xml:space="preserve"> az elmúlt években, amelyek amellett, hogy </w:t>
      </w:r>
      <w:r w:rsidR="00CE6A02">
        <w:t>pénzügyi</w:t>
      </w:r>
      <w:r>
        <w:t xml:space="preserve"> értelemben is </w:t>
      </w:r>
      <w:r w:rsidR="006219A1">
        <w:t>előnyösnek</w:t>
      </w:r>
      <w:r>
        <w:t xml:space="preserve"> bizonyultak, egyben hozzájárultak az üvegházhatású gázok kibocsátásának mérsékléséhez és nem utolsósorban szemléletformáló erővel is bírtak. Mindamellett a </w:t>
      </w:r>
      <w:r w:rsidR="006A74F8">
        <w:t>város</w:t>
      </w:r>
      <w:r>
        <w:t xml:space="preserve"> nem rendelkezett eddig olyan átfogó jellegű stratégiai tervdokumentummal, amely áttekintést nyújtott volna arról, hogy </w:t>
      </w:r>
      <w:r w:rsidR="00D970D5">
        <w:t>Nagykanizsán</w:t>
      </w:r>
      <w:r>
        <w:t xml:space="preserve"> várhatóan milyen következményekkel jár majd az éghajlatváltozás, és annak megelőzése, mérséklése</w:t>
      </w:r>
      <w:r w:rsidR="005644E0">
        <w:t xml:space="preserve">, továbbá </w:t>
      </w:r>
      <w:r w:rsidR="00993029">
        <w:t xml:space="preserve">az </w:t>
      </w:r>
      <w:r w:rsidR="00EE3ABD">
        <w:t xml:space="preserve">elkerülhetetlen </w:t>
      </w:r>
      <w:r w:rsidR="003B450D">
        <w:t>következ</w:t>
      </w:r>
      <w:r w:rsidR="00C8120D">
        <w:t>ményeihez</w:t>
      </w:r>
      <w:r w:rsidR="00EE3ABD">
        <w:t xml:space="preserve"> való alkalmazkodás</w:t>
      </w:r>
      <w:r>
        <w:t xml:space="preserve"> milyen feladatokat támaszt a </w:t>
      </w:r>
      <w:r w:rsidR="00D970D5">
        <w:t>város</w:t>
      </w:r>
      <w:r>
        <w:t xml:space="preserve"> vezetése, lakossága, az itt működő intézmények és vállalkozások számára. </w:t>
      </w:r>
      <w:r w:rsidR="00D970D5">
        <w:t xml:space="preserve">Nagykanizsa MJV </w:t>
      </w:r>
      <w:r w:rsidR="00CE6A02">
        <w:t xml:space="preserve">klímastratégiája </w:t>
      </w:r>
      <w:r w:rsidR="0073477E">
        <w:t>e kihívásnak kíván megfelelni</w:t>
      </w:r>
      <w:r>
        <w:t xml:space="preserve">. </w:t>
      </w:r>
    </w:p>
    <w:p w14:paraId="07D9DABE" w14:textId="61EB6987" w:rsidR="00481CEC" w:rsidRDefault="00481CEC" w:rsidP="005827A8">
      <w:r>
        <w:rPr>
          <w:lang w:eastAsia="hu-HU"/>
        </w:rPr>
        <w:t xml:space="preserve">A </w:t>
      </w:r>
      <w:r w:rsidRPr="001A4530">
        <w:rPr>
          <w:b/>
          <w:lang w:eastAsia="hu-HU"/>
        </w:rPr>
        <w:t xml:space="preserve">Klímastratégia a </w:t>
      </w:r>
      <w:r w:rsidR="00381C03">
        <w:rPr>
          <w:b/>
          <w:lang w:eastAsia="hu-HU"/>
        </w:rPr>
        <w:t>Magyar Bányászati és Földtani Szolgálat Nemzeti Alkalmazkodási Főosztálya által kidolgozott</w:t>
      </w:r>
      <w:r w:rsidRPr="001A4530">
        <w:rPr>
          <w:b/>
          <w:lang w:eastAsia="hu-HU"/>
        </w:rPr>
        <w:t xml:space="preserve"> Módszertani Útmutató alapján készült</w:t>
      </w:r>
      <w:r w:rsidRPr="00097FD7">
        <w:rPr>
          <w:lang w:eastAsia="hu-HU"/>
        </w:rPr>
        <w:t>, amely a dokumentum tartalmi elemeire vonatkozó elvár</w:t>
      </w:r>
      <w:r>
        <w:rPr>
          <w:lang w:eastAsia="hu-HU"/>
        </w:rPr>
        <w:t xml:space="preserve">ások </w:t>
      </w:r>
      <w:r w:rsidR="00091008">
        <w:rPr>
          <w:lang w:eastAsia="hu-HU"/>
        </w:rPr>
        <w:t>mellett meghatározza a település</w:t>
      </w:r>
      <w:r w:rsidR="00194E57">
        <w:rPr>
          <w:lang w:eastAsia="hu-HU"/>
        </w:rPr>
        <w:t xml:space="preserve"> területéről származó üvegházhatású gáz kibocsátás számításának </w:t>
      </w:r>
      <w:r w:rsidR="002C4520">
        <w:rPr>
          <w:lang w:eastAsia="hu-HU"/>
        </w:rPr>
        <w:t>módszertanát is.</w:t>
      </w:r>
    </w:p>
    <w:p w14:paraId="7CB6DF80" w14:textId="043E3C73" w:rsidR="005827A8" w:rsidRDefault="008A3F5E" w:rsidP="005827A8">
      <w:r>
        <w:t>Az alkalmazott módszertan szerint</w:t>
      </w:r>
      <w:r w:rsidR="00BC4431">
        <w:t xml:space="preserve">i számítások alapján </w:t>
      </w:r>
      <w:r w:rsidR="00EF43A1">
        <w:t>Nagykanizsa Megyei Jogú Város</w:t>
      </w:r>
      <w:r w:rsidR="00EF43A1" w:rsidRPr="006C4E64">
        <w:t xml:space="preserve"> </w:t>
      </w:r>
      <w:r w:rsidR="00D71040">
        <w:t xml:space="preserve">területéről </w:t>
      </w:r>
      <w:r w:rsidR="00EF43A1" w:rsidRPr="006C4E64">
        <w:t>201</w:t>
      </w:r>
      <w:r w:rsidR="00EF43A1">
        <w:t>7</w:t>
      </w:r>
      <w:r w:rsidR="00EF43A1" w:rsidRPr="006C4E64">
        <w:t xml:space="preserve">-ben valamivel több, </w:t>
      </w:r>
      <w:r w:rsidR="00BC4431">
        <w:t xml:space="preserve">mint </w:t>
      </w:r>
      <w:r w:rsidR="00EF43A1">
        <w:t>180 ezer</w:t>
      </w:r>
      <w:r w:rsidR="00EF43A1" w:rsidRPr="006C4E64">
        <w:t xml:space="preserve"> tonna CO</w:t>
      </w:r>
      <w:r w:rsidR="00EF43A1" w:rsidRPr="006C4E64">
        <w:rPr>
          <w:sz w:val="18"/>
        </w:rPr>
        <w:t>2</w:t>
      </w:r>
      <w:r w:rsidR="00EF43A1" w:rsidRPr="006C4E64">
        <w:t xml:space="preserve"> egyenérték </w:t>
      </w:r>
      <w:r w:rsidR="00D71040">
        <w:t>mennyiség</w:t>
      </w:r>
      <w:r w:rsidR="0012206C">
        <w:t>et kitevő</w:t>
      </w:r>
      <w:r w:rsidR="00D71040">
        <w:t xml:space="preserve"> </w:t>
      </w:r>
      <w:r w:rsidR="009B6982">
        <w:t>ü</w:t>
      </w:r>
      <w:r w:rsidR="00D71040">
        <w:t>vegházhatású gáz került a légkörbe</w:t>
      </w:r>
      <w:r w:rsidR="00EF43A1" w:rsidRPr="006C4E64">
        <w:t xml:space="preserve">. Tekintettel azonban arra, hogy </w:t>
      </w:r>
      <w:r w:rsidR="00EF43A1" w:rsidRPr="007362F3">
        <w:t xml:space="preserve">az itt elterülő erdők és zöldterületek </w:t>
      </w:r>
      <w:r w:rsidR="007362F3" w:rsidRPr="007362F3">
        <w:t xml:space="preserve">évente </w:t>
      </w:r>
      <w:r w:rsidR="00EF43A1" w:rsidRPr="007362F3">
        <w:t>közel 12 ezer tonnányi szén-dioxid megkötésére képesek</w:t>
      </w:r>
      <w:r w:rsidR="00EF43A1" w:rsidRPr="006C4E64">
        <w:t xml:space="preserve">, </w:t>
      </w:r>
      <w:r w:rsidR="00EF43A1" w:rsidRPr="006C4E64">
        <w:rPr>
          <w:b/>
        </w:rPr>
        <w:t xml:space="preserve">a </w:t>
      </w:r>
      <w:r w:rsidR="00EF43A1">
        <w:rPr>
          <w:b/>
        </w:rPr>
        <w:t>város</w:t>
      </w:r>
      <w:r w:rsidR="00EF43A1" w:rsidRPr="006C4E64">
        <w:rPr>
          <w:b/>
        </w:rPr>
        <w:t xml:space="preserve"> nettó üvegházhatású gáz kibocsátása</w:t>
      </w:r>
      <w:r w:rsidR="00EF43A1" w:rsidRPr="006C4E64">
        <w:t xml:space="preserve"> ezzel az összeggel alacsonyabbnak tekinthető, amely így </w:t>
      </w:r>
      <w:r w:rsidR="00EF43A1" w:rsidRPr="006C4E64">
        <w:rPr>
          <w:b/>
        </w:rPr>
        <w:t>201</w:t>
      </w:r>
      <w:r w:rsidR="00EF43A1">
        <w:rPr>
          <w:b/>
        </w:rPr>
        <w:t>7</w:t>
      </w:r>
      <w:r w:rsidR="00EF43A1" w:rsidRPr="006C4E64">
        <w:rPr>
          <w:b/>
        </w:rPr>
        <w:t xml:space="preserve">-ben </w:t>
      </w:r>
      <w:r w:rsidR="00EF43A1">
        <w:rPr>
          <w:b/>
        </w:rPr>
        <w:t>közel 175 ezer</w:t>
      </w:r>
      <w:r w:rsidR="00EF43A1" w:rsidRPr="006C4E64">
        <w:rPr>
          <w:b/>
        </w:rPr>
        <w:t xml:space="preserve"> tonna CO</w:t>
      </w:r>
      <w:r w:rsidR="00EF43A1" w:rsidRPr="006C4E64">
        <w:rPr>
          <w:b/>
          <w:sz w:val="18"/>
        </w:rPr>
        <w:t>2</w:t>
      </w:r>
      <w:r w:rsidR="00EF43A1" w:rsidRPr="006C4E64">
        <w:rPr>
          <w:b/>
        </w:rPr>
        <w:t xml:space="preserve"> egyenértéket tett ki.</w:t>
      </w:r>
      <w:r w:rsidR="00EF43A1" w:rsidRPr="006C4E64">
        <w:t xml:space="preserve"> </w:t>
      </w:r>
    </w:p>
    <w:p w14:paraId="3B5DFF50" w14:textId="77777777" w:rsidR="003E3EC1" w:rsidRDefault="003E3EC1" w:rsidP="003E3EC1">
      <w:pPr>
        <w:pStyle w:val="Kpalrs"/>
        <w:rPr>
          <w:szCs w:val="22"/>
        </w:rPr>
      </w:pPr>
      <w:r>
        <w:t>Nagykanizsa üvegházhatású gáz kibocsátási és elnyelési leltára, 2017</w:t>
      </w:r>
    </w:p>
    <w:p w14:paraId="201876AF" w14:textId="77777777" w:rsidR="003E3EC1" w:rsidRDefault="003E3EC1" w:rsidP="003E3EC1">
      <w:pPr>
        <w:spacing w:after="0"/>
        <w:jc w:val="center"/>
      </w:pPr>
      <w:r w:rsidRPr="00A91A11">
        <w:rPr>
          <w:noProof/>
          <w:lang w:eastAsia="hu-HU"/>
        </w:rPr>
        <w:drawing>
          <wp:inline distT="0" distB="0" distL="0" distR="0" wp14:anchorId="55779C64" wp14:editId="148CB845">
            <wp:extent cx="5152388" cy="3648075"/>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0112" cy="3667705"/>
                    </a:xfrm>
                    <a:prstGeom prst="rect">
                      <a:avLst/>
                    </a:prstGeom>
                    <a:noFill/>
                    <a:ln>
                      <a:noFill/>
                    </a:ln>
                  </pic:spPr>
                </pic:pic>
              </a:graphicData>
            </a:graphic>
          </wp:inline>
        </w:drawing>
      </w:r>
    </w:p>
    <w:p w14:paraId="658DCA26" w14:textId="320673F4" w:rsidR="003E3EC1" w:rsidRPr="007E49B4" w:rsidRDefault="003E3EC1" w:rsidP="007E49B4">
      <w:pPr>
        <w:jc w:val="center"/>
        <w:rPr>
          <w:i/>
          <w:iCs/>
          <w:sz w:val="20"/>
          <w:szCs w:val="20"/>
        </w:rPr>
      </w:pPr>
      <w:r w:rsidRPr="007E49B4">
        <w:rPr>
          <w:i/>
          <w:iCs/>
          <w:sz w:val="20"/>
          <w:szCs w:val="20"/>
        </w:rPr>
        <w:t>Forrás: saját szerk</w:t>
      </w:r>
      <w:r w:rsidR="00471EAB" w:rsidRPr="007E49B4">
        <w:rPr>
          <w:i/>
          <w:iCs/>
          <w:sz w:val="20"/>
          <w:szCs w:val="20"/>
        </w:rPr>
        <w:t>.</w:t>
      </w:r>
      <w:r w:rsidRPr="007E49B4">
        <w:rPr>
          <w:i/>
          <w:iCs/>
          <w:sz w:val="20"/>
          <w:szCs w:val="20"/>
        </w:rPr>
        <w:t xml:space="preserve"> a KSH, Magyar Közút Zrt., NETTA-Pannonia Kft., Tungsram </w:t>
      </w:r>
      <w:proofErr w:type="spellStart"/>
      <w:r w:rsidRPr="007E49B4">
        <w:rPr>
          <w:i/>
          <w:iCs/>
          <w:sz w:val="20"/>
          <w:szCs w:val="20"/>
        </w:rPr>
        <w:t>Operations</w:t>
      </w:r>
      <w:proofErr w:type="spellEnd"/>
      <w:r w:rsidRPr="007E49B4">
        <w:rPr>
          <w:i/>
          <w:iCs/>
          <w:sz w:val="20"/>
          <w:szCs w:val="20"/>
        </w:rPr>
        <w:t xml:space="preserve"> Kft. adatai</w:t>
      </w:r>
      <w:r w:rsidR="00C2268F" w:rsidRPr="007E49B4">
        <w:rPr>
          <w:i/>
          <w:iCs/>
          <w:sz w:val="20"/>
          <w:szCs w:val="20"/>
        </w:rPr>
        <w:t xml:space="preserve"> alapján</w:t>
      </w:r>
    </w:p>
    <w:p w14:paraId="0B9104F3" w14:textId="77777777" w:rsidR="003E3EC1" w:rsidRDefault="003E3EC1" w:rsidP="003E3EC1">
      <w:r>
        <w:rPr>
          <w:b/>
        </w:rPr>
        <w:lastRenderedPageBreak/>
        <w:t>Nagykanizsa</w:t>
      </w:r>
      <w:r w:rsidRPr="008308A5">
        <w:rPr>
          <w:b/>
        </w:rPr>
        <w:t xml:space="preserve"> üvegházhatású gáz kibocsátásának </w:t>
      </w:r>
      <w:r>
        <w:rPr>
          <w:b/>
        </w:rPr>
        <w:t xml:space="preserve">belső megoszlását </w:t>
      </w:r>
      <w:r w:rsidRPr="00AB5924">
        <w:rPr>
          <w:bCs/>
        </w:rPr>
        <w:t>vizsgálva megállapítható, hogy</w:t>
      </w:r>
      <w:r>
        <w:rPr>
          <w:b/>
        </w:rPr>
        <w:t xml:space="preserve"> </w:t>
      </w:r>
      <w:r>
        <w:t xml:space="preserve">a két fő kibocsátó szektor </w:t>
      </w:r>
      <w:r w:rsidRPr="007863BB">
        <w:t>– az ipar és a lakóépületek üzemeltetése – közel azonos, nagyságrendileg 30%-os részesedéssel bír.</w:t>
      </w:r>
      <w:r>
        <w:t xml:space="preserve"> Mennyiségben ezt követi a közlekedési ágazat kibocsátása (az összes kibocsátás 18 %-</w:t>
      </w:r>
      <w:proofErr w:type="spellStart"/>
      <w:r>
        <w:t>ával</w:t>
      </w:r>
      <w:proofErr w:type="spellEnd"/>
      <w:r>
        <w:t xml:space="preserve">), amelyen belül szembetűnő az egyéni motorizált közlekedés meghatározó részesedése. A köz- és magánintézményeket, továbbá a közvilágítást is magában foglaló szolgáltató szektor szintén jelentős üvegházhatású gázemisszióval jár, a város teljes kibocsátásának 14 %-a ezen intézmények földgáz- és villamosenergia-fogyasztására vezethető vissza. A mezőgazdaság, továbbá a hulladékgazdálkodás és szennyvízkezelés összesített kibocsátása ugyan messze elmarad az előzőekben felsorolt szektoré mögött, ám abszolút értékben kifejezve így is jelentős mennyiséget tesznek ki. </w:t>
      </w:r>
    </w:p>
    <w:p w14:paraId="35333F10" w14:textId="746A96D9" w:rsidR="00E423E6" w:rsidRDefault="00A4180D" w:rsidP="005827A8">
      <w:r>
        <w:t xml:space="preserve">A </w:t>
      </w:r>
      <w:r w:rsidR="00205615" w:rsidRPr="00E40250">
        <w:rPr>
          <w:b/>
          <w:bCs/>
        </w:rPr>
        <w:t>K</w:t>
      </w:r>
      <w:r w:rsidRPr="00E40250">
        <w:rPr>
          <w:b/>
          <w:bCs/>
        </w:rPr>
        <w:t xml:space="preserve">límastratégia </w:t>
      </w:r>
      <w:r w:rsidR="00772A4B" w:rsidRPr="00E40250">
        <w:rPr>
          <w:b/>
          <w:bCs/>
        </w:rPr>
        <w:t xml:space="preserve">részletesen feltárja az éghajlatváltozás </w:t>
      </w:r>
      <w:r w:rsidR="009113BA" w:rsidRPr="00E40250">
        <w:rPr>
          <w:b/>
          <w:bCs/>
        </w:rPr>
        <w:t xml:space="preserve">következő </w:t>
      </w:r>
      <w:r w:rsidR="0066359C">
        <w:rPr>
          <w:b/>
          <w:bCs/>
        </w:rPr>
        <w:t>évtizedekre progno</w:t>
      </w:r>
      <w:r w:rsidR="001723CF">
        <w:rPr>
          <w:b/>
          <w:bCs/>
        </w:rPr>
        <w:t>sztizált</w:t>
      </w:r>
      <w:r w:rsidR="009113BA" w:rsidRPr="00E40250">
        <w:rPr>
          <w:b/>
          <w:bCs/>
        </w:rPr>
        <w:t xml:space="preserve"> </w:t>
      </w:r>
      <w:r w:rsidR="0048578E" w:rsidRPr="00E40250">
        <w:rPr>
          <w:b/>
          <w:bCs/>
        </w:rPr>
        <w:t>Nagykanizsán és szűkebb térségében várható hatásait</w:t>
      </w:r>
      <w:r w:rsidR="008639C9">
        <w:rPr>
          <w:b/>
          <w:bCs/>
        </w:rPr>
        <w:t xml:space="preserve">. </w:t>
      </w:r>
      <w:r w:rsidR="008639C9" w:rsidRPr="00B7298C">
        <w:t xml:space="preserve">Megállapítható, hogy </w:t>
      </w:r>
      <w:r w:rsidR="00B7298C" w:rsidRPr="00F22097">
        <w:rPr>
          <w:b/>
          <w:bCs/>
        </w:rPr>
        <w:t xml:space="preserve">a város térségében </w:t>
      </w:r>
      <w:r w:rsidR="006B6ADE" w:rsidRPr="00F22097">
        <w:rPr>
          <w:b/>
          <w:bCs/>
        </w:rPr>
        <w:t xml:space="preserve">a </w:t>
      </w:r>
      <w:r w:rsidR="00BC7EA5" w:rsidRPr="00F22097">
        <w:rPr>
          <w:b/>
          <w:bCs/>
        </w:rPr>
        <w:t xml:space="preserve">hirtelen lezúduló, nagyintenzitású esőzések, viharok gyakoriságának </w:t>
      </w:r>
      <w:r w:rsidR="00F3292B" w:rsidRPr="00F22097">
        <w:rPr>
          <w:b/>
          <w:bCs/>
        </w:rPr>
        <w:t xml:space="preserve">fokozódása </w:t>
      </w:r>
      <w:r w:rsidR="00F22097">
        <w:rPr>
          <w:b/>
          <w:bCs/>
        </w:rPr>
        <w:t>képezheti</w:t>
      </w:r>
      <w:r w:rsidR="00F3292B" w:rsidRPr="00F22097">
        <w:rPr>
          <w:b/>
          <w:bCs/>
        </w:rPr>
        <w:t xml:space="preserve"> a jövőben a legfőbb kihívást</w:t>
      </w:r>
      <w:r w:rsidR="00F3292B">
        <w:t xml:space="preserve">, ugyanakkor fel kell készülni a hőhullámos napok számának </w:t>
      </w:r>
      <w:r w:rsidR="00F22097">
        <w:t>jelentős növekedésére és</w:t>
      </w:r>
      <w:r w:rsidR="00413278">
        <w:t xml:space="preserve"> az </w:t>
      </w:r>
      <w:r w:rsidR="00F22097">
        <w:t>aszály megjelenésére is.</w:t>
      </w:r>
      <w:r w:rsidR="00F3292B">
        <w:t xml:space="preserve"> </w:t>
      </w:r>
      <w:r w:rsidR="008C7B52" w:rsidRPr="006B7FA2">
        <w:rPr>
          <w:b/>
          <w:bCs/>
        </w:rPr>
        <w:t>Az</w:t>
      </w:r>
      <w:r w:rsidR="00413278" w:rsidRPr="006B7FA2">
        <w:rPr>
          <w:b/>
          <w:bCs/>
        </w:rPr>
        <w:t xml:space="preserve"> egyes </w:t>
      </w:r>
      <w:r w:rsidR="008C7B52" w:rsidRPr="006B7FA2">
        <w:rPr>
          <w:b/>
          <w:bCs/>
        </w:rPr>
        <w:t>éghajlatváltozási</w:t>
      </w:r>
      <w:r w:rsidR="00413278" w:rsidRPr="006B7FA2">
        <w:rPr>
          <w:b/>
        </w:rPr>
        <w:t xml:space="preserve"> hatásterületek vonatkozásában az alábbi fő </w:t>
      </w:r>
      <w:r w:rsidR="00E40250" w:rsidRPr="006B7FA2">
        <w:rPr>
          <w:b/>
        </w:rPr>
        <w:t>megállapításokat fogalmazza meg</w:t>
      </w:r>
      <w:r w:rsidR="008C7B52" w:rsidRPr="006B7FA2">
        <w:rPr>
          <w:b/>
          <w:bCs/>
        </w:rPr>
        <w:t xml:space="preserve"> a Kl</w:t>
      </w:r>
      <w:r w:rsidR="006B7FA2" w:rsidRPr="006B7FA2">
        <w:rPr>
          <w:b/>
          <w:bCs/>
        </w:rPr>
        <w:t>í</w:t>
      </w:r>
      <w:r w:rsidR="008C7B52" w:rsidRPr="006B7FA2">
        <w:rPr>
          <w:b/>
          <w:bCs/>
        </w:rPr>
        <w:t>mastratégia</w:t>
      </w:r>
      <w:r w:rsidR="00E40250">
        <w:t xml:space="preserve">. </w:t>
      </w:r>
    </w:p>
    <w:p w14:paraId="06875FF8" w14:textId="47E2BC5A" w:rsidR="007E49B4" w:rsidRDefault="00840231" w:rsidP="000C1C64">
      <w:pPr>
        <w:pStyle w:val="Listaszerbekezds"/>
        <w:numPr>
          <w:ilvl w:val="0"/>
          <w:numId w:val="36"/>
        </w:numPr>
      </w:pPr>
      <w:r>
        <w:t xml:space="preserve">A jövőre vonatkozó éghajlati projekciók alapján valószínűsíthető, hogy – a hőhullámok intenzitásának növekedése következtében – </w:t>
      </w:r>
      <w:r w:rsidRPr="0027180D">
        <w:rPr>
          <w:b/>
        </w:rPr>
        <w:t>a hőhullámos napokon jelentkező többlethalálozás mértéke nőni fog</w:t>
      </w:r>
      <w:r>
        <w:t xml:space="preserve">, </w:t>
      </w:r>
      <w:r w:rsidR="00E41752">
        <w:t>ezekb</w:t>
      </w:r>
      <w:r w:rsidR="00E41752" w:rsidRPr="00E41752">
        <w:t>en az időszakokban</w:t>
      </w:r>
      <w:r w:rsidRPr="00E41752">
        <w:t xml:space="preserve"> akár két és félszer annyian hunyhatnak el, mint a kevésbé forró napokon.</w:t>
      </w:r>
      <w:r w:rsidR="00D32861">
        <w:t xml:space="preserve"> </w:t>
      </w:r>
      <w:r w:rsidRPr="00E41752">
        <w:t>A szélsőséges hővel kapcsolatos kockázat tehát várhatóan nőni fog a következő évtizedekben Nagykanizsán</w:t>
      </w:r>
      <w:r w:rsidR="001706D6">
        <w:t xml:space="preserve">, ami a többlet-halálozások mellett </w:t>
      </w:r>
      <w:r w:rsidR="001706D6" w:rsidRPr="00821E14">
        <w:rPr>
          <w:b/>
        </w:rPr>
        <w:t>többlet-megbetegedések</w:t>
      </w:r>
      <w:r w:rsidR="001706D6">
        <w:t xml:space="preserve"> formájában is jelentkezni fog. </w:t>
      </w:r>
    </w:p>
    <w:p w14:paraId="742BCBC0" w14:textId="36F74775" w:rsidR="002139F9" w:rsidRPr="00636CEC" w:rsidRDefault="002139F9" w:rsidP="000C1C64">
      <w:pPr>
        <w:pStyle w:val="Listaszerbekezds"/>
        <w:numPr>
          <w:ilvl w:val="0"/>
          <w:numId w:val="36"/>
        </w:numPr>
        <w:rPr>
          <w:bCs/>
        </w:rPr>
      </w:pPr>
      <w:r w:rsidRPr="002732E7">
        <w:rPr>
          <w:rFonts w:eastAsia="MS Mincho" w:cs="Calibri"/>
          <w:bCs/>
          <w:lang w:eastAsia="ja-JP"/>
        </w:rPr>
        <w:t>A gyakoribbá váló lokálisan jelentkező, hirtelen lezúduló, 30 mm/nap intenzitást meghaladó csapadékesemények</w:t>
      </w:r>
      <w:r w:rsidR="00425F4D">
        <w:rPr>
          <w:rFonts w:eastAsia="MS Mincho" w:cs="Calibri"/>
          <w:bCs/>
          <w:lang w:eastAsia="ja-JP"/>
        </w:rPr>
        <w:t>,</w:t>
      </w:r>
      <w:r w:rsidRPr="002732E7">
        <w:rPr>
          <w:rFonts w:eastAsia="MS Mincho" w:cs="Calibri"/>
          <w:bCs/>
          <w:lang w:eastAsia="ja-JP"/>
        </w:rPr>
        <w:t xml:space="preserve"> </w:t>
      </w:r>
      <w:r w:rsidRPr="00821E14">
        <w:rPr>
          <w:rFonts w:eastAsia="MS Mincho" w:cs="Calibri"/>
          <w:b/>
          <w:lang w:eastAsia="ja-JP"/>
        </w:rPr>
        <w:t>villámárvizek rendszeres kialakulásához</w:t>
      </w:r>
      <w:r w:rsidRPr="002732E7">
        <w:rPr>
          <w:rFonts w:eastAsia="MS Mincho" w:cs="Calibri"/>
          <w:bCs/>
          <w:lang w:eastAsia="ja-JP"/>
        </w:rPr>
        <w:t xml:space="preserve"> vezethet</w:t>
      </w:r>
      <w:r>
        <w:rPr>
          <w:rFonts w:eastAsia="MS Mincho" w:cs="Calibri"/>
          <w:bCs/>
          <w:lang w:eastAsia="ja-JP"/>
        </w:rPr>
        <w:t>nek</w:t>
      </w:r>
      <w:r w:rsidRPr="002732E7">
        <w:rPr>
          <w:rFonts w:eastAsia="MS Mincho" w:cs="Calibri"/>
          <w:bCs/>
          <w:lang w:eastAsia="ja-JP"/>
        </w:rPr>
        <w:t xml:space="preserve"> a Principális-csatornán és az abba torkoló kisebb vízfolyásokon, továbbá </w:t>
      </w:r>
      <w:r w:rsidRPr="00821E14">
        <w:rPr>
          <w:rFonts w:eastAsia="MS Mincho" w:cs="Calibri"/>
          <w:b/>
          <w:lang w:eastAsia="ja-JP"/>
        </w:rPr>
        <w:t>gyakrabban idéznek majd elő belterületi elöntéseket</w:t>
      </w:r>
      <w:r w:rsidR="0002326F" w:rsidRPr="00821E14">
        <w:rPr>
          <w:rFonts w:eastAsia="MS Mincho" w:cs="Calibri"/>
          <w:b/>
          <w:lang w:eastAsia="ja-JP"/>
        </w:rPr>
        <w:t xml:space="preserve"> </w:t>
      </w:r>
      <w:r w:rsidR="0002326F">
        <w:rPr>
          <w:rFonts w:eastAsia="MS Mincho" w:cs="Calibri"/>
          <w:bCs/>
          <w:lang w:eastAsia="ja-JP"/>
        </w:rPr>
        <w:t>is</w:t>
      </w:r>
      <w:r w:rsidRPr="002732E7">
        <w:rPr>
          <w:rFonts w:eastAsia="MS Mincho" w:cs="Calibri"/>
          <w:bCs/>
          <w:lang w:eastAsia="ja-JP"/>
        </w:rPr>
        <w:t xml:space="preserve">. </w:t>
      </w:r>
    </w:p>
    <w:p w14:paraId="2C1E8199" w14:textId="49FD1924" w:rsidR="009E4D8F" w:rsidRDefault="007B2F13" w:rsidP="000C1C64">
      <w:pPr>
        <w:pStyle w:val="Listaszerbekezds"/>
        <w:numPr>
          <w:ilvl w:val="0"/>
          <w:numId w:val="36"/>
        </w:numPr>
      </w:pPr>
      <w:r w:rsidRPr="007B2F13">
        <w:t xml:space="preserve">Nagykanizsa lakóépületállománya összeségében sérülékenynek minősül az éghajlatváltozás várható hatásaival szemben. Az </w:t>
      </w:r>
      <w:r w:rsidRPr="0084497F">
        <w:rPr>
          <w:b/>
        </w:rPr>
        <w:t>éghajlatváltozás épületszerkezet-károsító hatásai</w:t>
      </w:r>
      <w:r w:rsidRPr="007B2F13">
        <w:t xml:space="preserve"> közül a városban mindenekelőtt az extrém (30 mm-t meghaladó) csapadékösszegű napok számának növekedésére, illetve – kisebb mértékben – a nagy hőmérsékleteséssel (10</w:t>
      </w:r>
      <w:r w:rsidRPr="007B2F13">
        <w:rPr>
          <w:rFonts w:cstheme="minorHAnsi"/>
        </w:rPr>
        <w:t>°</w:t>
      </w:r>
      <w:r w:rsidRPr="007B2F13">
        <w:t>C/3óra) jellemezhető napok számának növekedésére kell felkészülni a klímamodell-projekciók alapján.</w:t>
      </w:r>
      <w:r w:rsidR="00A04DA8">
        <w:t xml:space="preserve"> </w:t>
      </w:r>
    </w:p>
    <w:p w14:paraId="688C7A88" w14:textId="118A0F46" w:rsidR="00D97C5C" w:rsidRDefault="00A13BBE" w:rsidP="000C1C64">
      <w:pPr>
        <w:pStyle w:val="Listaszerbekezds"/>
        <w:numPr>
          <w:ilvl w:val="0"/>
          <w:numId w:val="36"/>
        </w:numPr>
      </w:pPr>
      <w:r w:rsidRPr="00A13BBE">
        <w:rPr>
          <w:rFonts w:cs="Helvetica"/>
          <w:shd w:val="clear" w:color="auto" w:fill="FFFFFF"/>
        </w:rPr>
        <w:t xml:space="preserve">Az éghajlatváltozás hatásaival szemben leginkább veszélyeztetettnek tekinthető élőhely-típusok Nagykanizsa térségében a mészkerülő lombelegyes fenyvesek, a bükkösök, gyertyános tölgyesek, illetve lápok. </w:t>
      </w:r>
      <w:r w:rsidR="00CA3E27">
        <w:rPr>
          <w:rFonts w:cs="Helvetica"/>
          <w:shd w:val="clear" w:color="auto" w:fill="FFFFFF"/>
        </w:rPr>
        <w:t>A</w:t>
      </w:r>
      <w:r w:rsidR="00C36913">
        <w:rPr>
          <w:rFonts w:cs="Helvetica"/>
          <w:shd w:val="clear" w:color="auto" w:fill="FFFFFF"/>
        </w:rPr>
        <w:t xml:space="preserve"> </w:t>
      </w:r>
      <w:r w:rsidR="00C36913" w:rsidRPr="00C36913">
        <w:t xml:space="preserve">Nagykanizsa közigazgatási területén </w:t>
      </w:r>
      <w:r w:rsidR="00CA3E27">
        <w:t>található</w:t>
      </w:r>
      <w:r w:rsidR="00C36913" w:rsidRPr="00C36913">
        <w:t xml:space="preserve"> </w:t>
      </w:r>
      <w:r w:rsidR="00C36913" w:rsidRPr="00AC3A10">
        <w:rPr>
          <w:b/>
        </w:rPr>
        <w:t>erdőterületek</w:t>
      </w:r>
      <w:r w:rsidR="00C36913" w:rsidRPr="00C36913">
        <w:t xml:space="preserve"> mintegy fele közepesen sérülékeny, </w:t>
      </w:r>
      <w:r w:rsidR="00C36913" w:rsidRPr="00AC3A10">
        <w:rPr>
          <w:b/>
        </w:rPr>
        <w:t>40</w:t>
      </w:r>
      <w:r w:rsidR="00C36913" w:rsidRPr="00AC3A10">
        <w:rPr>
          <w:b/>
          <w:bCs/>
        </w:rPr>
        <w:t>%-a</w:t>
      </w:r>
      <w:r w:rsidR="00C36913" w:rsidRPr="00AC3A10">
        <w:rPr>
          <w:b/>
        </w:rPr>
        <w:t xml:space="preserve"> erősen vagy igen erősen sérülékeny</w:t>
      </w:r>
      <w:r w:rsidR="00C36913">
        <w:t>.</w:t>
      </w:r>
      <w:r w:rsidR="00CA3E27">
        <w:t xml:space="preserve"> </w:t>
      </w:r>
    </w:p>
    <w:p w14:paraId="737FE637" w14:textId="4BC87CD6" w:rsidR="00C330A5" w:rsidRDefault="00C330A5" w:rsidP="000C1C64">
      <w:pPr>
        <w:pStyle w:val="Listaszerbekezds"/>
        <w:numPr>
          <w:ilvl w:val="0"/>
          <w:numId w:val="36"/>
        </w:numPr>
      </w:pPr>
      <w:r w:rsidRPr="00B03B52">
        <w:t xml:space="preserve">Nagykanizsa területén, 2050-ig a tavaszi vetésű </w:t>
      </w:r>
      <w:r w:rsidR="00614D98" w:rsidRPr="00B03B52">
        <w:t xml:space="preserve">szántőföldi </w:t>
      </w:r>
      <w:r w:rsidRPr="00B03B52">
        <w:t>növények esetében enyhe termésátlag csökkenés, míg őszi vetésű növények esetében enyhe hozam növekedés várható. A lejtős térszíneken a</w:t>
      </w:r>
      <w:r w:rsidR="007C5E6C">
        <w:t xml:space="preserve"> </w:t>
      </w:r>
      <w:r w:rsidRPr="00B03B52">
        <w:t xml:space="preserve">hagyományosan is kihívást </w:t>
      </w:r>
      <w:r w:rsidR="007C5E6C">
        <w:t>jelentő</w:t>
      </w:r>
      <w:r w:rsidRPr="00B03B52">
        <w:t xml:space="preserve"> </w:t>
      </w:r>
      <w:r w:rsidRPr="003C6B7B">
        <w:rPr>
          <w:b/>
          <w:bCs/>
        </w:rPr>
        <w:t xml:space="preserve">erózió </w:t>
      </w:r>
      <w:r w:rsidR="007C5E6C" w:rsidRPr="003C6B7B">
        <w:rPr>
          <w:b/>
          <w:bCs/>
        </w:rPr>
        <w:t>fokozódására kell felkészülni</w:t>
      </w:r>
      <w:r w:rsidRPr="00B03B52">
        <w:t xml:space="preserve"> a hirtelen lezúduló, nagyintenzitási csapadékesemények gyakoriságának </w:t>
      </w:r>
      <w:r w:rsidR="00481F69">
        <w:t>növekedése</w:t>
      </w:r>
      <w:r w:rsidR="00481F69" w:rsidRPr="00B03B52">
        <w:t xml:space="preserve"> </w:t>
      </w:r>
      <w:r w:rsidR="007C5E6C">
        <w:t>következtében.</w:t>
      </w:r>
      <w:r w:rsidRPr="00B03B52">
        <w:t xml:space="preserve"> </w:t>
      </w:r>
      <w:r w:rsidR="00B03B52" w:rsidRPr="00B03B52">
        <w:t xml:space="preserve">A klímaváltozás hatására számolni kell </w:t>
      </w:r>
      <w:r w:rsidR="007C5E6C">
        <w:t xml:space="preserve">továbbá </w:t>
      </w:r>
      <w:r w:rsidR="00B03B52" w:rsidRPr="00B03B52">
        <w:t xml:space="preserve">az elmúlt években megjelent, és egyre terjedő </w:t>
      </w:r>
      <w:r w:rsidR="00B03B52" w:rsidRPr="008D72FD">
        <w:rPr>
          <w:b/>
        </w:rPr>
        <w:t>inváziós kártevők további szaporodásával, intenzívebb kártételeivel</w:t>
      </w:r>
      <w:r w:rsidR="00B03B52" w:rsidRPr="00B03B52">
        <w:t>.</w:t>
      </w:r>
      <w:r w:rsidR="00A04DA8">
        <w:t xml:space="preserve"> </w:t>
      </w:r>
    </w:p>
    <w:p w14:paraId="16ADE2B4" w14:textId="27B089F4" w:rsidR="005827A8" w:rsidRDefault="005827A8" w:rsidP="005827A8">
      <w:r>
        <w:t xml:space="preserve">A </w:t>
      </w:r>
      <w:r w:rsidR="0013369D">
        <w:t>leírtak</w:t>
      </w:r>
      <w:r>
        <w:t xml:space="preserve"> együttesen azt támasztják alá, hogy </w:t>
      </w:r>
      <w:r w:rsidR="005A3A2E">
        <w:rPr>
          <w:b/>
        </w:rPr>
        <w:t>Nagykanizsa</w:t>
      </w:r>
      <w:r w:rsidRPr="00BF350F">
        <w:rPr>
          <w:b/>
        </w:rPr>
        <w:t xml:space="preserve"> döntően elszenvedője a klímaváltozásnak, annak előidézésében elhanyagolható szerepet játszik</w:t>
      </w:r>
      <w:r>
        <w:t xml:space="preserve">. </w:t>
      </w:r>
      <w:r w:rsidR="00DF245E">
        <w:t>Az éghajlati kihívások</w:t>
      </w:r>
      <w:r w:rsidR="005A3A2E">
        <w:t xml:space="preserve">at </w:t>
      </w:r>
      <w:r w:rsidR="005A3A2E" w:rsidRPr="00C36F3D">
        <w:t>súly</w:t>
      </w:r>
      <w:r w:rsidR="00BD0B40">
        <w:t xml:space="preserve">ának megfelelően kezelő </w:t>
      </w:r>
      <w:r w:rsidRPr="00C36F3D">
        <w:t>t</w:t>
      </w:r>
      <w:r>
        <w:t>elepülésként ugyanakkor vállalja felelősségét, és saját eszközeivel igyekszik mérsékelni üvegházhatású gáz kibocsátását.</w:t>
      </w:r>
      <w:r w:rsidR="00264F66">
        <w:t xml:space="preserve"> </w:t>
      </w:r>
      <w:r>
        <w:t xml:space="preserve">A </w:t>
      </w:r>
      <w:r w:rsidR="00264F66">
        <w:rPr>
          <w:b/>
        </w:rPr>
        <w:t>K</w:t>
      </w:r>
      <w:r w:rsidRPr="00BF350F">
        <w:rPr>
          <w:b/>
        </w:rPr>
        <w:t>límastratégia a fenti megfontolások mentén azonos súllyal kezeli az éghajlatváltozás mérséklésére és az ahhoz való alkalmazkodásra irányuló célokat, intézkedéseket</w:t>
      </w:r>
      <w:r>
        <w:t>.</w:t>
      </w:r>
    </w:p>
    <w:p w14:paraId="65DD5351" w14:textId="61EB64CB" w:rsidR="00C40D20" w:rsidRPr="00C40D20" w:rsidRDefault="00C40D20" w:rsidP="00C40D20">
      <w:r>
        <w:lastRenderedPageBreak/>
        <w:t xml:space="preserve">E megközelítést tükrözi a Klímastratégiában megfogalmazott </w:t>
      </w:r>
      <w:r w:rsidRPr="00C40D20">
        <w:rPr>
          <w:b/>
          <w:bCs/>
        </w:rPr>
        <w:t>jövőkép</w:t>
      </w:r>
      <w:r>
        <w:t xml:space="preserve">, amelynek értelmében </w:t>
      </w:r>
      <w:r w:rsidRPr="00C40D20">
        <w:rPr>
          <w:b/>
          <w:bCs/>
          <w:i/>
          <w:iCs/>
        </w:rPr>
        <w:t xml:space="preserve">„Nagykanizsa 2050-ben az ország délnyugati kapujaként a környező határon átnyúló térség </w:t>
      </w:r>
      <w:proofErr w:type="spellStart"/>
      <w:r w:rsidRPr="00C40D20">
        <w:rPr>
          <w:b/>
          <w:bCs/>
          <w:i/>
          <w:iCs/>
        </w:rPr>
        <w:t>dekarbonizált</w:t>
      </w:r>
      <w:proofErr w:type="spellEnd"/>
      <w:r w:rsidRPr="00C40D20">
        <w:rPr>
          <w:b/>
          <w:bCs/>
          <w:i/>
          <w:iCs/>
        </w:rPr>
        <w:t xml:space="preserve"> ipari, logisztikai, szolgáltató központja, vonzó, az éghajlatváltozás elkerülhetetlen következményei ellenére magas életminőséget nyújtó nagyvárosa”</w:t>
      </w:r>
      <w:r>
        <w:rPr>
          <w:b/>
          <w:bCs/>
          <w:i/>
          <w:iCs/>
        </w:rPr>
        <w:t xml:space="preserve">. </w:t>
      </w:r>
    </w:p>
    <w:p w14:paraId="2863459E" w14:textId="3531861F" w:rsidR="005827A8" w:rsidRDefault="005827A8" w:rsidP="005827A8">
      <w:r>
        <w:t xml:space="preserve">A jövőkép eléréséhez a </w:t>
      </w:r>
      <w:r w:rsidR="00C40D20">
        <w:t>K</w:t>
      </w:r>
      <w:r>
        <w:t xml:space="preserve">límastratégia az alábbi </w:t>
      </w:r>
      <w:r w:rsidRPr="002233CC">
        <w:rPr>
          <w:b/>
        </w:rPr>
        <w:t xml:space="preserve">3 db átfogó és </w:t>
      </w:r>
      <w:r w:rsidR="0054635C">
        <w:rPr>
          <w:b/>
        </w:rPr>
        <w:t>13</w:t>
      </w:r>
      <w:r w:rsidRPr="002233CC">
        <w:rPr>
          <w:b/>
        </w:rPr>
        <w:t xml:space="preserve"> db specifikus </w:t>
      </w:r>
      <w:r w:rsidR="0054635C">
        <w:rPr>
          <w:b/>
        </w:rPr>
        <w:t>és egyedi</w:t>
      </w:r>
      <w:r w:rsidRPr="002233CC">
        <w:rPr>
          <w:b/>
        </w:rPr>
        <w:t xml:space="preserve"> célt </w:t>
      </w:r>
      <w:r>
        <w:t xml:space="preserve">határozza meg a </w:t>
      </w:r>
      <w:proofErr w:type="spellStart"/>
      <w:r>
        <w:t>mitigáció</w:t>
      </w:r>
      <w:proofErr w:type="spellEnd"/>
      <w:r>
        <w:t>, adaptáció és szemléletformálás területén</w:t>
      </w:r>
      <w:r w:rsidR="00AE66B4">
        <w:t>.</w:t>
      </w:r>
    </w:p>
    <w:p w14:paraId="7F1E4341" w14:textId="4B01A2B1" w:rsidR="000D10C9" w:rsidRPr="00335E2B" w:rsidRDefault="000D10C9" w:rsidP="00BF0E48">
      <w:pPr>
        <w:shd w:val="clear" w:color="auto" w:fill="246E37"/>
        <w:ind w:left="2694" w:hanging="2694"/>
        <w:rPr>
          <w:b/>
          <w:bCs/>
          <w:color w:val="FFFFFF" w:themeColor="background1"/>
        </w:rPr>
      </w:pPr>
      <w:r w:rsidRPr="00335E2B">
        <w:rPr>
          <w:b/>
          <w:bCs/>
          <w:color w:val="FFFFFF" w:themeColor="background1"/>
        </w:rPr>
        <w:t xml:space="preserve">Átfogó </w:t>
      </w:r>
      <w:proofErr w:type="spellStart"/>
      <w:r w:rsidRPr="00335E2B">
        <w:rPr>
          <w:b/>
          <w:bCs/>
          <w:color w:val="FFFFFF" w:themeColor="background1"/>
        </w:rPr>
        <w:t>mitigációs</w:t>
      </w:r>
      <w:proofErr w:type="spellEnd"/>
      <w:r w:rsidRPr="00335E2B">
        <w:rPr>
          <w:b/>
          <w:bCs/>
          <w:color w:val="FFFFFF" w:themeColor="background1"/>
        </w:rPr>
        <w:t xml:space="preserve"> cél: </w:t>
      </w:r>
      <w:r w:rsidRPr="00335E2B">
        <w:rPr>
          <w:b/>
          <w:bCs/>
          <w:color w:val="FFFFFF" w:themeColor="background1"/>
        </w:rPr>
        <w:tab/>
        <w:t>Éves üvegházhatású gáz kibocsátás csökkentése, 2030-ra a 2017-es bázisérték 13%-ára, 2050-re 2017-es érték 46%-ára</w:t>
      </w:r>
    </w:p>
    <w:p w14:paraId="18CB3C3E" w14:textId="5188ABDD" w:rsidR="000D10C9" w:rsidRDefault="000D10C9" w:rsidP="000D10C9">
      <w:pPr>
        <w:ind w:left="2127" w:hanging="2127"/>
        <w:rPr>
          <w:b/>
          <w:bCs/>
          <w:i/>
          <w:iCs/>
        </w:rPr>
      </w:pPr>
      <w:r w:rsidRPr="00BF0E48">
        <w:rPr>
          <w:b/>
          <w:bCs/>
          <w:i/>
          <w:iCs/>
          <w:color w:val="246E37"/>
        </w:rPr>
        <w:t xml:space="preserve">Specifikus </w:t>
      </w:r>
      <w:proofErr w:type="spellStart"/>
      <w:r w:rsidRPr="00BF0E48">
        <w:rPr>
          <w:b/>
          <w:bCs/>
          <w:i/>
          <w:iCs/>
          <w:color w:val="246E37"/>
        </w:rPr>
        <w:t>mitigációs</w:t>
      </w:r>
      <w:proofErr w:type="spellEnd"/>
      <w:r w:rsidRPr="00BF0E48">
        <w:rPr>
          <w:b/>
          <w:bCs/>
          <w:i/>
          <w:iCs/>
          <w:color w:val="246E37"/>
        </w:rPr>
        <w:t xml:space="preserve"> célok:</w:t>
      </w:r>
    </w:p>
    <w:p w14:paraId="19465EC6" w14:textId="5E8A52BE" w:rsidR="000D10C9" w:rsidRDefault="000D10C9" w:rsidP="00246369">
      <w:pPr>
        <w:pStyle w:val="Listaszerbekezds"/>
        <w:numPr>
          <w:ilvl w:val="0"/>
          <w:numId w:val="37"/>
        </w:numPr>
        <w:rPr>
          <w:bCs/>
          <w:i/>
          <w:iCs/>
        </w:rPr>
      </w:pPr>
      <w:r w:rsidRPr="00AE66B4">
        <w:rPr>
          <w:bCs/>
          <w:i/>
          <w:iCs/>
        </w:rPr>
        <w:t>Az energiafelhasználásra visszavezethető kibocsátások 16%-os csökkentése 2030-ig a 2017-ös szinthez képest</w:t>
      </w:r>
      <w:r w:rsidR="00A4299B">
        <w:rPr>
          <w:bCs/>
          <w:i/>
          <w:iCs/>
        </w:rPr>
        <w:t>;</w:t>
      </w:r>
    </w:p>
    <w:p w14:paraId="3BAE90F2" w14:textId="7B9522EE" w:rsidR="000D10C9" w:rsidRDefault="000D10C9" w:rsidP="00246369">
      <w:pPr>
        <w:pStyle w:val="Listaszerbekezds"/>
        <w:numPr>
          <w:ilvl w:val="0"/>
          <w:numId w:val="37"/>
        </w:numPr>
        <w:rPr>
          <w:bCs/>
          <w:i/>
          <w:iCs/>
        </w:rPr>
      </w:pPr>
      <w:r w:rsidRPr="000B3379">
        <w:rPr>
          <w:bCs/>
          <w:i/>
          <w:iCs/>
        </w:rPr>
        <w:t>A közlekedésből származó kibocsátások 2030-ban ne haladják meg a 2017-es szintet</w:t>
      </w:r>
      <w:r w:rsidR="00A4299B">
        <w:rPr>
          <w:bCs/>
          <w:i/>
          <w:iCs/>
        </w:rPr>
        <w:t>;</w:t>
      </w:r>
    </w:p>
    <w:p w14:paraId="32FB648A" w14:textId="2369F17C" w:rsidR="000D10C9" w:rsidRDefault="000D10C9" w:rsidP="00246369">
      <w:pPr>
        <w:pStyle w:val="Listaszerbekezds"/>
        <w:numPr>
          <w:ilvl w:val="0"/>
          <w:numId w:val="37"/>
        </w:numPr>
        <w:rPr>
          <w:bCs/>
          <w:i/>
          <w:iCs/>
        </w:rPr>
      </w:pPr>
      <w:r w:rsidRPr="000B3379">
        <w:rPr>
          <w:bCs/>
          <w:i/>
          <w:iCs/>
        </w:rPr>
        <w:t>A mezőgazdaságból származó kibocsátások 7%-os csökkentése 2030-ig a 2017-ös szinthez képest</w:t>
      </w:r>
      <w:r w:rsidR="00A4299B">
        <w:rPr>
          <w:bCs/>
          <w:i/>
          <w:iCs/>
        </w:rPr>
        <w:t>;</w:t>
      </w:r>
    </w:p>
    <w:p w14:paraId="714CC6B1" w14:textId="3261E09D" w:rsidR="000D10C9" w:rsidRDefault="000D10C9" w:rsidP="00246369">
      <w:pPr>
        <w:pStyle w:val="Listaszerbekezds"/>
        <w:numPr>
          <w:ilvl w:val="0"/>
          <w:numId w:val="37"/>
        </w:numPr>
        <w:rPr>
          <w:bCs/>
          <w:i/>
          <w:iCs/>
        </w:rPr>
      </w:pPr>
      <w:r>
        <w:rPr>
          <w:bCs/>
          <w:i/>
          <w:iCs/>
        </w:rPr>
        <w:t xml:space="preserve">A </w:t>
      </w:r>
      <w:r w:rsidRPr="000B3379">
        <w:rPr>
          <w:bCs/>
          <w:i/>
          <w:iCs/>
        </w:rPr>
        <w:t>szennyvízszektort is magában foglaló hulladékgazdálkodásból származó kibocsátások 7%-os csökkentése 2030-ig a 2017-ös szinthez képest</w:t>
      </w:r>
      <w:r w:rsidR="00A4299B">
        <w:rPr>
          <w:bCs/>
          <w:i/>
          <w:iCs/>
        </w:rPr>
        <w:t>;</w:t>
      </w:r>
    </w:p>
    <w:p w14:paraId="03362417" w14:textId="6FF2B435" w:rsidR="000D10C9" w:rsidRDefault="000D10C9" w:rsidP="00246369">
      <w:pPr>
        <w:pStyle w:val="Listaszerbekezds"/>
        <w:numPr>
          <w:ilvl w:val="0"/>
          <w:numId w:val="37"/>
        </w:numPr>
        <w:rPr>
          <w:bCs/>
          <w:i/>
          <w:iCs/>
        </w:rPr>
      </w:pPr>
      <w:r w:rsidRPr="000D10C9">
        <w:rPr>
          <w:bCs/>
          <w:i/>
          <w:iCs/>
        </w:rPr>
        <w:t>Erdő- és zöldterületek védelme és megtartása, a spontán erdősülő területek erdőművelés alá vonása a CO</w:t>
      </w:r>
      <w:r w:rsidRPr="000D10C9">
        <w:rPr>
          <w:bCs/>
          <w:i/>
          <w:iCs/>
          <w:vertAlign w:val="subscript"/>
        </w:rPr>
        <w:t>2</w:t>
      </w:r>
      <w:r w:rsidRPr="000D10C9">
        <w:rPr>
          <w:bCs/>
          <w:i/>
          <w:iCs/>
        </w:rPr>
        <w:t>-nyelő kapacitás fenntartása érdekében</w:t>
      </w:r>
      <w:r w:rsidR="00A4299B">
        <w:rPr>
          <w:bCs/>
          <w:i/>
          <w:iCs/>
        </w:rPr>
        <w:t>.</w:t>
      </w:r>
    </w:p>
    <w:p w14:paraId="21ACDCC4" w14:textId="4A36D666" w:rsidR="000D10C9" w:rsidRPr="00335E2B" w:rsidRDefault="000D10C9" w:rsidP="00BF0E48">
      <w:pPr>
        <w:shd w:val="clear" w:color="auto" w:fill="249F6A"/>
        <w:ind w:left="2694" w:hanging="2694"/>
        <w:jc w:val="left"/>
        <w:rPr>
          <w:b/>
          <w:color w:val="FFFFFF" w:themeColor="background1"/>
        </w:rPr>
      </w:pPr>
      <w:r w:rsidRPr="00955DD3">
        <w:rPr>
          <w:b/>
          <w:color w:val="FFFFFF" w:themeColor="background1"/>
        </w:rPr>
        <w:t>Á</w:t>
      </w:r>
      <w:r w:rsidRPr="00335E2B">
        <w:rPr>
          <w:b/>
          <w:color w:val="FFFFFF" w:themeColor="background1"/>
        </w:rPr>
        <w:t>tfogó adaptációs cél:</w:t>
      </w:r>
      <w:r w:rsidRPr="00335E2B">
        <w:rPr>
          <w:b/>
          <w:color w:val="FFFFFF" w:themeColor="background1"/>
        </w:rPr>
        <w:tab/>
        <w:t xml:space="preserve">Az </w:t>
      </w:r>
      <w:r w:rsidRPr="00335E2B">
        <w:rPr>
          <w:b/>
          <w:bCs/>
          <w:color w:val="FFFFFF" w:themeColor="background1"/>
        </w:rPr>
        <w:t>éghajlatváltozással szemben érzékeny ágazatok alkalmazkodóképességének erősítése és felkészülésének elősegítése</w:t>
      </w:r>
    </w:p>
    <w:p w14:paraId="2A78AE31" w14:textId="6EC08125" w:rsidR="000D10C9" w:rsidRPr="00BF0E48" w:rsidRDefault="000D10C9" w:rsidP="000D10C9">
      <w:pPr>
        <w:ind w:left="2127" w:hanging="2127"/>
        <w:rPr>
          <w:b/>
          <w:bCs/>
          <w:i/>
          <w:iCs/>
          <w:color w:val="249F6A"/>
        </w:rPr>
      </w:pPr>
      <w:r w:rsidRPr="00BF0E48">
        <w:rPr>
          <w:b/>
          <w:bCs/>
          <w:i/>
          <w:iCs/>
          <w:color w:val="249F6A"/>
        </w:rPr>
        <w:t>Specifikus alkalmazkodási célok:</w:t>
      </w:r>
    </w:p>
    <w:p w14:paraId="669ECF85" w14:textId="4CF858E7" w:rsidR="000D10C9" w:rsidRPr="00246369" w:rsidRDefault="000D10C9" w:rsidP="00246369">
      <w:pPr>
        <w:pStyle w:val="Listaszerbekezds"/>
        <w:numPr>
          <w:ilvl w:val="0"/>
          <w:numId w:val="38"/>
        </w:numPr>
        <w:rPr>
          <w:bCs/>
          <w:i/>
          <w:iCs/>
        </w:rPr>
      </w:pPr>
      <w:r>
        <w:t xml:space="preserve">Az </w:t>
      </w:r>
      <w:r w:rsidRPr="00246369">
        <w:rPr>
          <w:bCs/>
          <w:i/>
          <w:iCs/>
        </w:rPr>
        <w:t>épületek, közcélú infrastruktúrahálózatok felújításának, rendszeres karbantartásának következtében ezek időjárási okokra visszavezethető károsodásának megelőzése</w:t>
      </w:r>
      <w:r w:rsidR="00A4299B">
        <w:rPr>
          <w:bCs/>
          <w:i/>
          <w:iCs/>
        </w:rPr>
        <w:t>;</w:t>
      </w:r>
    </w:p>
    <w:p w14:paraId="758C04BE" w14:textId="6E77754D" w:rsidR="000D10C9" w:rsidRPr="00246369" w:rsidRDefault="000D10C9" w:rsidP="00246369">
      <w:pPr>
        <w:pStyle w:val="Listaszerbekezds"/>
        <w:numPr>
          <w:ilvl w:val="0"/>
          <w:numId w:val="38"/>
        </w:numPr>
        <w:rPr>
          <w:bCs/>
          <w:i/>
          <w:iCs/>
        </w:rPr>
      </w:pPr>
      <w:r w:rsidRPr="00246369">
        <w:rPr>
          <w:bCs/>
          <w:i/>
          <w:iCs/>
        </w:rPr>
        <w:t>Természetközeli élőhelyek fennmaradásának elősegítése, a természeti erőforrások megőrzését érvényesítő növénytermesztés (köztük háztáji kertészet) változó éghajlati feltételekhez igazítása</w:t>
      </w:r>
      <w:r w:rsidR="00A4299B">
        <w:rPr>
          <w:bCs/>
          <w:i/>
          <w:iCs/>
        </w:rPr>
        <w:t>;</w:t>
      </w:r>
    </w:p>
    <w:p w14:paraId="179EEEA7" w14:textId="77DBED93" w:rsidR="000D10C9" w:rsidRPr="00246369" w:rsidRDefault="000D10C9" w:rsidP="00246369">
      <w:pPr>
        <w:pStyle w:val="Listaszerbekezds"/>
        <w:numPr>
          <w:ilvl w:val="0"/>
          <w:numId w:val="38"/>
        </w:numPr>
        <w:rPr>
          <w:bCs/>
          <w:i/>
          <w:iCs/>
        </w:rPr>
      </w:pPr>
      <w:r w:rsidRPr="00246369">
        <w:rPr>
          <w:bCs/>
          <w:i/>
          <w:iCs/>
        </w:rPr>
        <w:t>Éghajlatváltozás közegészségügyi kockázatainak mérséklése településtervezési, -üzemeltetési eszközökkel, valamint a szociális és egészségügyi intézményrendszer közreműködésével</w:t>
      </w:r>
      <w:r w:rsidR="00A4299B">
        <w:rPr>
          <w:bCs/>
          <w:i/>
          <w:iCs/>
        </w:rPr>
        <w:t>;</w:t>
      </w:r>
    </w:p>
    <w:p w14:paraId="4736396F" w14:textId="4B36221A" w:rsidR="000D10C9" w:rsidRPr="00246369" w:rsidRDefault="000D10C9" w:rsidP="00246369">
      <w:pPr>
        <w:pStyle w:val="Listaszerbekezds"/>
        <w:numPr>
          <w:ilvl w:val="0"/>
          <w:numId w:val="38"/>
        </w:numPr>
        <w:rPr>
          <w:bCs/>
          <w:i/>
          <w:iCs/>
        </w:rPr>
      </w:pPr>
      <w:r w:rsidRPr="00246369">
        <w:rPr>
          <w:bCs/>
          <w:i/>
          <w:iCs/>
        </w:rPr>
        <w:t>Éghajlatváltozás által veszélyeztetetett helyi természeti értékek állapotának megőrzése a változó éghajlati feltételek mellett</w:t>
      </w:r>
      <w:r w:rsidR="00A4299B">
        <w:rPr>
          <w:bCs/>
          <w:i/>
          <w:iCs/>
        </w:rPr>
        <w:t>;</w:t>
      </w:r>
    </w:p>
    <w:p w14:paraId="06463D15" w14:textId="76C72977" w:rsidR="000D10C9" w:rsidRPr="00246369" w:rsidRDefault="000D10C9" w:rsidP="00246369">
      <w:pPr>
        <w:pStyle w:val="Listaszerbekezds"/>
        <w:numPr>
          <w:ilvl w:val="0"/>
          <w:numId w:val="38"/>
        </w:numPr>
        <w:rPr>
          <w:bCs/>
          <w:i/>
          <w:iCs/>
        </w:rPr>
      </w:pPr>
      <w:r w:rsidRPr="00246369">
        <w:rPr>
          <w:bCs/>
          <w:i/>
          <w:iCs/>
        </w:rPr>
        <w:t>Éghajlatváltozás által veszélyeztetetett helyi építészeti értékek állapotának megőrzése a változó éghajlati feltételek mellett</w:t>
      </w:r>
      <w:r w:rsidR="00A4299B">
        <w:rPr>
          <w:bCs/>
          <w:i/>
          <w:iCs/>
        </w:rPr>
        <w:t>;</w:t>
      </w:r>
    </w:p>
    <w:p w14:paraId="7BE15C13" w14:textId="518EBB42" w:rsidR="000D10C9" w:rsidRPr="00246369" w:rsidRDefault="000D10C9" w:rsidP="00246369">
      <w:pPr>
        <w:pStyle w:val="Listaszerbekezds"/>
        <w:numPr>
          <w:ilvl w:val="0"/>
          <w:numId w:val="38"/>
        </w:numPr>
        <w:rPr>
          <w:bCs/>
          <w:i/>
          <w:iCs/>
        </w:rPr>
      </w:pPr>
      <w:r w:rsidRPr="00246369">
        <w:rPr>
          <w:bCs/>
          <w:i/>
          <w:iCs/>
        </w:rPr>
        <w:t>Éghajlatváltozás által veszélyeztetetett agrár-értékek és helyi szabadtéri rendezvények sérülékenységének csökkentése a változó éghajlati feltételek mellett</w:t>
      </w:r>
      <w:r w:rsidR="00A4299B">
        <w:rPr>
          <w:bCs/>
          <w:i/>
          <w:iCs/>
        </w:rPr>
        <w:t>.</w:t>
      </w:r>
    </w:p>
    <w:p w14:paraId="7C2792B8" w14:textId="576FAFE9" w:rsidR="000D10C9" w:rsidRPr="00335E2B" w:rsidRDefault="00A53251" w:rsidP="00BF0E48">
      <w:pPr>
        <w:shd w:val="clear" w:color="auto" w:fill="D0B72D"/>
        <w:ind w:left="2835" w:hanging="2835"/>
        <w:rPr>
          <w:b/>
          <w:color w:val="FFFFFF" w:themeColor="background1"/>
        </w:rPr>
      </w:pPr>
      <w:r w:rsidRPr="00335E2B">
        <w:rPr>
          <w:b/>
          <w:color w:val="FFFFFF" w:themeColor="background1"/>
        </w:rPr>
        <w:t>Átfogó szemléletformálási cél:</w:t>
      </w:r>
      <w:r w:rsidR="00BF0E48" w:rsidRPr="00335E2B">
        <w:rPr>
          <w:b/>
          <w:color w:val="FFFFFF" w:themeColor="background1"/>
        </w:rPr>
        <w:tab/>
      </w:r>
      <w:r w:rsidR="00BF0E48" w:rsidRPr="00335E2B">
        <w:rPr>
          <w:rFonts w:ascii="Calibri" w:hAnsi="Calibri" w:cs="Arial"/>
          <w:b/>
          <w:bCs/>
          <w:color w:val="FFFFFF" w:themeColor="background1"/>
          <w:szCs w:val="20"/>
          <w:lang w:eastAsia="hu-HU"/>
        </w:rPr>
        <w:t>A klímaváltozás mérséklését és ahhoz való alkalmazkodást szolgáló egyéni és közösségi cselekvési lehetőségek széleskörű megismerését biztosító feltételek megteremtése</w:t>
      </w:r>
    </w:p>
    <w:p w14:paraId="036D4860" w14:textId="6C714C08" w:rsidR="00A53251" w:rsidRPr="00BF0E48" w:rsidRDefault="00BF0E48" w:rsidP="000D10C9">
      <w:pPr>
        <w:rPr>
          <w:bCs/>
          <w:i/>
          <w:iCs/>
          <w:color w:val="D0B72D"/>
        </w:rPr>
      </w:pPr>
      <w:r w:rsidRPr="00BF0E48">
        <w:rPr>
          <w:b/>
          <w:bCs/>
          <w:i/>
          <w:iCs/>
          <w:color w:val="D0B72D"/>
        </w:rPr>
        <w:t>Specifikus szemléletformálási célok:</w:t>
      </w:r>
    </w:p>
    <w:p w14:paraId="22DDD0C6" w14:textId="77777777" w:rsidR="00BF0E48" w:rsidRPr="00246369" w:rsidRDefault="00BF0E48" w:rsidP="00246369">
      <w:pPr>
        <w:pStyle w:val="Listaszerbekezds"/>
        <w:numPr>
          <w:ilvl w:val="0"/>
          <w:numId w:val="39"/>
        </w:numPr>
        <w:rPr>
          <w:bCs/>
          <w:i/>
          <w:iCs/>
        </w:rPr>
      </w:pPr>
      <w:r w:rsidRPr="00246369">
        <w:rPr>
          <w:bCs/>
          <w:i/>
          <w:iCs/>
        </w:rPr>
        <w:t>A lakosság éghajlatváltozással, különösen annak mérséklésével, és az ahhoz való alkalmazkodással kapcsolatos ismereteinek bővítése;</w:t>
      </w:r>
    </w:p>
    <w:p w14:paraId="0E309B4E" w14:textId="1B88FE73" w:rsidR="00A53251" w:rsidRPr="00246369" w:rsidRDefault="00BF0E48" w:rsidP="00246369">
      <w:pPr>
        <w:pStyle w:val="Listaszerbekezds"/>
        <w:numPr>
          <w:ilvl w:val="0"/>
          <w:numId w:val="39"/>
        </w:numPr>
        <w:rPr>
          <w:bCs/>
          <w:i/>
          <w:iCs/>
        </w:rPr>
      </w:pPr>
      <w:r w:rsidRPr="00246369">
        <w:rPr>
          <w:rFonts w:ascii="Calibri" w:hAnsi="Calibri" w:cs="Arial"/>
          <w:bCs/>
          <w:i/>
          <w:iCs/>
          <w:szCs w:val="20"/>
          <w:lang w:eastAsia="hu-HU"/>
        </w:rPr>
        <w:t>Helyi együttműködési rendszerek kialakítása a helyi közintézmények, civil és gazdasági szervezetek részvételével az éghajlatváltozással kapcsolatos feladatok eredményes és hatékony végrehajtása érdekében.</w:t>
      </w:r>
    </w:p>
    <w:p w14:paraId="01237375" w14:textId="1005042E" w:rsidR="005827A8" w:rsidRDefault="005827A8" w:rsidP="005827A8">
      <w:r>
        <w:lastRenderedPageBreak/>
        <w:t xml:space="preserve">A fenti célok elérése érdekében </w:t>
      </w:r>
      <w:r w:rsidR="008F7573">
        <w:rPr>
          <w:b/>
        </w:rPr>
        <w:t>4</w:t>
      </w:r>
      <w:r w:rsidR="00BF4EE6">
        <w:rPr>
          <w:b/>
        </w:rPr>
        <w:t>2</w:t>
      </w:r>
      <w:r w:rsidRPr="00BF350F">
        <w:rPr>
          <w:b/>
        </w:rPr>
        <w:t xml:space="preserve"> db intézkedést nevesít a </w:t>
      </w:r>
      <w:r w:rsidR="001E1C00">
        <w:rPr>
          <w:b/>
        </w:rPr>
        <w:t>Klímastratégia</w:t>
      </w:r>
      <w:r>
        <w:t xml:space="preserve">. Ezek olyan fejlesztési irányokként definiálhatók, amelyek megvalósításának részletei a mindenkori pénzügyi és egyéb lehetőségek mentén pontosíthatók. Ezáltal a klímastratégia kellően rugalmas, ugyanakkor határozott jövőképet, célokat és ahhoz vezető utat felvázoló tervezési eszközként szolgál </w:t>
      </w:r>
      <w:r w:rsidR="00246137">
        <w:t>Nagykanizsa Megyei Jogú Város számára</w:t>
      </w:r>
      <w:r>
        <w:t>.</w:t>
      </w:r>
    </w:p>
    <w:p w14:paraId="4810F185" w14:textId="2EF31EB9" w:rsidR="005827A8" w:rsidRDefault="005827A8" w:rsidP="005827A8">
      <w:pPr>
        <w:rPr>
          <w:b/>
        </w:rPr>
      </w:pPr>
      <w:bookmarkStart w:id="21" w:name="_Hlk497587475"/>
      <w:r w:rsidRPr="005530C6">
        <w:t xml:space="preserve">A </w:t>
      </w:r>
      <w:r w:rsidRPr="00973904">
        <w:rPr>
          <w:b/>
        </w:rPr>
        <w:t>klímastratégiában foglalt feladatok végrehajtása jelentős költségigénnyel bír</w:t>
      </w:r>
      <w:r w:rsidRPr="005530C6">
        <w:t xml:space="preserve">, </w:t>
      </w:r>
      <w:r>
        <w:t>ennek becslését is tartalmazza</w:t>
      </w:r>
      <w:r w:rsidRPr="005530C6">
        <w:t xml:space="preserve"> </w:t>
      </w:r>
      <w:r>
        <w:t>a stratégia</w:t>
      </w:r>
      <w:r w:rsidRPr="005530C6">
        <w:t xml:space="preserve">. </w:t>
      </w:r>
      <w:r w:rsidRPr="005530C6">
        <w:rPr>
          <w:b/>
        </w:rPr>
        <w:t>Az intézkedések</w:t>
      </w:r>
      <w:r w:rsidRPr="005530C6">
        <w:t xml:space="preserve"> </w:t>
      </w:r>
      <w:r w:rsidRPr="005530C6">
        <w:rPr>
          <w:b/>
        </w:rPr>
        <w:t>megvalósításához szükséges</w:t>
      </w:r>
      <w:r>
        <w:rPr>
          <w:b/>
        </w:rPr>
        <w:t xml:space="preserve"> források </w:t>
      </w:r>
      <w:r w:rsidR="00616955">
        <w:rPr>
          <w:b/>
        </w:rPr>
        <w:t xml:space="preserve">a legtöbb esetben azonban </w:t>
      </w:r>
      <w:r>
        <w:rPr>
          <w:b/>
        </w:rPr>
        <w:t>nem határozhatók meg pontosan</w:t>
      </w:r>
      <w:r w:rsidR="00872D21">
        <w:rPr>
          <w:b/>
        </w:rPr>
        <w:t xml:space="preserve">. </w:t>
      </w:r>
      <w:r w:rsidR="00B66C0B" w:rsidRPr="00B66C0B">
        <w:rPr>
          <w:bCs/>
        </w:rPr>
        <w:t>Ennek elsődleges oka az,</w:t>
      </w:r>
      <w:r w:rsidR="00B66C0B">
        <w:rPr>
          <w:b/>
        </w:rPr>
        <w:t xml:space="preserve"> </w:t>
      </w:r>
      <w:r w:rsidR="00B66C0B">
        <w:t>hogy</w:t>
      </w:r>
      <w:r w:rsidRPr="00BF350F">
        <w:t xml:space="preserve"> az </w:t>
      </w:r>
      <w:r w:rsidRPr="005530C6">
        <w:t>intézkedések döntő része nem egy konkrét objektum fejlesztésére, illetve tevékenység lebonyolítására, hanem azok egy csoportjának, típusának alakít</w:t>
      </w:r>
      <w:r>
        <w:t>ására vonatkozik</w:t>
      </w:r>
      <w:r>
        <w:rPr>
          <w:b/>
        </w:rPr>
        <w:t xml:space="preserve">, </w:t>
      </w:r>
      <w:r w:rsidRPr="00BF350F">
        <w:t>így a jövőbeni fejlesztési</w:t>
      </w:r>
      <w:r>
        <w:rPr>
          <w:b/>
        </w:rPr>
        <w:t xml:space="preserve"> </w:t>
      </w:r>
      <w:r w:rsidRPr="005530C6">
        <w:t xml:space="preserve">költségek az intézkedések megvalósításának módjától, volumenétől, időpontjától függően </w:t>
      </w:r>
      <w:r>
        <w:t xml:space="preserve">igen </w:t>
      </w:r>
      <w:r w:rsidRPr="005530C6">
        <w:t>tág határok között alakulhatnak</w:t>
      </w:r>
      <w:r>
        <w:rPr>
          <w:b/>
        </w:rPr>
        <w:t>.</w:t>
      </w:r>
    </w:p>
    <w:p w14:paraId="4D0E66FD" w14:textId="7314352C" w:rsidR="005827A8" w:rsidRDefault="00371D06" w:rsidP="005827A8">
      <w:pPr>
        <w:rPr>
          <w:b/>
        </w:rPr>
      </w:pPr>
      <w:r>
        <w:rPr>
          <w:b/>
        </w:rPr>
        <w:t>Nagykanizsa Megyei Jogú Város</w:t>
      </w:r>
      <w:r w:rsidR="005827A8" w:rsidRPr="00DF28F1">
        <w:rPr>
          <w:b/>
        </w:rPr>
        <w:t xml:space="preserve"> Klímastratégiájának végrehajtásáért elsődlegesen az Önkormányzati Hivatal a felelős</w:t>
      </w:r>
      <w:r w:rsidR="005827A8">
        <w:t xml:space="preserve">, amely ezt a feladatát a </w:t>
      </w:r>
      <w:r>
        <w:t>tulajdonában lévő gazdálkodó szervezet</w:t>
      </w:r>
      <w:r w:rsidR="003A65DF">
        <w:t>ekkel</w:t>
      </w:r>
      <w:r>
        <w:t xml:space="preserve"> (</w:t>
      </w:r>
      <w:proofErr w:type="spellStart"/>
      <w:r>
        <w:t>Via</w:t>
      </w:r>
      <w:proofErr w:type="spellEnd"/>
      <w:r>
        <w:t xml:space="preserve"> Kanizsa Városüzemeltető</w:t>
      </w:r>
      <w:r w:rsidR="005827A8">
        <w:t xml:space="preserve"> Kft</w:t>
      </w:r>
      <w:r>
        <w:t xml:space="preserve">, </w:t>
      </w:r>
      <w:r w:rsidR="0088360D">
        <w:t>Vagyongazdálkodási és Szolgáltató Zrt.</w:t>
      </w:r>
      <w:r w:rsidR="00006356">
        <w:t>, Netta-Pannonia Környezetvédelmi Kft.)</w:t>
      </w:r>
      <w:r w:rsidR="005827A8">
        <w:t xml:space="preserve"> együttműködésben látja el. </w:t>
      </w:r>
      <w:r w:rsidR="005827A8" w:rsidRPr="00DF28F1">
        <w:rPr>
          <w:b/>
        </w:rPr>
        <w:t>A települési klímastratégia</w:t>
      </w:r>
      <w:r w:rsidR="005827A8">
        <w:t xml:space="preserve"> </w:t>
      </w:r>
      <w:r w:rsidR="005827A8" w:rsidRPr="00DF28F1">
        <w:rPr>
          <w:b/>
        </w:rPr>
        <w:t>végrehajtása ugyanakkor a teljes lakosság, valamint intézményi és vállalkozói kör együttműködését igényli</w:t>
      </w:r>
      <w:r w:rsidR="005827A8">
        <w:t xml:space="preserve">, önmagában egyik szektor sem lehet képes a lefektetett célok maradéktalan elérésére. Ennek érdekében </w:t>
      </w:r>
      <w:r w:rsidR="005827A8">
        <w:rPr>
          <w:b/>
        </w:rPr>
        <w:t>partnerség kialakítása is szükséges az önkormányzat, a közintézmények, a civil szervezetek és a gazdasági szereplők között.</w:t>
      </w:r>
    </w:p>
    <w:p w14:paraId="42FA2F79" w14:textId="45840F55" w:rsidR="005827A8" w:rsidRDefault="005827A8" w:rsidP="005827A8">
      <w:r w:rsidRPr="00EB570B">
        <w:t>A Klímastratégiá</w:t>
      </w:r>
      <w:r w:rsidR="0050767C">
        <w:t>b</w:t>
      </w:r>
      <w:r w:rsidRPr="00EB570B">
        <w:t xml:space="preserve">an foglaltak nyomon követése </w:t>
      </w:r>
      <w:r>
        <w:t>azért fontos, hogy a</w:t>
      </w:r>
      <w:r w:rsidRPr="00EB570B">
        <w:t xml:space="preserve"> végrehajtás során felmerülő nehézségek, hiányosságok </w:t>
      </w:r>
      <w:r>
        <w:t>adott esetben időben kijavíthatók legyenek</w:t>
      </w:r>
      <w:r w:rsidRPr="00EB570B">
        <w:t xml:space="preserve">. A </w:t>
      </w:r>
      <w:r w:rsidRPr="00EB570B">
        <w:rPr>
          <w:b/>
        </w:rPr>
        <w:t>végrehajtás nyomon követése két szinten valósul meg, egyrészt a kijelölt célok, másrészt a konkrét intézkedések szintjén</w:t>
      </w:r>
      <w:r>
        <w:rPr>
          <w:b/>
        </w:rPr>
        <w:t xml:space="preserve">. </w:t>
      </w:r>
      <w:r w:rsidRPr="003E053B">
        <w:rPr>
          <w:b/>
        </w:rPr>
        <w:t>A stratégiát három év múlva</w:t>
      </w:r>
      <w:r>
        <w:rPr>
          <w:b/>
        </w:rPr>
        <w:t>,</w:t>
      </w:r>
      <w:r w:rsidRPr="003E053B">
        <w:rPr>
          <w:b/>
        </w:rPr>
        <w:t xml:space="preserve"> 202</w:t>
      </w:r>
      <w:r w:rsidR="009113F9">
        <w:rPr>
          <w:b/>
        </w:rPr>
        <w:t>4</w:t>
      </w:r>
      <w:r w:rsidRPr="003E053B">
        <w:rPr>
          <w:b/>
        </w:rPr>
        <w:t xml:space="preserve">-ben célszerű </w:t>
      </w:r>
      <w:r w:rsidRPr="003E053B">
        <w:t>először</w:t>
      </w:r>
      <w:r>
        <w:rPr>
          <w:b/>
        </w:rPr>
        <w:t xml:space="preserve"> </w:t>
      </w:r>
      <w:r w:rsidRPr="003E053B">
        <w:rPr>
          <w:b/>
        </w:rPr>
        <w:t>felülvizsgálni</w:t>
      </w:r>
      <w:r>
        <w:rPr>
          <w:b/>
        </w:rPr>
        <w:t>,</w:t>
      </w:r>
      <w:r w:rsidRPr="003E053B">
        <w:rPr>
          <w:b/>
        </w:rPr>
        <w:t xml:space="preserve"> a 2014-2020-as fejlesztési ciklus lezárásá</w:t>
      </w:r>
      <w:r w:rsidR="00125BFA">
        <w:rPr>
          <w:b/>
        </w:rPr>
        <w:t>t követően</w:t>
      </w:r>
      <w:r>
        <w:rPr>
          <w:b/>
        </w:rPr>
        <w:t>.</w:t>
      </w:r>
    </w:p>
    <w:bookmarkEnd w:id="21"/>
    <w:p w14:paraId="23E3D726" w14:textId="77777777" w:rsidR="00584F4D" w:rsidRDefault="00584F4D" w:rsidP="00A5209E">
      <w:pPr>
        <w:sectPr w:rsidR="00584F4D" w:rsidSect="005D2B40">
          <w:headerReference w:type="first" r:id="rId21"/>
          <w:pgSz w:w="11906" w:h="16838"/>
          <w:pgMar w:top="1417" w:right="1417" w:bottom="1417" w:left="1417" w:header="708" w:footer="708" w:gutter="0"/>
          <w:cols w:space="708"/>
          <w:titlePg/>
          <w:docGrid w:linePitch="360"/>
        </w:sectPr>
      </w:pPr>
    </w:p>
    <w:p w14:paraId="6F5E78D2" w14:textId="0F1CA3A9" w:rsidR="00B0508C" w:rsidRDefault="00B0508C" w:rsidP="00B0508C">
      <w:pPr>
        <w:pStyle w:val="lfej"/>
      </w:pPr>
      <w:r>
        <w:rPr>
          <w:noProof/>
          <w:lang w:eastAsia="hu-HU"/>
        </w:rPr>
        <w:lastRenderedPageBreak/>
        <mc:AlternateContent>
          <mc:Choice Requires="wps">
            <w:drawing>
              <wp:anchor distT="0" distB="0" distL="114300" distR="114300" simplePos="0" relativeHeight="251658252" behindDoc="0" locked="0" layoutInCell="1" allowOverlap="1" wp14:anchorId="31C2EF04" wp14:editId="61C0353B">
                <wp:simplePos x="0" y="0"/>
                <wp:positionH relativeFrom="column">
                  <wp:posOffset>2884170</wp:posOffset>
                </wp:positionH>
                <wp:positionV relativeFrom="paragraph">
                  <wp:posOffset>-864858</wp:posOffset>
                </wp:positionV>
                <wp:extent cx="7952" cy="1812898"/>
                <wp:effectExtent l="0" t="0" r="30480" b="35560"/>
                <wp:wrapNone/>
                <wp:docPr id="310" name="Egyenes összekötő 310"/>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0DEE6" id="Egyenes összekötő 310" o:spid="_x0000_s1026" style="position:absolute;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1pt,-68.1pt" to="227.75pt,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" strokecolor="#7f7f7f [1612]" strokeweight="1pt">
                <v:stroke joinstyle="miter"/>
              </v:line>
            </w:pict>
          </mc:Fallback>
        </mc:AlternateContent>
      </w:r>
    </w:p>
    <w:p w14:paraId="2BF93121" w14:textId="77777777" w:rsidR="003050C9" w:rsidRDefault="003050C9" w:rsidP="00A5209E"/>
    <w:p w14:paraId="214109B8" w14:textId="6B08E3CE" w:rsidR="003050C9" w:rsidRDefault="003050C9" w:rsidP="00A5209E"/>
    <w:p w14:paraId="794681D2" w14:textId="4F1851D7" w:rsidR="003050C9" w:rsidRDefault="00EE3EC3" w:rsidP="00A5209E">
      <w:r>
        <w:rPr>
          <w:noProof/>
          <w:lang w:eastAsia="hu-HU"/>
        </w:rPr>
        <mc:AlternateContent>
          <mc:Choice Requires="wps">
            <w:drawing>
              <wp:anchor distT="0" distB="0" distL="114300" distR="114300" simplePos="0" relativeHeight="251658253" behindDoc="0" locked="0" layoutInCell="1" allowOverlap="1" wp14:anchorId="164E075A" wp14:editId="22DE4377">
                <wp:simplePos x="0" y="0"/>
                <wp:positionH relativeFrom="margin">
                  <wp:posOffset>2102804</wp:posOffset>
                </wp:positionH>
                <wp:positionV relativeFrom="paragraph">
                  <wp:posOffset>203139</wp:posOffset>
                </wp:positionV>
                <wp:extent cx="1591310" cy="1590675"/>
                <wp:effectExtent l="19050" t="19050" r="46990" b="47625"/>
                <wp:wrapNone/>
                <wp:docPr id="309" name="Rombusz 309"/>
                <wp:cNvGraphicFramePr/>
                <a:graphic xmlns:a="http://schemas.openxmlformats.org/drawingml/2006/main">
                  <a:graphicData uri="http://schemas.microsoft.com/office/word/2010/wordprocessingShape">
                    <wps:wsp>
                      <wps:cNvSpPr/>
                      <wps:spPr>
                        <a:xfrm>
                          <a:off x="0" y="0"/>
                          <a:ext cx="1591310" cy="1590675"/>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44800FE" id="_x0000_t4" coordsize="21600,21600" o:spt="4" path="m10800,l,10800,10800,21600,21600,10800xe">
                <v:stroke joinstyle="miter"/>
                <v:path gradientshapeok="t" o:connecttype="rect" textboxrect="5400,5400,16200,16200"/>
              </v:shapetype>
              <v:shape id="Rombusz 309" o:spid="_x0000_s1026" type="#_x0000_t4" style="position:absolute;margin-left:165.6pt;margin-top:16pt;width:125.3pt;height:125.25pt;z-index:2516582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" filled="f" strokecolor="#7f7f7f [1612]" strokeweight="1pt">
                <w10:wrap anchorx="margin"/>
              </v:shape>
            </w:pict>
          </mc:Fallback>
        </mc:AlternateContent>
      </w:r>
    </w:p>
    <w:p w14:paraId="20EF54AB" w14:textId="77777777" w:rsidR="00B669AC" w:rsidRDefault="00B669AC" w:rsidP="00A5209E"/>
    <w:p w14:paraId="7D029160" w14:textId="451496C7" w:rsidR="00976592" w:rsidRDefault="008C1AB4" w:rsidP="00EE3EC3">
      <w:pPr>
        <w:pStyle w:val="Cmsor1"/>
        <w:tabs>
          <w:tab w:val="clear" w:pos="567"/>
        </w:tabs>
        <w:ind w:left="0" w:firstLine="142"/>
      </w:pPr>
      <w:bookmarkStart w:id="22" w:name="_Toc8291102"/>
      <w:r>
        <w:br/>
      </w:r>
      <w:r>
        <w:br/>
      </w:r>
      <w:bookmarkStart w:id="23" w:name="_Toc8293834"/>
      <w:bookmarkStart w:id="24" w:name="_Toc8295510"/>
      <w:bookmarkStart w:id="25" w:name="_Toc8295528"/>
      <w:bookmarkStart w:id="26" w:name="_Toc8296838"/>
      <w:bookmarkStart w:id="27" w:name="_Toc8303152"/>
      <w:bookmarkStart w:id="28" w:name="_Toc35446576"/>
      <w:bookmarkStart w:id="29" w:name="_Toc35446639"/>
      <w:bookmarkStart w:id="30" w:name="_Toc35462609"/>
      <w:bookmarkStart w:id="31" w:name="_Toc35546425"/>
      <w:bookmarkStart w:id="32" w:name="_Toc35548782"/>
      <w:bookmarkStart w:id="33" w:name="_Toc35570332"/>
      <w:bookmarkStart w:id="34" w:name="_Toc35571278"/>
      <w:bookmarkStart w:id="35" w:name="_Toc35572711"/>
      <w:bookmarkStart w:id="36" w:name="_Toc35573118"/>
      <w:bookmarkStart w:id="37" w:name="_Toc35578669"/>
      <w:bookmarkStart w:id="38" w:name="_Toc35588103"/>
      <w:bookmarkStart w:id="39" w:name="_Toc58943462"/>
      <w:r w:rsidR="003050C9" w:rsidRPr="006E580F">
        <w:t>Klímavédelmi</w:t>
      </w:r>
      <w:r w:rsidR="003050C9" w:rsidRPr="00C00DB9">
        <w:t xml:space="preserve"> szempontú</w:t>
      </w:r>
      <w:r w:rsidR="00867E51">
        <w:t xml:space="preserve"> </w:t>
      </w:r>
      <w:r w:rsidR="00C00DB9" w:rsidRPr="00C00DB9">
        <w:t>városi helyzetelemzés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378CDB99" w14:textId="483D09E5" w:rsidR="00800B7F" w:rsidRDefault="00800B7F" w:rsidP="00A5209E"/>
    <w:p w14:paraId="68B16C22" w14:textId="38AD3559" w:rsidR="005E54B9" w:rsidRDefault="005E54B9" w:rsidP="00A5209E">
      <w:pPr>
        <w:jc w:val="center"/>
      </w:pPr>
    </w:p>
    <w:p w14:paraId="67E47A63" w14:textId="77777777" w:rsidR="00F13ABA" w:rsidRDefault="00F13ABA" w:rsidP="00A5209E">
      <w:pPr>
        <w:jc w:val="center"/>
      </w:pPr>
    </w:p>
    <w:p w14:paraId="4367F9E2" w14:textId="63D83165" w:rsidR="002C78DB" w:rsidRPr="002D1F7A" w:rsidRDefault="00777F2A" w:rsidP="00867E51">
      <w:pPr>
        <w:spacing w:before="240" w:after="240"/>
        <w:jc w:val="center"/>
        <w:rPr>
          <w:color w:val="808080" w:themeColor="background1" w:themeShade="80"/>
          <w:sz w:val="36"/>
        </w:rPr>
      </w:pPr>
      <w:r w:rsidRPr="002D1F7A">
        <w:rPr>
          <w:color w:val="808080" w:themeColor="background1" w:themeShade="80"/>
          <w:sz w:val="36"/>
        </w:rPr>
        <w:t>***</w:t>
      </w:r>
    </w:p>
    <w:p w14:paraId="42E82D34" w14:textId="5CDC12A0" w:rsidR="00800B7F" w:rsidRPr="00A5209E" w:rsidRDefault="00413E8C" w:rsidP="00420983">
      <w:pPr>
        <w:pStyle w:val="Listaszerbekezds"/>
        <w:numPr>
          <w:ilvl w:val="0"/>
          <w:numId w:val="1"/>
        </w:numPr>
        <w:spacing w:before="360" w:after="360"/>
        <w:ind w:left="426" w:hanging="426"/>
        <w:contextualSpacing w:val="0"/>
        <w:jc w:val="center"/>
        <w:rPr>
          <w:color w:val="808080" w:themeColor="background1" w:themeShade="80"/>
          <w:sz w:val="28"/>
        </w:rPr>
      </w:pPr>
      <w:proofErr w:type="spellStart"/>
      <w:r w:rsidRPr="00A5209E">
        <w:rPr>
          <w:color w:val="808080" w:themeColor="background1" w:themeShade="80"/>
          <w:sz w:val="28"/>
        </w:rPr>
        <w:t>Mitigációs</w:t>
      </w:r>
      <w:proofErr w:type="spellEnd"/>
      <w:r w:rsidRPr="00A5209E">
        <w:rPr>
          <w:color w:val="808080" w:themeColor="background1" w:themeShade="80"/>
          <w:sz w:val="28"/>
        </w:rPr>
        <w:t xml:space="preserve"> helyzetértékelés</w:t>
      </w:r>
    </w:p>
    <w:p w14:paraId="60DBADA3" w14:textId="4E146794" w:rsidR="00413E8C" w:rsidRPr="00A5209E" w:rsidRDefault="00E162C8" w:rsidP="00420983">
      <w:pPr>
        <w:pStyle w:val="Listaszerbekezds"/>
        <w:numPr>
          <w:ilvl w:val="0"/>
          <w:numId w:val="1"/>
        </w:numPr>
        <w:spacing w:before="360" w:after="360"/>
        <w:ind w:left="426" w:hanging="426"/>
        <w:contextualSpacing w:val="0"/>
        <w:jc w:val="center"/>
        <w:rPr>
          <w:color w:val="808080" w:themeColor="background1" w:themeShade="80"/>
          <w:sz w:val="28"/>
        </w:rPr>
      </w:pPr>
      <w:r w:rsidRPr="00A5209E">
        <w:rPr>
          <w:color w:val="808080" w:themeColor="background1" w:themeShade="80"/>
          <w:sz w:val="28"/>
        </w:rPr>
        <w:t>Alkalmazkodási helyzetértékelés</w:t>
      </w:r>
    </w:p>
    <w:p w14:paraId="613C1BB9" w14:textId="6DA42EF7" w:rsidR="00E162C8" w:rsidRPr="00A5209E" w:rsidRDefault="00E162C8" w:rsidP="00420983">
      <w:pPr>
        <w:pStyle w:val="Listaszerbekezds"/>
        <w:numPr>
          <w:ilvl w:val="0"/>
          <w:numId w:val="1"/>
        </w:numPr>
        <w:spacing w:before="360" w:after="360"/>
        <w:ind w:left="426" w:hanging="426"/>
        <w:contextualSpacing w:val="0"/>
        <w:jc w:val="center"/>
        <w:rPr>
          <w:color w:val="808080" w:themeColor="background1" w:themeShade="80"/>
          <w:sz w:val="28"/>
        </w:rPr>
      </w:pPr>
      <w:r w:rsidRPr="00A5209E">
        <w:rPr>
          <w:color w:val="808080" w:themeColor="background1" w:themeShade="80"/>
          <w:sz w:val="28"/>
        </w:rPr>
        <w:t>Klíma- és energiatudatossági</w:t>
      </w:r>
      <w:r w:rsidR="002C78DB" w:rsidRPr="00A5209E">
        <w:rPr>
          <w:color w:val="808080" w:themeColor="background1" w:themeShade="80"/>
          <w:sz w:val="28"/>
        </w:rPr>
        <w:t>, szemléletformálási helyzetértékelés</w:t>
      </w:r>
    </w:p>
    <w:p w14:paraId="46BBC38A" w14:textId="123004DF" w:rsidR="002C78DB" w:rsidRPr="00A5209E" w:rsidRDefault="002C78DB" w:rsidP="00420983">
      <w:pPr>
        <w:pStyle w:val="Listaszerbekezds"/>
        <w:numPr>
          <w:ilvl w:val="0"/>
          <w:numId w:val="1"/>
        </w:numPr>
        <w:spacing w:before="360" w:after="360"/>
        <w:ind w:left="426" w:hanging="426"/>
        <w:contextualSpacing w:val="0"/>
        <w:jc w:val="center"/>
        <w:rPr>
          <w:color w:val="808080" w:themeColor="background1" w:themeShade="80"/>
          <w:sz w:val="28"/>
        </w:rPr>
      </w:pPr>
      <w:r w:rsidRPr="00A5209E">
        <w:rPr>
          <w:color w:val="808080" w:themeColor="background1" w:themeShade="80"/>
          <w:sz w:val="28"/>
        </w:rPr>
        <w:t>Városi éghajlati szempontú SWOT analízis és problématérkép</w:t>
      </w:r>
    </w:p>
    <w:p w14:paraId="0A299504" w14:textId="77777777" w:rsidR="00777F2A" w:rsidRPr="00A5209E" w:rsidRDefault="00777F2A" w:rsidP="00A5209E">
      <w:pPr>
        <w:pStyle w:val="Listaszerbekezds"/>
        <w:jc w:val="center"/>
        <w:rPr>
          <w:color w:val="808080" w:themeColor="background1" w:themeShade="80"/>
          <w:sz w:val="28"/>
        </w:rPr>
      </w:pPr>
    </w:p>
    <w:p w14:paraId="573793AF" w14:textId="23F6A956" w:rsidR="00777F2A" w:rsidRDefault="00777F2A" w:rsidP="00A5209E">
      <w:r>
        <w:br w:type="page"/>
      </w:r>
    </w:p>
    <w:p w14:paraId="48CB2022" w14:textId="59BC33EB" w:rsidR="00777F2A" w:rsidRDefault="00734226" w:rsidP="00A5209E">
      <w:r>
        <w:rPr>
          <w:noProof/>
          <w:lang w:eastAsia="hu-HU"/>
        </w:rPr>
        <w:lastRenderedPageBreak/>
        <w:drawing>
          <wp:anchor distT="0" distB="0" distL="114300" distR="114300" simplePos="0" relativeHeight="251658243" behindDoc="1" locked="0" layoutInCell="1" allowOverlap="1" wp14:anchorId="2B810FB6" wp14:editId="4B36EAD9">
            <wp:simplePos x="0" y="0"/>
            <wp:positionH relativeFrom="margin">
              <wp:align>center</wp:align>
            </wp:positionH>
            <wp:positionV relativeFrom="paragraph">
              <wp:posOffset>-888856</wp:posOffset>
            </wp:positionV>
            <wp:extent cx="8001000" cy="10668000"/>
            <wp:effectExtent l="0" t="0" r="0" b="0"/>
            <wp:wrapNone/>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001000"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5A1C9" w14:textId="3FA5E12C" w:rsidR="00777F2A" w:rsidRDefault="00777F2A" w:rsidP="00A5209E"/>
    <w:p w14:paraId="2ACE88AC" w14:textId="452F54C6" w:rsidR="00777F2A" w:rsidRDefault="00777F2A" w:rsidP="00A5209E"/>
    <w:p w14:paraId="43D40BA4" w14:textId="38CF7902" w:rsidR="00734226" w:rsidRDefault="00734226" w:rsidP="00A5209E"/>
    <w:p w14:paraId="0A6200D2" w14:textId="6CC62984" w:rsidR="00734226" w:rsidRDefault="00734226" w:rsidP="00A5209E">
      <w:r>
        <w:br w:type="page"/>
      </w:r>
    </w:p>
    <w:p w14:paraId="093393C2" w14:textId="2682A9AE" w:rsidR="00734226" w:rsidRPr="002D4FC0" w:rsidRDefault="00600C85" w:rsidP="003F5AFD">
      <w:pPr>
        <w:pStyle w:val="Cmsor2"/>
      </w:pPr>
      <w:bookmarkStart w:id="40" w:name="_Toc8293835"/>
      <w:bookmarkStart w:id="41" w:name="_Toc8295511"/>
      <w:bookmarkStart w:id="42" w:name="_Toc8295529"/>
      <w:bookmarkStart w:id="43" w:name="_Toc8296839"/>
      <w:bookmarkStart w:id="44" w:name="_Toc8303153"/>
      <w:bookmarkStart w:id="45" w:name="_Toc35446577"/>
      <w:bookmarkStart w:id="46" w:name="_Toc35446640"/>
      <w:bookmarkStart w:id="47" w:name="_Toc35462610"/>
      <w:bookmarkStart w:id="48" w:name="_Toc35546426"/>
      <w:bookmarkStart w:id="49" w:name="_Toc35548783"/>
      <w:bookmarkStart w:id="50" w:name="_Toc35570333"/>
      <w:bookmarkStart w:id="51" w:name="_Toc35571279"/>
      <w:bookmarkStart w:id="52" w:name="_Toc35572712"/>
      <w:bookmarkStart w:id="53" w:name="_Toc35573119"/>
      <w:bookmarkStart w:id="54" w:name="_Toc35578670"/>
      <w:bookmarkStart w:id="55" w:name="_Toc35588104"/>
      <w:bookmarkStart w:id="56" w:name="_Toc58943463"/>
      <w:proofErr w:type="spellStart"/>
      <w:r w:rsidRPr="003F5AFD">
        <w:lastRenderedPageBreak/>
        <w:t>Mitigációs</w:t>
      </w:r>
      <w:proofErr w:type="spellEnd"/>
      <w:r w:rsidRPr="002D4FC0">
        <w:t xml:space="preserve"> helyzetértékelés</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7DB43340" w14:textId="27D403A9" w:rsidR="009A4343" w:rsidRDefault="009A4343" w:rsidP="00A5209E"/>
    <w:p w14:paraId="6730D2CD" w14:textId="7D0EF6B0" w:rsidR="00147025" w:rsidRDefault="006E580F" w:rsidP="00673DB0">
      <w:pPr>
        <w:pStyle w:val="Cmsor3"/>
      </w:pPr>
      <w:bookmarkStart w:id="57" w:name="_Toc8293836"/>
      <w:bookmarkStart w:id="58" w:name="_Toc8295512"/>
      <w:bookmarkStart w:id="59" w:name="_Toc8295530"/>
      <w:bookmarkStart w:id="60" w:name="_Toc8296840"/>
      <w:bookmarkStart w:id="61" w:name="_Toc8303154"/>
      <w:bookmarkStart w:id="62" w:name="_Toc35446578"/>
      <w:bookmarkStart w:id="63" w:name="_Toc35446641"/>
      <w:bookmarkStart w:id="64" w:name="_Toc35462611"/>
      <w:bookmarkStart w:id="65" w:name="_Toc35546427"/>
      <w:bookmarkStart w:id="66" w:name="_Toc35548784"/>
      <w:bookmarkStart w:id="67" w:name="_Toc35570334"/>
      <w:bookmarkStart w:id="68" w:name="_Toc35571280"/>
      <w:bookmarkStart w:id="69" w:name="_Toc35572713"/>
      <w:bookmarkStart w:id="70" w:name="_Toc35573120"/>
      <w:bookmarkStart w:id="71" w:name="_Toc35578671"/>
      <w:bookmarkStart w:id="72" w:name="_Toc35588105"/>
      <w:bookmarkStart w:id="73" w:name="_Toc58943464"/>
      <w:r w:rsidRPr="002D4FC0">
        <w:t>ÜHG leltár</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74179504" w14:textId="0EB30722" w:rsidR="00F96F76" w:rsidRDefault="00F96F76" w:rsidP="00F96F76">
      <w:r w:rsidRPr="00F96F76">
        <w:t>Az alábbiakban megadott értékek a Klímabarát Települések Szövetsége által közreadott</w:t>
      </w:r>
      <w:r w:rsidR="00147025">
        <w:t>,</w:t>
      </w:r>
      <w:r w:rsidRPr="00F96F76">
        <w:t xml:space="preserve"> „Módszertani útmutató klímastratégiák készítéséhez” </w:t>
      </w:r>
      <w:r w:rsidR="00A12622">
        <w:t>című</w:t>
      </w:r>
      <w:r w:rsidRPr="00F96F76">
        <w:t xml:space="preserve"> kiadványban foglalt módszertan alapján végzett számítások eredményeit tükrözik</w:t>
      </w:r>
      <w:r w:rsidR="006163A9">
        <w:t xml:space="preserve">. Érdemes </w:t>
      </w:r>
      <w:r w:rsidRPr="00F96F76">
        <w:t xml:space="preserve">hangsúlyozni, hogy a megadott értékek összességében becslésnek tekinthetők, hiszen egyrészt az üvegházhatású gázok kibocsátására vonatkozó adatok minden esetben számított és nem mért értékek, továbbá a publikusan elérhető adatok – túlságosan szűk – köre több esetben kényszerű általánosításokhoz és egyszerűsítésekhez vezetett (pl. a szén-dioxid nyelőként csak az erdők </w:t>
      </w:r>
      <w:r w:rsidR="00385F8B">
        <w:t xml:space="preserve">és az önkormányzati tulajdonban lévő zöldterületek </w:t>
      </w:r>
      <w:r w:rsidRPr="00F96F76">
        <w:t>lettek figyelembe véve). Az alábbiakban bemutatott üvegházhatású gázok leltára 201</w:t>
      </w:r>
      <w:r w:rsidR="00385F8B">
        <w:t>7</w:t>
      </w:r>
      <w:r w:rsidRPr="00F96F76">
        <w:t>-re vonatkozik.</w:t>
      </w:r>
    </w:p>
    <w:p w14:paraId="5212977D" w14:textId="6AC80A79" w:rsidR="003705AE" w:rsidRDefault="003705AE" w:rsidP="003705AE">
      <w:r w:rsidRPr="006C4E64">
        <w:t xml:space="preserve">A nevezett módszertan alapján végzett számítások eredményei szerint </w:t>
      </w:r>
      <w:r>
        <w:t>Nagykanizsa Megyei Jogú Város</w:t>
      </w:r>
      <w:r w:rsidRPr="006C4E64">
        <w:t xml:space="preserve"> üvegházhatású gáz kibocsátása 201</w:t>
      </w:r>
      <w:r>
        <w:t>7</w:t>
      </w:r>
      <w:r w:rsidRPr="006C4E64">
        <w:t xml:space="preserve">-ben valamivel több, </w:t>
      </w:r>
      <w:r w:rsidR="00243F76">
        <w:t>18</w:t>
      </w:r>
      <w:r w:rsidR="00C83B64">
        <w:t>0</w:t>
      </w:r>
      <w:r w:rsidR="00243F76">
        <w:t xml:space="preserve"> </w:t>
      </w:r>
      <w:r w:rsidR="008D5A2F">
        <w:t>ezer</w:t>
      </w:r>
      <w:r w:rsidRPr="006C4E64">
        <w:t xml:space="preserve"> tonna CO</w:t>
      </w:r>
      <w:r w:rsidRPr="006C4E64">
        <w:rPr>
          <w:sz w:val="18"/>
        </w:rPr>
        <w:t>2</w:t>
      </w:r>
      <w:r w:rsidRPr="006C4E64">
        <w:t xml:space="preserve"> egyenérték körül alakult. Tekintettel azonban arra, hogy </w:t>
      </w:r>
      <w:r w:rsidRPr="004069A2">
        <w:rPr>
          <w:b/>
          <w:bCs/>
        </w:rPr>
        <w:t xml:space="preserve">az itt elterülő erdők </w:t>
      </w:r>
      <w:r w:rsidR="008E3E22" w:rsidRPr="004069A2">
        <w:rPr>
          <w:b/>
          <w:bCs/>
        </w:rPr>
        <w:t xml:space="preserve">és zöldterületek </w:t>
      </w:r>
      <w:r w:rsidRPr="004069A2">
        <w:rPr>
          <w:b/>
          <w:bCs/>
        </w:rPr>
        <w:t xml:space="preserve">közel </w:t>
      </w:r>
      <w:r w:rsidR="006322A5" w:rsidRPr="004069A2">
        <w:rPr>
          <w:b/>
          <w:bCs/>
        </w:rPr>
        <w:t>12</w:t>
      </w:r>
      <w:r w:rsidRPr="004069A2">
        <w:rPr>
          <w:b/>
          <w:bCs/>
        </w:rPr>
        <w:t xml:space="preserve"> ezer tonnányi szén-dioxid megkötésére képesek évente</w:t>
      </w:r>
      <w:r w:rsidRPr="006C4E64">
        <w:t xml:space="preserve">, </w:t>
      </w:r>
      <w:r w:rsidRPr="006C4E64">
        <w:rPr>
          <w:b/>
        </w:rPr>
        <w:t xml:space="preserve">a </w:t>
      </w:r>
      <w:r>
        <w:rPr>
          <w:b/>
        </w:rPr>
        <w:t>város</w:t>
      </w:r>
      <w:r w:rsidRPr="006C4E64">
        <w:rPr>
          <w:b/>
        </w:rPr>
        <w:t xml:space="preserve"> nettó üvegházhatású gáz kibocsátása</w:t>
      </w:r>
      <w:r w:rsidRPr="006C4E64">
        <w:t xml:space="preserve"> ezzel az összeggel alacsonyabbnak tekinthető, amely így </w:t>
      </w:r>
      <w:r w:rsidRPr="006C4E64">
        <w:rPr>
          <w:b/>
        </w:rPr>
        <w:t>201</w:t>
      </w:r>
      <w:r w:rsidR="006322A5">
        <w:rPr>
          <w:b/>
        </w:rPr>
        <w:t>7</w:t>
      </w:r>
      <w:r w:rsidRPr="006C4E64">
        <w:rPr>
          <w:b/>
        </w:rPr>
        <w:t xml:space="preserve">-ben </w:t>
      </w:r>
      <w:r w:rsidR="0074361C">
        <w:rPr>
          <w:b/>
        </w:rPr>
        <w:t xml:space="preserve">nettó </w:t>
      </w:r>
      <w:r>
        <w:rPr>
          <w:b/>
        </w:rPr>
        <w:t xml:space="preserve">közel </w:t>
      </w:r>
      <w:r w:rsidR="00814E0B">
        <w:rPr>
          <w:b/>
        </w:rPr>
        <w:t>17</w:t>
      </w:r>
      <w:r w:rsidR="00051A02">
        <w:rPr>
          <w:b/>
        </w:rPr>
        <w:t xml:space="preserve">5 </w:t>
      </w:r>
      <w:r w:rsidR="00814E0B">
        <w:rPr>
          <w:b/>
        </w:rPr>
        <w:t>ezer</w:t>
      </w:r>
      <w:r w:rsidRPr="006C4E64">
        <w:rPr>
          <w:b/>
        </w:rPr>
        <w:t xml:space="preserve"> tonna CO</w:t>
      </w:r>
      <w:r w:rsidRPr="006C4E64">
        <w:rPr>
          <w:b/>
          <w:sz w:val="18"/>
        </w:rPr>
        <w:t>2</w:t>
      </w:r>
      <w:r w:rsidRPr="006C4E64">
        <w:rPr>
          <w:b/>
        </w:rPr>
        <w:t xml:space="preserve"> egyenértéket tett ki.</w:t>
      </w:r>
      <w:r w:rsidRPr="006C4E64">
        <w:t xml:space="preserve">  </w:t>
      </w:r>
    </w:p>
    <w:p w14:paraId="7728E2AC" w14:textId="183B4023" w:rsidR="005F59F1" w:rsidRPr="00FE394F" w:rsidRDefault="00847145" w:rsidP="00FE394F">
      <w:pPr>
        <w:pStyle w:val="Kpalrs"/>
      </w:pPr>
      <w:r>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1</w:t>
      </w:r>
      <w:r>
        <w:fldChar w:fldCharType="end"/>
      </w:r>
      <w:bookmarkStart w:id="74" w:name="_Toc35571209"/>
      <w:bookmarkStart w:id="75" w:name="_Toc35571684"/>
      <w:r w:rsidR="00853FD7" w:rsidRPr="00FE394F">
        <w:t xml:space="preserve">. </w:t>
      </w:r>
      <w:r w:rsidR="00BC561E">
        <w:t>ábra</w:t>
      </w:r>
      <w:r w:rsidR="00CC5386" w:rsidRPr="00FE394F">
        <w:t>: Nagykanizsa üvegházhatású gáz kibocsátási és elnyelési leltára, 2017</w:t>
      </w:r>
      <w:bookmarkEnd w:id="74"/>
      <w:bookmarkEnd w:id="75"/>
    </w:p>
    <w:p w14:paraId="20BA4AD0" w14:textId="0B1A7FEB" w:rsidR="0093349E" w:rsidRDefault="00A91A11" w:rsidP="002E2F05">
      <w:pPr>
        <w:spacing w:after="0"/>
        <w:jc w:val="center"/>
      </w:pPr>
      <w:r w:rsidRPr="00A91A11">
        <w:rPr>
          <w:noProof/>
          <w:lang w:eastAsia="hu-HU"/>
        </w:rPr>
        <w:drawing>
          <wp:inline distT="0" distB="0" distL="0" distR="0" wp14:anchorId="374F80DF" wp14:editId="1E86A65E">
            <wp:extent cx="5381625" cy="4631211"/>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87641" cy="4636388"/>
                    </a:xfrm>
                    <a:prstGeom prst="rect">
                      <a:avLst/>
                    </a:prstGeom>
                    <a:noFill/>
                    <a:ln>
                      <a:noFill/>
                    </a:ln>
                  </pic:spPr>
                </pic:pic>
              </a:graphicData>
            </a:graphic>
          </wp:inline>
        </w:drawing>
      </w:r>
    </w:p>
    <w:p w14:paraId="209ACCFC" w14:textId="43C773A9" w:rsidR="002E2F05" w:rsidRDefault="002E2F05" w:rsidP="002E2F05">
      <w:pPr>
        <w:pStyle w:val="forrs0"/>
      </w:pPr>
      <w:r>
        <w:t xml:space="preserve">Forrás: </w:t>
      </w:r>
      <w:r w:rsidR="00B63155">
        <w:t>saját szerkesztés a KSH</w:t>
      </w:r>
      <w:r w:rsidR="00392772">
        <w:t xml:space="preserve">, </w:t>
      </w:r>
      <w:r w:rsidR="00B63155">
        <w:t>Magyar Közút Zrt</w:t>
      </w:r>
      <w:r w:rsidR="005F0998">
        <w:t>.</w:t>
      </w:r>
      <w:r w:rsidR="00BC56A7">
        <w:t xml:space="preserve">, NETTA-Pannonia Kft., Tungsram </w:t>
      </w:r>
      <w:proofErr w:type="spellStart"/>
      <w:r w:rsidR="00BC56A7">
        <w:t>Operations</w:t>
      </w:r>
      <w:proofErr w:type="spellEnd"/>
      <w:r w:rsidR="00BC56A7">
        <w:t xml:space="preserve"> Kft.</w:t>
      </w:r>
      <w:r w:rsidR="007F1F29">
        <w:t xml:space="preserve"> </w:t>
      </w:r>
      <w:r w:rsidR="00AE628F">
        <w:t>adatai</w:t>
      </w:r>
      <w:r w:rsidR="007F1F29">
        <w:t xml:space="preserve">, valamint </w:t>
      </w:r>
      <w:r w:rsidR="005F0998">
        <w:t xml:space="preserve">a </w:t>
      </w:r>
      <w:r w:rsidR="00B63155">
        <w:t>KBTSZ-módszertan alapján</w:t>
      </w:r>
    </w:p>
    <w:p w14:paraId="7C81E266" w14:textId="117CCA13" w:rsidR="00E34625" w:rsidRDefault="008229B0" w:rsidP="008229B0">
      <w:r>
        <w:rPr>
          <w:b/>
        </w:rPr>
        <w:lastRenderedPageBreak/>
        <w:t>Nagykanizsa</w:t>
      </w:r>
      <w:r w:rsidRPr="008308A5">
        <w:rPr>
          <w:b/>
        </w:rPr>
        <w:t xml:space="preserve"> üvegházhatású gáz kibocsátásának </w:t>
      </w:r>
      <w:bookmarkStart w:id="76" w:name="_Hlk496780980"/>
      <w:r w:rsidR="00AB5924">
        <w:rPr>
          <w:b/>
        </w:rPr>
        <w:t xml:space="preserve">belső megoszlását </w:t>
      </w:r>
      <w:r w:rsidR="00AB5924" w:rsidRPr="00AB5924">
        <w:rPr>
          <w:bCs/>
        </w:rPr>
        <w:t>vizsgálva megállapítható, hogy</w:t>
      </w:r>
      <w:r w:rsidR="00AB5924">
        <w:rPr>
          <w:b/>
        </w:rPr>
        <w:t xml:space="preserve"> </w:t>
      </w:r>
      <w:r w:rsidR="00984E40">
        <w:t>a</w:t>
      </w:r>
      <w:r w:rsidR="00962E2E">
        <w:t xml:space="preserve"> </w:t>
      </w:r>
      <w:r w:rsidR="004A3B90">
        <w:t>két</w:t>
      </w:r>
      <w:r w:rsidR="00962E2E">
        <w:t xml:space="preserve"> fő kib</w:t>
      </w:r>
      <w:r w:rsidR="000C22C6">
        <w:t xml:space="preserve">ocsátó </w:t>
      </w:r>
      <w:r w:rsidR="0021673E">
        <w:t xml:space="preserve">szektor </w:t>
      </w:r>
      <w:r w:rsidR="000C22C6" w:rsidRPr="007863BB">
        <w:t xml:space="preserve">– az ipar és a lakóépületek üzemeltetése </w:t>
      </w:r>
      <w:r w:rsidR="00992052" w:rsidRPr="007863BB">
        <w:t>– közel azonos</w:t>
      </w:r>
      <w:r w:rsidR="00FE21A2" w:rsidRPr="007863BB">
        <w:t>, nagyságrendileg 30%-os részesedéssel bír.</w:t>
      </w:r>
      <w:r w:rsidR="00FE21A2">
        <w:t xml:space="preserve"> </w:t>
      </w:r>
      <w:r w:rsidR="00F653C4">
        <w:t>M</w:t>
      </w:r>
      <w:r>
        <w:t xml:space="preserve">ennyiségben ezt követi a közlekedési ágazat kibocsátása (az összes kibocsátás </w:t>
      </w:r>
      <w:r w:rsidR="007F3184">
        <w:t xml:space="preserve">18 </w:t>
      </w:r>
      <w:r>
        <w:t>%-</w:t>
      </w:r>
      <w:proofErr w:type="spellStart"/>
      <w:r>
        <w:t>ával</w:t>
      </w:r>
      <w:proofErr w:type="spellEnd"/>
      <w:r>
        <w:t>)</w:t>
      </w:r>
      <w:r w:rsidR="00A63519">
        <w:t>, amelyen belül szembetűn</w:t>
      </w:r>
      <w:r w:rsidR="002F73FA">
        <w:t>ő az egyéni motorizált közlekedés meghatározó részesedése</w:t>
      </w:r>
      <w:r w:rsidR="00261DE9">
        <w:t>.</w:t>
      </w:r>
      <w:r>
        <w:t xml:space="preserve"> </w:t>
      </w:r>
      <w:r w:rsidR="00543AFE">
        <w:t>A</w:t>
      </w:r>
      <w:r w:rsidR="0026066B">
        <w:t xml:space="preserve"> köz</w:t>
      </w:r>
      <w:r w:rsidR="00DD3C7F">
        <w:t>- és magán</w:t>
      </w:r>
      <w:r w:rsidR="0026066B">
        <w:t>intézmények</w:t>
      </w:r>
      <w:r w:rsidR="00B73359">
        <w:t xml:space="preserve">et, továbbá a közvilágítást is magában </w:t>
      </w:r>
      <w:r w:rsidR="004633C0">
        <w:t xml:space="preserve">foglaló szolgáltató szektor szintén </w:t>
      </w:r>
      <w:r w:rsidR="00261DE9">
        <w:t>jelentős üvegházhatású gáz</w:t>
      </w:r>
      <w:r w:rsidR="00B73359">
        <w:t>e</w:t>
      </w:r>
      <w:r w:rsidR="006769EE">
        <w:t>misszióval jár, a város te</w:t>
      </w:r>
      <w:r w:rsidR="003451EF">
        <w:t>l</w:t>
      </w:r>
      <w:r w:rsidR="006769EE">
        <w:t>jes kibocsátásának 1</w:t>
      </w:r>
      <w:r w:rsidR="00B55B23">
        <w:t>4</w:t>
      </w:r>
      <w:r w:rsidR="006769EE">
        <w:t xml:space="preserve"> %-a</w:t>
      </w:r>
      <w:r w:rsidR="003451EF">
        <w:t xml:space="preserve"> ezen intézmények </w:t>
      </w:r>
      <w:r w:rsidR="00C3359C">
        <w:t>földgáz- és villamosenergia-fogyasztásár</w:t>
      </w:r>
      <w:r w:rsidR="00B73359">
        <w:t>a</w:t>
      </w:r>
      <w:r w:rsidR="00C3359C">
        <w:t xml:space="preserve"> vezethető vissza. </w:t>
      </w:r>
      <w:r>
        <w:t>A mezőgazdaság</w:t>
      </w:r>
      <w:r w:rsidR="00C3359C">
        <w:t>, továbbá a</w:t>
      </w:r>
      <w:r>
        <w:t xml:space="preserve"> hulladékgazdálkodás</w:t>
      </w:r>
      <w:r w:rsidR="00C3359C">
        <w:t xml:space="preserve"> és</w:t>
      </w:r>
      <w:r>
        <w:t xml:space="preserve"> szennyvízkezelés összesített kibocsátása </w:t>
      </w:r>
      <w:r w:rsidR="004069A2">
        <w:t xml:space="preserve">ugyan messze elmarad </w:t>
      </w:r>
      <w:r>
        <w:t>a</w:t>
      </w:r>
      <w:r w:rsidR="002F73FA">
        <w:t>z</w:t>
      </w:r>
      <w:r>
        <w:t xml:space="preserve"> </w:t>
      </w:r>
      <w:r w:rsidR="002F73FA">
        <w:t>előzőekben</w:t>
      </w:r>
      <w:r>
        <w:t xml:space="preserve"> felsorolt szektoré mögött</w:t>
      </w:r>
      <w:bookmarkEnd w:id="76"/>
      <w:r w:rsidR="004069A2">
        <w:t>, ám abszolút értékben kifejezve így is jelentős mennyiséget tesz</w:t>
      </w:r>
      <w:r w:rsidR="00C3359C">
        <w:t>nek</w:t>
      </w:r>
      <w:r w:rsidR="004069A2">
        <w:t xml:space="preserve"> ki. </w:t>
      </w:r>
    </w:p>
    <w:p w14:paraId="6F040289" w14:textId="2B349E46" w:rsidR="0093349E" w:rsidRPr="00FE394F" w:rsidRDefault="00847145" w:rsidP="00FE394F">
      <w:pPr>
        <w:pStyle w:val="Kpalrs"/>
      </w:pPr>
      <w:r>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2</w:t>
      </w:r>
      <w:r>
        <w:fldChar w:fldCharType="end"/>
      </w:r>
      <w:bookmarkStart w:id="77" w:name="_Toc35571210"/>
      <w:bookmarkStart w:id="78" w:name="_Toc35571685"/>
      <w:r w:rsidR="00C373C9" w:rsidRPr="00FE394F">
        <w:t xml:space="preserve">. </w:t>
      </w:r>
      <w:r w:rsidR="00BC561E">
        <w:t>ábra</w:t>
      </w:r>
      <w:r w:rsidR="00C373C9" w:rsidRPr="00FE394F">
        <w:t>: Nagykanizsa üvegházhatás</w:t>
      </w:r>
      <w:r w:rsidR="00F0136F" w:rsidRPr="00FE394F">
        <w:t>ú</w:t>
      </w:r>
      <w:r w:rsidR="00C373C9" w:rsidRPr="00FE394F">
        <w:t xml:space="preserve"> gáz kibocsátásának forrásai, 2017</w:t>
      </w:r>
      <w:bookmarkEnd w:id="77"/>
      <w:bookmarkEnd w:id="78"/>
    </w:p>
    <w:p w14:paraId="7B0171A6" w14:textId="77E7A8D3" w:rsidR="00B76F9C" w:rsidRDefault="009F6551" w:rsidP="00BA3D46">
      <w:pPr>
        <w:jc w:val="center"/>
      </w:pPr>
      <w:r>
        <w:rPr>
          <w:noProof/>
          <w:lang w:eastAsia="hu-HU"/>
        </w:rPr>
        <w:drawing>
          <wp:inline distT="0" distB="0" distL="0" distR="0" wp14:anchorId="6AAD2CE3" wp14:editId="5FCC3811">
            <wp:extent cx="4692259" cy="2828925"/>
            <wp:effectExtent l="19050" t="19050" r="13335" b="952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00871" cy="2834117"/>
                    </a:xfrm>
                    <a:prstGeom prst="rect">
                      <a:avLst/>
                    </a:prstGeom>
                    <a:noFill/>
                    <a:ln>
                      <a:solidFill>
                        <a:schemeClr val="bg2">
                          <a:lumMod val="75000"/>
                        </a:schemeClr>
                      </a:solidFill>
                    </a:ln>
                  </pic:spPr>
                </pic:pic>
              </a:graphicData>
            </a:graphic>
          </wp:inline>
        </w:drawing>
      </w:r>
    </w:p>
    <w:p w14:paraId="7E2D8FAF" w14:textId="7E3FFD42" w:rsidR="009F6551" w:rsidRDefault="009F6551" w:rsidP="009F6551">
      <w:pPr>
        <w:pStyle w:val="forrs0"/>
      </w:pPr>
      <w:r>
        <w:t xml:space="preserve">Forrás: saját szerkesztés a KSH, Magyar Közút Zrt., NETTA-Pannonia Kft., Tungsram </w:t>
      </w:r>
      <w:proofErr w:type="spellStart"/>
      <w:r>
        <w:t>Operations</w:t>
      </w:r>
      <w:proofErr w:type="spellEnd"/>
      <w:r>
        <w:t xml:space="preserve"> Kft. adatai, valamint a KBTSZ-módszertan alapján</w:t>
      </w:r>
    </w:p>
    <w:p w14:paraId="2BF2F8A4" w14:textId="77777777" w:rsidR="009F6551" w:rsidRDefault="009F6551" w:rsidP="00D02818"/>
    <w:p w14:paraId="272D92FB" w14:textId="4FE39785" w:rsidR="00D02818" w:rsidRDefault="00D02818" w:rsidP="00D02818">
      <w:r>
        <w:t xml:space="preserve">A település üvegházhatású gáz leltára szempontjából lényeges szempont, hogy a város közigazgatási területén fekvő erdők és városi zöldterületek egyáltalán nem elhanyagolható mennyiségű légköri szén-dioxid elnyelésére képesek, ezáltal legalább részben ellensúlyozni tudják a város üvegházhatású gáz emisszióját. A leltárban számításba vett </w:t>
      </w:r>
      <w:r w:rsidRPr="00B86D42">
        <w:rPr>
          <w:b/>
          <w:bCs/>
        </w:rPr>
        <w:t xml:space="preserve">erdők és települési zöldterületek évi </w:t>
      </w:r>
      <w:r w:rsidR="00A46A11">
        <w:rPr>
          <w:b/>
          <w:bCs/>
        </w:rPr>
        <w:t>közel</w:t>
      </w:r>
      <w:r w:rsidRPr="00B86D42">
        <w:rPr>
          <w:b/>
          <w:bCs/>
        </w:rPr>
        <w:t xml:space="preserve"> 1</w:t>
      </w:r>
      <w:r w:rsidR="00A46A11">
        <w:rPr>
          <w:b/>
          <w:bCs/>
        </w:rPr>
        <w:t>2</w:t>
      </w:r>
      <w:r w:rsidRPr="00B86D42">
        <w:rPr>
          <w:b/>
          <w:bCs/>
        </w:rPr>
        <w:t xml:space="preserve"> ezer tonnát kitevő CO</w:t>
      </w:r>
      <w:r w:rsidRPr="00B86D42">
        <w:rPr>
          <w:b/>
          <w:bCs/>
          <w:vertAlign w:val="subscript"/>
        </w:rPr>
        <w:t>2</w:t>
      </w:r>
      <w:r w:rsidRPr="00B86D42">
        <w:rPr>
          <w:b/>
          <w:bCs/>
        </w:rPr>
        <w:t>-elnyelése</w:t>
      </w:r>
      <w:r>
        <w:t xml:space="preserve"> </w:t>
      </w:r>
      <w:r w:rsidRPr="00171FC3">
        <w:rPr>
          <w:b/>
          <w:bCs/>
        </w:rPr>
        <w:t>nagyságrendileg megegyezik a kereskedelmi szállítás és a közös</w:t>
      </w:r>
      <w:r w:rsidR="00BD57E5">
        <w:rPr>
          <w:b/>
          <w:bCs/>
        </w:rPr>
        <w:t>s</w:t>
      </w:r>
      <w:r w:rsidRPr="00171FC3">
        <w:rPr>
          <w:b/>
          <w:bCs/>
        </w:rPr>
        <w:t>égi közlekedés összesített kibocsátásával.</w:t>
      </w:r>
      <w:r>
        <w:t xml:space="preserve"> Érdemes megjegyezni, hogy a város közigazgatási területének tényleges CO</w:t>
      </w:r>
      <w:r w:rsidRPr="008E126D">
        <w:rPr>
          <w:vertAlign w:val="subscript"/>
        </w:rPr>
        <w:t>2</w:t>
      </w:r>
      <w:r>
        <w:t>-elnyelő kapacitása a fent jelzett értéknél is magasabb, hiszen a magántulajdonban lévő zöldterületek kiterjedését (ld. elsősorban kertek) adatok hiányában a számítás</w:t>
      </w:r>
      <w:r w:rsidR="00DD137F">
        <w:t xml:space="preserve">i módszertan </w:t>
      </w:r>
      <w:r>
        <w:t>figyelmen kívül hagy</w:t>
      </w:r>
      <w:r w:rsidR="00DD137F">
        <w:t>t</w:t>
      </w:r>
      <w:r>
        <w:t>a.</w:t>
      </w:r>
    </w:p>
    <w:p w14:paraId="4A8A7885" w14:textId="1273A5DB" w:rsidR="006C14DF" w:rsidRDefault="00F11C55" w:rsidP="00D02818">
      <w:r>
        <w:t xml:space="preserve">Az alábbiakban </w:t>
      </w:r>
      <w:r w:rsidR="006A130B">
        <w:t xml:space="preserve">az üvegházhatású gáz kibocsátás legfontosabb </w:t>
      </w:r>
      <w:r w:rsidR="007B4713">
        <w:t>forrásai</w:t>
      </w:r>
      <w:r w:rsidR="00B02D94">
        <w:t>nak vázlatos áttekintés</w:t>
      </w:r>
      <w:r w:rsidR="00AD51B5">
        <w:t xml:space="preserve">e következik. </w:t>
      </w:r>
      <w:r w:rsidR="00A40BCB">
        <w:t xml:space="preserve"> </w:t>
      </w:r>
    </w:p>
    <w:p w14:paraId="783F4FF1" w14:textId="4FD84DC7" w:rsidR="00F11C55" w:rsidRDefault="00F11C55" w:rsidP="00D02818"/>
    <w:p w14:paraId="382C9AA5" w14:textId="2325AC5E" w:rsidR="00C91378" w:rsidRDefault="00C91378">
      <w:pPr>
        <w:jc w:val="left"/>
      </w:pPr>
      <w:r>
        <w:br w:type="page"/>
      </w:r>
    </w:p>
    <w:p w14:paraId="7761BB99" w14:textId="05913611" w:rsidR="00FE07C3" w:rsidRDefault="00F11C55" w:rsidP="00F41F41">
      <w:pPr>
        <w:pStyle w:val="Cmsor4"/>
      </w:pPr>
      <w:r>
        <w:lastRenderedPageBreak/>
        <w:t>Villamosenergia-felhasználás</w:t>
      </w:r>
    </w:p>
    <w:p w14:paraId="2C714BD0" w14:textId="2D6692E5" w:rsidR="00884E0C" w:rsidRDefault="00BE4769" w:rsidP="00711A74">
      <w:r>
        <w:t xml:space="preserve">Nagykanizsa Megyei Jogú </w:t>
      </w:r>
      <w:r w:rsidR="007E608A">
        <w:t xml:space="preserve">Város </w:t>
      </w:r>
      <w:r w:rsidR="00884E0C" w:rsidRPr="00C62FBB">
        <w:rPr>
          <w:b/>
        </w:rPr>
        <w:t xml:space="preserve">villamosenergia-felhasználása az elmúlt években kisebb ingadozásokkal </w:t>
      </w:r>
      <w:r w:rsidR="003D777D">
        <w:rPr>
          <w:b/>
        </w:rPr>
        <w:t>enyhén csökkenő tendenciát mutat</w:t>
      </w:r>
      <w:r w:rsidR="00884E0C" w:rsidRPr="00C62FBB">
        <w:rPr>
          <w:b/>
        </w:rPr>
        <w:t>,</w:t>
      </w:r>
      <w:r w:rsidR="00884E0C">
        <w:t xml:space="preserve"> az áramfogyasztás mértéke </w:t>
      </w:r>
      <w:r w:rsidR="003D777D">
        <w:t xml:space="preserve">a 2012-i évi </w:t>
      </w:r>
      <w:r w:rsidR="00E25E59">
        <w:t xml:space="preserve">167 </w:t>
      </w:r>
      <w:proofErr w:type="spellStart"/>
      <w:r w:rsidR="00E25E59">
        <w:t>GWh</w:t>
      </w:r>
      <w:proofErr w:type="spellEnd"/>
      <w:r w:rsidR="00E25E59">
        <w:t xml:space="preserve">/évről 2018-ra </w:t>
      </w:r>
      <w:r w:rsidR="003C68C2">
        <w:t xml:space="preserve">151 </w:t>
      </w:r>
      <w:proofErr w:type="spellStart"/>
      <w:r w:rsidR="003C68C2">
        <w:t>GWh</w:t>
      </w:r>
      <w:proofErr w:type="spellEnd"/>
      <w:r w:rsidR="003C68C2">
        <w:t xml:space="preserve">/évre mérséklődött. </w:t>
      </w:r>
      <w:r w:rsidR="00884E0C">
        <w:t xml:space="preserve">A villamosenergia-felhasználáson belül </w:t>
      </w:r>
      <w:r w:rsidR="00884E0C" w:rsidRPr="004142CF">
        <w:rPr>
          <w:b/>
        </w:rPr>
        <w:t>három dominás fogyasztói csoport azonosítható</w:t>
      </w:r>
      <w:r w:rsidR="00884E0C">
        <w:t xml:space="preserve">. A legnagyobb villamosenergia-felhasználónak az </w:t>
      </w:r>
      <w:r w:rsidR="00884E0C" w:rsidRPr="004142CF">
        <w:rPr>
          <w:b/>
        </w:rPr>
        <w:t>ipar</w:t>
      </w:r>
      <w:r w:rsidR="00884E0C">
        <w:t xml:space="preserve"> bizonyul, </w:t>
      </w:r>
      <w:r w:rsidR="00840AEC">
        <w:t xml:space="preserve">a városban felhasznált összes áram </w:t>
      </w:r>
      <w:r w:rsidR="00840AEC" w:rsidRPr="004D17EE">
        <w:rPr>
          <w:b/>
          <w:bCs/>
        </w:rPr>
        <w:t>közel felét</w:t>
      </w:r>
      <w:r w:rsidR="00840AEC">
        <w:t xml:space="preserve"> (</w:t>
      </w:r>
      <w:r w:rsidR="00EF41AE">
        <w:t>2017-ben</w:t>
      </w:r>
      <w:r w:rsidR="008A6102" w:rsidRPr="008A6102">
        <w:t>:</w:t>
      </w:r>
      <w:r w:rsidR="00EF41AE" w:rsidRPr="008A6102">
        <w:t xml:space="preserve"> </w:t>
      </w:r>
      <w:r w:rsidR="00840AEC" w:rsidRPr="008A6102">
        <w:t>47</w:t>
      </w:r>
      <w:r w:rsidR="00884E0C" w:rsidRPr="008A6102">
        <w:t>%</w:t>
      </w:r>
      <w:r w:rsidR="008A6102" w:rsidRPr="008A6102">
        <w:t>)</w:t>
      </w:r>
      <w:r w:rsidR="008A6102">
        <w:rPr>
          <w:b/>
        </w:rPr>
        <w:t xml:space="preserve"> </w:t>
      </w:r>
      <w:r w:rsidR="008A6102" w:rsidRPr="008A6102">
        <w:rPr>
          <w:bCs/>
        </w:rPr>
        <w:t>ez az ágazat</w:t>
      </w:r>
      <w:r w:rsidR="008A6102">
        <w:rPr>
          <w:b/>
        </w:rPr>
        <w:t xml:space="preserve"> </w:t>
      </w:r>
      <w:r w:rsidR="008A6102" w:rsidRPr="008A6102">
        <w:rPr>
          <w:bCs/>
        </w:rPr>
        <w:t>hasznosítja</w:t>
      </w:r>
      <w:r w:rsidR="008A6102">
        <w:rPr>
          <w:b/>
        </w:rPr>
        <w:t>.</w:t>
      </w:r>
      <w:r w:rsidR="00884E0C" w:rsidRPr="00B438E3">
        <w:rPr>
          <w:b/>
        </w:rPr>
        <w:t xml:space="preserve"> </w:t>
      </w:r>
      <w:r w:rsidR="00884E0C">
        <w:t xml:space="preserve">A </w:t>
      </w:r>
      <w:r w:rsidR="00884E0C" w:rsidRPr="005F1E85">
        <w:t>201</w:t>
      </w:r>
      <w:r w:rsidR="008A6102">
        <w:t>7</w:t>
      </w:r>
      <w:r w:rsidR="00884E0C" w:rsidRPr="005F1E85">
        <w:t>-ben</w:t>
      </w:r>
      <w:r w:rsidR="00884E0C">
        <w:t xml:space="preserve"> </w:t>
      </w:r>
      <w:r w:rsidR="00884E0C" w:rsidRPr="004142CF">
        <w:t>szolgáltatott összes villamos</w:t>
      </w:r>
      <w:r w:rsidR="004D17EE">
        <w:t>-</w:t>
      </w:r>
      <w:r w:rsidR="00884E0C" w:rsidRPr="004142CF">
        <w:t>energia</w:t>
      </w:r>
      <w:r w:rsidR="00884E0C" w:rsidRPr="005F1E85">
        <w:t xml:space="preserve"> nagyjából </w:t>
      </w:r>
      <w:r w:rsidR="004D17EE" w:rsidRPr="002C5EFD">
        <w:rPr>
          <w:bCs/>
        </w:rPr>
        <w:t>negyedét</w:t>
      </w:r>
      <w:r w:rsidR="00884E0C" w:rsidRPr="005F1E85">
        <w:t xml:space="preserve"> </w:t>
      </w:r>
      <w:r w:rsidR="000362F5">
        <w:t>a</w:t>
      </w:r>
      <w:r w:rsidR="000A1773">
        <w:t xml:space="preserve"> Központ Statisztikai Hivatal által </w:t>
      </w:r>
      <w:r w:rsidR="00A163B0">
        <w:t>„</w:t>
      </w:r>
      <w:r w:rsidR="000362F5">
        <w:t>egyéb</w:t>
      </w:r>
      <w:r w:rsidR="00A163B0">
        <w:t>”</w:t>
      </w:r>
      <w:r w:rsidR="000362F5">
        <w:t xml:space="preserve"> kategóriába sorolt áramfelhasználók </w:t>
      </w:r>
      <w:r w:rsidR="00B734CF">
        <w:t>hasznosítják</w:t>
      </w:r>
      <w:r w:rsidR="000362F5">
        <w:t xml:space="preserve">. </w:t>
      </w:r>
      <w:r w:rsidR="00A163B0">
        <w:t xml:space="preserve">E </w:t>
      </w:r>
      <w:r w:rsidR="000362F5">
        <w:t>kategóriába döntően a különböző szolgáltatások tartoznak, ezek részesedését (25%) a kommunális célú felhasználás</w:t>
      </w:r>
      <w:r w:rsidR="00A163B0">
        <w:t>okév</w:t>
      </w:r>
      <w:r w:rsidR="00DB627A">
        <w:t>a</w:t>
      </w:r>
      <w:r w:rsidR="00A163B0">
        <w:t>l</w:t>
      </w:r>
      <w:r w:rsidR="000362F5">
        <w:t xml:space="preserve"> (1,</w:t>
      </w:r>
      <w:r w:rsidR="002322E2">
        <w:t>6</w:t>
      </w:r>
      <w:r w:rsidR="000362F5">
        <w:t>%)</w:t>
      </w:r>
      <w:r w:rsidR="00A163B0">
        <w:t>, továbbá a közvilágításéval (1,5%)</w:t>
      </w:r>
      <w:r w:rsidR="000362F5">
        <w:t xml:space="preserve"> összegezve megállapítható, hogy a</w:t>
      </w:r>
      <w:r w:rsidR="00A163B0">
        <w:t xml:space="preserve"> széles értelemben vett</w:t>
      </w:r>
      <w:r w:rsidR="000362F5">
        <w:t xml:space="preserve"> </w:t>
      </w:r>
      <w:r w:rsidR="000362F5" w:rsidRPr="00B438E3">
        <w:rPr>
          <w:b/>
        </w:rPr>
        <w:t>szolgáltató szektor</w:t>
      </w:r>
      <w:r w:rsidR="000362F5">
        <w:t xml:space="preserve"> </w:t>
      </w:r>
      <w:r w:rsidR="000362F5" w:rsidRPr="00B438E3">
        <w:rPr>
          <w:b/>
        </w:rPr>
        <w:t xml:space="preserve">a </w:t>
      </w:r>
      <w:r w:rsidR="00A163B0">
        <w:rPr>
          <w:b/>
        </w:rPr>
        <w:t>város</w:t>
      </w:r>
      <w:r w:rsidR="000362F5" w:rsidRPr="00B438E3">
        <w:rPr>
          <w:b/>
        </w:rPr>
        <w:t xml:space="preserve"> villamosenergia-felhasználásának</w:t>
      </w:r>
      <w:r w:rsidR="000362F5">
        <w:rPr>
          <w:b/>
        </w:rPr>
        <w:t xml:space="preserve"> </w:t>
      </w:r>
      <w:r w:rsidR="00A163B0">
        <w:rPr>
          <w:b/>
        </w:rPr>
        <w:t xml:space="preserve">bő </w:t>
      </w:r>
      <w:r w:rsidR="000362F5" w:rsidRPr="00B438E3">
        <w:rPr>
          <w:b/>
        </w:rPr>
        <w:t>negyedéért</w:t>
      </w:r>
      <w:r w:rsidR="00BA279E">
        <w:rPr>
          <w:b/>
        </w:rPr>
        <w:t xml:space="preserve"> (28%)</w:t>
      </w:r>
      <w:r w:rsidR="000362F5" w:rsidRPr="00B438E3">
        <w:rPr>
          <w:b/>
        </w:rPr>
        <w:t xml:space="preserve"> felelős</w:t>
      </w:r>
      <w:r w:rsidR="000362F5">
        <w:t xml:space="preserve">. </w:t>
      </w:r>
      <w:r w:rsidR="00E32527">
        <w:t xml:space="preserve">A </w:t>
      </w:r>
      <w:r w:rsidR="00BA279E" w:rsidRPr="009C206E">
        <w:t xml:space="preserve">lakosság </w:t>
      </w:r>
      <w:r w:rsidR="002C5EFD">
        <w:t>részesedése a</w:t>
      </w:r>
      <w:r w:rsidR="00421A1B">
        <w:t xml:space="preserve"> város</w:t>
      </w:r>
      <w:r w:rsidR="009F60DE">
        <w:t xml:space="preserve"> áramfelhasználásából nagyságrendileg megegyezik a szolgáltató szektoréval, </w:t>
      </w:r>
      <w:r w:rsidR="00246C8A">
        <w:t xml:space="preserve">a </w:t>
      </w:r>
      <w:r w:rsidR="00246C8A" w:rsidRPr="009C206E">
        <w:rPr>
          <w:b/>
          <w:bCs/>
        </w:rPr>
        <w:t>villamosenergia-fogyasztás 25%</w:t>
      </w:r>
      <w:r w:rsidR="00AC7AEC" w:rsidRPr="009C206E">
        <w:rPr>
          <w:b/>
          <w:bCs/>
        </w:rPr>
        <w:t>-</w:t>
      </w:r>
      <w:proofErr w:type="spellStart"/>
      <w:r w:rsidR="00924364" w:rsidRPr="009C206E">
        <w:rPr>
          <w:b/>
          <w:bCs/>
        </w:rPr>
        <w:t>áért</w:t>
      </w:r>
      <w:proofErr w:type="spellEnd"/>
      <w:r w:rsidR="00924364" w:rsidRPr="009C206E">
        <w:rPr>
          <w:b/>
          <w:bCs/>
        </w:rPr>
        <w:t xml:space="preserve"> a háztartások felelősek.</w:t>
      </w:r>
      <w:r w:rsidR="00924364">
        <w:t xml:space="preserve"> </w:t>
      </w:r>
    </w:p>
    <w:p w14:paraId="0953CB03" w14:textId="71A31784" w:rsidR="003F5B02" w:rsidRDefault="00847145" w:rsidP="00A56062">
      <w:pPr>
        <w:pStyle w:val="Kpalrs"/>
      </w:pPr>
      <w:r>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3</w:t>
      </w:r>
      <w:r>
        <w:fldChar w:fldCharType="end"/>
      </w:r>
      <w:bookmarkStart w:id="79" w:name="_Toc35571211"/>
      <w:bookmarkStart w:id="80" w:name="_Toc35571686"/>
      <w:r w:rsidR="003F5B02" w:rsidRPr="00A56062">
        <w:t xml:space="preserve">. </w:t>
      </w:r>
      <w:r w:rsidR="00BC561E">
        <w:t>ábra</w:t>
      </w:r>
      <w:r w:rsidR="003F5B02" w:rsidRPr="00A56062">
        <w:t>:</w:t>
      </w:r>
      <w:r w:rsidR="00CC4DCB" w:rsidRPr="00A56062">
        <w:t xml:space="preserve"> Szolgáltatott villamosenergia felhasználásának alakulása főbb fogyasztói csoportok szerint, 2012-2017</w:t>
      </w:r>
      <w:bookmarkEnd w:id="79"/>
      <w:bookmarkEnd w:id="80"/>
    </w:p>
    <w:p w14:paraId="5D69C448" w14:textId="3D40529B" w:rsidR="00D830D4" w:rsidRPr="00D830D4" w:rsidRDefault="00EF3786" w:rsidP="00D830D4">
      <w:pPr>
        <w:jc w:val="center"/>
      </w:pPr>
      <w:r>
        <w:rPr>
          <w:noProof/>
          <w:lang w:eastAsia="hu-HU"/>
        </w:rPr>
        <w:drawing>
          <wp:inline distT="0" distB="0" distL="0" distR="0" wp14:anchorId="67ADDCB9" wp14:editId="13F98BF0">
            <wp:extent cx="5267419" cy="3088902"/>
            <wp:effectExtent l="0" t="0" r="9525" b="16510"/>
            <wp:docPr id="13" name="Diagram 13">
              <a:extLst xmlns:a="http://schemas.openxmlformats.org/drawingml/2006/main">
                <a:ext uri="{FF2B5EF4-FFF2-40B4-BE49-F238E27FC236}">
                  <a16:creationId xmlns:a16="http://schemas.microsoft.com/office/drawing/2014/main" id="{19D5E7F5-C393-4B91-B150-D13A08D95E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56203F" w14:textId="77777777" w:rsidR="00E71178" w:rsidRDefault="00E71178" w:rsidP="00E71178">
      <w:pPr>
        <w:pStyle w:val="forrs0"/>
      </w:pPr>
      <w:r>
        <w:t>Forrás: KSH adatok alapján saját szerkesztés</w:t>
      </w:r>
    </w:p>
    <w:p w14:paraId="70F2F2E1" w14:textId="335CA34A" w:rsidR="009645C3" w:rsidRDefault="009645C3" w:rsidP="003F6F93">
      <w:pPr>
        <w:rPr>
          <w:color w:val="246E37"/>
        </w:rPr>
      </w:pPr>
    </w:p>
    <w:p w14:paraId="436E0F83" w14:textId="105AA37D" w:rsidR="006E6662" w:rsidRDefault="00D5117E" w:rsidP="00924364">
      <w:r>
        <w:t>Az elmúlt évtized</w:t>
      </w:r>
      <w:r w:rsidR="00307972">
        <w:t xml:space="preserve">re jellemző </w:t>
      </w:r>
      <w:r>
        <w:t>áramfelhasználás</w:t>
      </w:r>
      <w:r w:rsidR="00C602C9">
        <w:t xml:space="preserve">-csökkenést mutató trend </w:t>
      </w:r>
      <w:r>
        <w:t>valamennyi fog</w:t>
      </w:r>
      <w:r w:rsidR="00E87AC1">
        <w:t>y</w:t>
      </w:r>
      <w:r>
        <w:t xml:space="preserve">asztói csoportban kimutatható, </w:t>
      </w:r>
      <w:r w:rsidR="00C602C9">
        <w:t xml:space="preserve">annak mértéke azonban nem egységes. A </w:t>
      </w:r>
      <w:r w:rsidR="00C602C9" w:rsidRPr="005540BB">
        <w:rPr>
          <w:b/>
          <w:bCs/>
        </w:rPr>
        <w:t>legnagyobb mértékű megtakarítást</w:t>
      </w:r>
      <w:r w:rsidR="000E6ACE" w:rsidRPr="005540BB">
        <w:rPr>
          <w:b/>
          <w:bCs/>
        </w:rPr>
        <w:t xml:space="preserve"> a közintézményeket is magában foglaló szolgáltató szektorban sikerült elérni</w:t>
      </w:r>
      <w:r w:rsidR="00E87AC1">
        <w:t xml:space="preserve"> (2012 és 2017 között </w:t>
      </w:r>
      <w:r w:rsidR="00360E46">
        <w:t>25%)</w:t>
      </w:r>
      <w:r w:rsidR="000E6ACE">
        <w:t xml:space="preserve">, míg a </w:t>
      </w:r>
      <w:r w:rsidR="000E6ACE" w:rsidRPr="005540BB">
        <w:rPr>
          <w:b/>
          <w:bCs/>
        </w:rPr>
        <w:t>lakosság esetében</w:t>
      </w:r>
      <w:r w:rsidR="000E6ACE">
        <w:t xml:space="preserve"> </w:t>
      </w:r>
      <w:r w:rsidR="004742E2">
        <w:t xml:space="preserve">olyan kis mértékű az áramfelhasználás csökkenése, hogy azt inkább </w:t>
      </w:r>
      <w:r w:rsidR="004742E2" w:rsidRPr="005540BB">
        <w:rPr>
          <w:b/>
          <w:bCs/>
        </w:rPr>
        <w:t>stagnálásként</w:t>
      </w:r>
      <w:r w:rsidR="004742E2">
        <w:t xml:space="preserve"> lehet értékelni.</w:t>
      </w:r>
    </w:p>
    <w:p w14:paraId="003EB76C" w14:textId="010F68E1" w:rsidR="005540BB" w:rsidRDefault="005540BB" w:rsidP="00924364"/>
    <w:p w14:paraId="47372D85" w14:textId="17677EEA" w:rsidR="00C91378" w:rsidRDefault="00C91378">
      <w:pPr>
        <w:jc w:val="left"/>
      </w:pPr>
      <w:r>
        <w:br w:type="page"/>
      </w:r>
    </w:p>
    <w:p w14:paraId="05923F0D" w14:textId="39DCDCC8" w:rsidR="005540BB" w:rsidRDefault="0026331B" w:rsidP="00F41F41">
      <w:pPr>
        <w:pStyle w:val="Cmsor4"/>
      </w:pPr>
      <w:r>
        <w:lastRenderedPageBreak/>
        <w:t>Földgáz-felhasználás</w:t>
      </w:r>
    </w:p>
    <w:p w14:paraId="4AA72468" w14:textId="00C2892F" w:rsidR="00DB4134" w:rsidRDefault="00393659" w:rsidP="005540BB">
      <w:r>
        <w:t>Nagykanizsa Megyei Jog</w:t>
      </w:r>
      <w:r w:rsidR="00570EC0">
        <w:t>ú</w:t>
      </w:r>
      <w:r>
        <w:t xml:space="preserve"> Város </w:t>
      </w:r>
      <w:r w:rsidR="00A43C94" w:rsidRPr="00EC07BC">
        <w:rPr>
          <w:b/>
        </w:rPr>
        <w:t xml:space="preserve">földgázfelhasználása </w:t>
      </w:r>
      <w:r w:rsidR="00104F8D">
        <w:rPr>
          <w:b/>
        </w:rPr>
        <w:t xml:space="preserve">2013 óta </w:t>
      </w:r>
      <w:r w:rsidR="00104F8D" w:rsidRPr="00164448">
        <w:rPr>
          <w:bCs/>
        </w:rPr>
        <w:t xml:space="preserve">– </w:t>
      </w:r>
      <w:r w:rsidR="008674FD" w:rsidRPr="00164448">
        <w:rPr>
          <w:bCs/>
        </w:rPr>
        <w:t>éves ingadozás</w:t>
      </w:r>
      <w:r w:rsidR="00104F8D" w:rsidRPr="00164448">
        <w:rPr>
          <w:bCs/>
        </w:rPr>
        <w:t xml:space="preserve">okat </w:t>
      </w:r>
      <w:r w:rsidR="008674FD" w:rsidRPr="00164448">
        <w:rPr>
          <w:bCs/>
        </w:rPr>
        <w:t>mutatva ugyan</w:t>
      </w:r>
      <w:r w:rsidR="00104F8D" w:rsidRPr="00164448">
        <w:rPr>
          <w:bCs/>
        </w:rPr>
        <w:t xml:space="preserve"> –</w:t>
      </w:r>
      <w:r w:rsidR="00104F8D">
        <w:rPr>
          <w:b/>
        </w:rPr>
        <w:t xml:space="preserve"> de jórészt stagnál</w:t>
      </w:r>
      <w:r w:rsidR="00164448">
        <w:rPr>
          <w:b/>
        </w:rPr>
        <w:t xml:space="preserve">ó </w:t>
      </w:r>
      <w:r w:rsidR="009D6B9F">
        <w:rPr>
          <w:b/>
        </w:rPr>
        <w:t>tendenciát mutat</w:t>
      </w:r>
      <w:r w:rsidR="00A33D03">
        <w:rPr>
          <w:b/>
        </w:rPr>
        <w:t xml:space="preserve">, </w:t>
      </w:r>
      <w:r w:rsidR="00FF2101" w:rsidRPr="00FF2101">
        <w:rPr>
          <w:bCs/>
        </w:rPr>
        <w:t>annak mértéke</w:t>
      </w:r>
      <w:r w:rsidR="00FF2101">
        <w:rPr>
          <w:b/>
        </w:rPr>
        <w:t xml:space="preserve"> </w:t>
      </w:r>
      <w:r w:rsidR="00A33D03" w:rsidRPr="00F55393">
        <w:rPr>
          <w:b/>
        </w:rPr>
        <w:t xml:space="preserve">éves szinten nagyságrendileg </w:t>
      </w:r>
      <w:r w:rsidR="00F55393" w:rsidRPr="00F55393">
        <w:rPr>
          <w:b/>
        </w:rPr>
        <w:t>46 millió m</w:t>
      </w:r>
      <w:r w:rsidR="00F55393" w:rsidRPr="00F55393">
        <w:rPr>
          <w:b/>
          <w:vertAlign w:val="superscript"/>
        </w:rPr>
        <w:t>3</w:t>
      </w:r>
      <w:r w:rsidR="00F55393">
        <w:rPr>
          <w:bCs/>
        </w:rPr>
        <w:t xml:space="preserve"> körül alakul. Az áramfogyasztástól eltérően a földgáz esetében a </w:t>
      </w:r>
      <w:r w:rsidR="00F55393" w:rsidRPr="00FA1747">
        <w:rPr>
          <w:bCs/>
        </w:rPr>
        <w:t>lakosság minősül a legnagyobb felhasználó</w:t>
      </w:r>
      <w:r w:rsidR="0006656E" w:rsidRPr="00FA1747">
        <w:rPr>
          <w:bCs/>
        </w:rPr>
        <w:t>i csoportnak</w:t>
      </w:r>
      <w:r w:rsidR="00EC754E">
        <w:rPr>
          <w:bCs/>
        </w:rPr>
        <w:t xml:space="preserve">, a városban hasznosított </w:t>
      </w:r>
      <w:r w:rsidR="00EC754E" w:rsidRPr="00FA1747">
        <w:rPr>
          <w:b/>
        </w:rPr>
        <w:t xml:space="preserve">összes földgáz közel felét </w:t>
      </w:r>
      <w:r w:rsidR="00FA1747">
        <w:rPr>
          <w:bCs/>
        </w:rPr>
        <w:t xml:space="preserve">(2017-ben: 44%) </w:t>
      </w:r>
      <w:r w:rsidR="00F53D89" w:rsidRPr="00FA1747">
        <w:rPr>
          <w:b/>
        </w:rPr>
        <w:t>a háztartásokban használj</w:t>
      </w:r>
      <w:r w:rsidR="00CE45AC" w:rsidRPr="00FA1747">
        <w:rPr>
          <w:b/>
        </w:rPr>
        <w:t>ák fel</w:t>
      </w:r>
      <w:r w:rsidR="00CE45AC">
        <w:rPr>
          <w:bCs/>
        </w:rPr>
        <w:t xml:space="preserve">, döntően épületfűtési és használati melegvíz-előállítási, illetve kisebb részben főzési és egyéb célokra. </w:t>
      </w:r>
      <w:r w:rsidR="00021A8A">
        <w:rPr>
          <w:bCs/>
        </w:rPr>
        <w:t xml:space="preserve">Az </w:t>
      </w:r>
      <w:r w:rsidR="00021A8A" w:rsidRPr="000C5F22">
        <w:rPr>
          <w:b/>
        </w:rPr>
        <w:t>ipar</w:t>
      </w:r>
      <w:r w:rsidR="00021A8A">
        <w:rPr>
          <w:bCs/>
        </w:rPr>
        <w:t xml:space="preserve"> által – részben létesítmény-üzemeltetési célokra, részben technológiai folyamatok</w:t>
      </w:r>
      <w:r w:rsidR="00464A15">
        <w:rPr>
          <w:bCs/>
        </w:rPr>
        <w:t xml:space="preserve"> során – hasznosított földgáz </w:t>
      </w:r>
      <w:r w:rsidR="00707E04" w:rsidRPr="000C5F22">
        <w:rPr>
          <w:b/>
        </w:rPr>
        <w:t xml:space="preserve">a város teljes földgáz-felhasználásának </w:t>
      </w:r>
      <w:r w:rsidR="00BC7F19" w:rsidRPr="000C5F22">
        <w:rPr>
          <w:b/>
        </w:rPr>
        <w:t>38%-át tesz</w:t>
      </w:r>
      <w:r w:rsidR="0069344B" w:rsidRPr="000C5F22">
        <w:rPr>
          <w:b/>
        </w:rPr>
        <w:t>i</w:t>
      </w:r>
      <w:r w:rsidR="0069344B">
        <w:rPr>
          <w:bCs/>
        </w:rPr>
        <w:t xml:space="preserve"> ki, ezáltal </w:t>
      </w:r>
      <w:r w:rsidR="007236E7">
        <w:rPr>
          <w:bCs/>
        </w:rPr>
        <w:t xml:space="preserve">ez </w:t>
      </w:r>
      <w:r w:rsidR="0069344B">
        <w:rPr>
          <w:bCs/>
        </w:rPr>
        <w:t xml:space="preserve">az ágazat minősül a második legjelentősebb </w:t>
      </w:r>
      <w:r w:rsidR="00544404">
        <w:rPr>
          <w:bCs/>
        </w:rPr>
        <w:t>földgáz</w:t>
      </w:r>
      <w:r w:rsidR="000C5F22">
        <w:rPr>
          <w:bCs/>
        </w:rPr>
        <w:t>fogyasztói csoportnak</w:t>
      </w:r>
      <w:r w:rsidR="008667D2">
        <w:rPr>
          <w:bCs/>
        </w:rPr>
        <w:t xml:space="preserve"> a településen</w:t>
      </w:r>
      <w:r w:rsidR="000C5F22">
        <w:rPr>
          <w:bCs/>
        </w:rPr>
        <w:t xml:space="preserve">. A köz- és magánszféra által nyújtott szolgáltatásokra egyaránt kiterjedő </w:t>
      </w:r>
      <w:r w:rsidR="000C5F22" w:rsidRPr="00142B31">
        <w:rPr>
          <w:b/>
        </w:rPr>
        <w:t>szo</w:t>
      </w:r>
      <w:r w:rsidR="0095329E" w:rsidRPr="00142B31">
        <w:rPr>
          <w:b/>
        </w:rPr>
        <w:t>lgáltató szektor</w:t>
      </w:r>
      <w:r w:rsidR="0095329E">
        <w:rPr>
          <w:bCs/>
        </w:rPr>
        <w:t xml:space="preserve"> </w:t>
      </w:r>
      <w:r w:rsidR="00625E7F">
        <w:rPr>
          <w:bCs/>
        </w:rPr>
        <w:t xml:space="preserve">földgáz-fogyasztásban betöltött </w:t>
      </w:r>
      <w:r w:rsidR="0075234E">
        <w:rPr>
          <w:bCs/>
        </w:rPr>
        <w:t xml:space="preserve">részesedése </w:t>
      </w:r>
      <w:r w:rsidR="00E06B9A" w:rsidRPr="00142B31">
        <w:rPr>
          <w:b/>
        </w:rPr>
        <w:t>(16%)</w:t>
      </w:r>
      <w:r w:rsidR="00E06B9A">
        <w:rPr>
          <w:bCs/>
        </w:rPr>
        <w:t xml:space="preserve"> </w:t>
      </w:r>
      <w:r w:rsidR="00625E7F">
        <w:rPr>
          <w:bCs/>
        </w:rPr>
        <w:t xml:space="preserve">messze elmarad mind a lakosságétól, mind az iparétól, </w:t>
      </w:r>
      <w:r w:rsidR="00CB515C">
        <w:rPr>
          <w:bCs/>
        </w:rPr>
        <w:t xml:space="preserve">ugyanakkor </w:t>
      </w:r>
      <w:r w:rsidR="006C4A1F">
        <w:rPr>
          <w:bCs/>
        </w:rPr>
        <w:t>az évente felhasznált földgáz</w:t>
      </w:r>
      <w:r w:rsidR="00E94547">
        <w:rPr>
          <w:bCs/>
        </w:rPr>
        <w:t xml:space="preserve"> (2017-ben: </w:t>
      </w:r>
      <w:r w:rsidR="00CB515C">
        <w:rPr>
          <w:bCs/>
        </w:rPr>
        <w:t>8,4 millió m</w:t>
      </w:r>
      <w:r w:rsidR="00CB515C" w:rsidRPr="00E94547">
        <w:rPr>
          <w:bCs/>
          <w:vertAlign w:val="superscript"/>
        </w:rPr>
        <w:t>3</w:t>
      </w:r>
      <w:r w:rsidR="00E94547">
        <w:rPr>
          <w:bCs/>
        </w:rPr>
        <w:t xml:space="preserve">) </w:t>
      </w:r>
      <w:r w:rsidR="00142B31">
        <w:rPr>
          <w:bCs/>
        </w:rPr>
        <w:t xml:space="preserve">így is jelentős szerepet tölt be a város üvegházhatású gáz kibocsátásában. </w:t>
      </w:r>
      <w:r w:rsidR="00903F30">
        <w:rPr>
          <w:bCs/>
        </w:rPr>
        <w:t>Végül a mezőgazdaság földgázfelhasználása a felsorolt ágazatokéhoz képest Nagykanizsa esetében elhanyagolható</w:t>
      </w:r>
      <w:r w:rsidR="0078245F">
        <w:rPr>
          <w:bCs/>
        </w:rPr>
        <w:t>nak tekinthető.</w:t>
      </w:r>
    </w:p>
    <w:p w14:paraId="22E81073" w14:textId="7E64239D" w:rsidR="00D2382C" w:rsidRDefault="00847145" w:rsidP="00A56062">
      <w:pPr>
        <w:pStyle w:val="Kpalrs"/>
      </w:pPr>
      <w:r>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4</w:t>
      </w:r>
      <w:r>
        <w:fldChar w:fldCharType="end"/>
      </w:r>
      <w:bookmarkStart w:id="81" w:name="_Toc35571212"/>
      <w:bookmarkStart w:id="82" w:name="_Toc35571687"/>
      <w:r w:rsidR="00D2382C" w:rsidRPr="00A56062">
        <w:t xml:space="preserve">. </w:t>
      </w:r>
      <w:r w:rsidR="00BC561E">
        <w:t>ábra</w:t>
      </w:r>
      <w:r w:rsidR="00D2382C" w:rsidRPr="00A56062">
        <w:t xml:space="preserve">: </w:t>
      </w:r>
      <w:r w:rsidR="00EB09DF" w:rsidRPr="00A56062">
        <w:t>Szolgáltatott földgáz mennyiségének megoszlása főbb felhasználói csoportok szerint, 2012-2017</w:t>
      </w:r>
      <w:bookmarkEnd w:id="81"/>
      <w:bookmarkEnd w:id="82"/>
    </w:p>
    <w:p w14:paraId="1478B480" w14:textId="08C66F79" w:rsidR="006464DE" w:rsidRPr="006464DE" w:rsidRDefault="00DB2558" w:rsidP="006464DE">
      <w:pPr>
        <w:jc w:val="center"/>
      </w:pPr>
      <w:r>
        <w:rPr>
          <w:noProof/>
          <w:lang w:eastAsia="hu-HU"/>
        </w:rPr>
        <w:drawing>
          <wp:inline distT="0" distB="0" distL="0" distR="0" wp14:anchorId="3FAF35FF" wp14:editId="3FB74497">
            <wp:extent cx="4796987" cy="3519214"/>
            <wp:effectExtent l="0" t="0" r="3810" b="5080"/>
            <wp:docPr id="22" name="Diagram 22">
              <a:extLst xmlns:a="http://schemas.openxmlformats.org/drawingml/2006/main">
                <a:ext uri="{FF2B5EF4-FFF2-40B4-BE49-F238E27FC236}">
                  <a16:creationId xmlns:a16="http://schemas.microsoft.com/office/drawing/2014/main" id="{F3BAEFF1-4565-4CD8-BA2B-655E06C21A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FC5760" w14:textId="44480C18" w:rsidR="00B67375" w:rsidRDefault="00D2382C" w:rsidP="00D2382C">
      <w:pPr>
        <w:pStyle w:val="forrs0"/>
        <w:rPr>
          <w:color w:val="246E37"/>
        </w:rPr>
      </w:pPr>
      <w:r>
        <w:t>Forrás: KSH adatok alapján saját szerkesztés</w:t>
      </w:r>
    </w:p>
    <w:p w14:paraId="1467DAA7" w14:textId="7A7FDCD4" w:rsidR="00B67375" w:rsidRDefault="00B67375" w:rsidP="003F6F93">
      <w:pPr>
        <w:rPr>
          <w:color w:val="246E37"/>
        </w:rPr>
      </w:pPr>
    </w:p>
    <w:p w14:paraId="2B7EB422" w14:textId="0895CABF" w:rsidR="00FB04DB" w:rsidRDefault="00BC6A10" w:rsidP="003F6F93">
      <w:pPr>
        <w:rPr>
          <w:color w:val="246E37"/>
        </w:rPr>
      </w:pPr>
      <w:r w:rsidRPr="00016B2E">
        <w:rPr>
          <w:b/>
          <w:bCs/>
        </w:rPr>
        <w:t xml:space="preserve">A </w:t>
      </w:r>
      <w:r w:rsidR="00294337" w:rsidRPr="00016B2E">
        <w:rPr>
          <w:b/>
          <w:bCs/>
        </w:rPr>
        <w:t>felsorolt fogy</w:t>
      </w:r>
      <w:r w:rsidR="00CC5412" w:rsidRPr="00016B2E">
        <w:rPr>
          <w:b/>
          <w:bCs/>
        </w:rPr>
        <w:t>a</w:t>
      </w:r>
      <w:r w:rsidR="00294337" w:rsidRPr="00016B2E">
        <w:rPr>
          <w:b/>
          <w:bCs/>
        </w:rPr>
        <w:t>sztói csoportok éves f</w:t>
      </w:r>
      <w:r w:rsidR="00CC5412" w:rsidRPr="00016B2E">
        <w:rPr>
          <w:b/>
          <w:bCs/>
        </w:rPr>
        <w:t>öldgáz-felhasználása eltérő dinamik</w:t>
      </w:r>
      <w:r w:rsidR="00ED29D8" w:rsidRPr="00016B2E">
        <w:rPr>
          <w:b/>
          <w:bCs/>
        </w:rPr>
        <w:t>át mutat.</w:t>
      </w:r>
      <w:r w:rsidR="00ED29D8">
        <w:t xml:space="preserve"> Míg a lakosság </w:t>
      </w:r>
      <w:r w:rsidR="00993445">
        <w:t xml:space="preserve">és a szolgáltatások </w:t>
      </w:r>
      <w:r w:rsidR="00ED29D8">
        <w:t xml:space="preserve">esetében egyértelműen </w:t>
      </w:r>
      <w:r w:rsidR="00B31F69">
        <w:t>kirajzolódnak</w:t>
      </w:r>
      <w:r w:rsidR="00ED29D8">
        <w:t xml:space="preserve"> a</w:t>
      </w:r>
      <w:r w:rsidR="00940385">
        <w:t xml:space="preserve"> fűtési szezon</w:t>
      </w:r>
      <w:r w:rsidR="00B31F69">
        <w:t>ok</w:t>
      </w:r>
      <w:r w:rsidR="00940385">
        <w:t xml:space="preserve"> átlaghőmérséklet</w:t>
      </w:r>
      <w:r w:rsidR="00B31F69">
        <w:t xml:space="preserve">einek </w:t>
      </w:r>
      <w:r w:rsidR="00016B2E">
        <w:t xml:space="preserve">éves </w:t>
      </w:r>
      <w:r w:rsidR="00B31F69">
        <w:t>eltérései</w:t>
      </w:r>
      <w:r w:rsidR="00F862F0">
        <w:t xml:space="preserve"> a földgáz</w:t>
      </w:r>
      <w:r w:rsidR="001E6768">
        <w:t>-</w:t>
      </w:r>
      <w:r w:rsidR="00F862F0">
        <w:t>felhasználás mért</w:t>
      </w:r>
      <w:r w:rsidR="00993445">
        <w:t>é</w:t>
      </w:r>
      <w:r w:rsidR="00F862F0">
        <w:t>kében</w:t>
      </w:r>
      <w:r w:rsidR="00B31F69">
        <w:t xml:space="preserve">, addig az ipar esetében a mindenkori gazdasági környezet hatása bizonyul döntőnek. </w:t>
      </w:r>
      <w:r w:rsidR="00482498">
        <w:t>A klímavédelmi célok</w:t>
      </w:r>
      <w:r w:rsidR="007B45C3">
        <w:t xml:space="preserve"> szempontjából értékelve</w:t>
      </w:r>
      <w:r w:rsidR="00142B63">
        <w:t xml:space="preserve"> összességében </w:t>
      </w:r>
      <w:r w:rsidR="00902A7C">
        <w:t xml:space="preserve">kedvezőtlennek tekinthető, hogy </w:t>
      </w:r>
      <w:r w:rsidR="00002DAC" w:rsidRPr="005F11C0">
        <w:rPr>
          <w:b/>
          <w:bCs/>
        </w:rPr>
        <w:t>a 2010-es évtizedben a</w:t>
      </w:r>
      <w:r w:rsidR="006B74A3" w:rsidRPr="005F11C0">
        <w:rPr>
          <w:b/>
          <w:bCs/>
        </w:rPr>
        <w:t xml:space="preserve"> </w:t>
      </w:r>
      <w:r w:rsidR="00E17402" w:rsidRPr="005F11C0">
        <w:rPr>
          <w:b/>
          <w:bCs/>
        </w:rPr>
        <w:t xml:space="preserve">főbb </w:t>
      </w:r>
      <w:r w:rsidR="006B74A3" w:rsidRPr="005F11C0">
        <w:rPr>
          <w:b/>
          <w:bCs/>
        </w:rPr>
        <w:t>fogyasztói csoport</w:t>
      </w:r>
      <w:r w:rsidR="00654E36" w:rsidRPr="005F11C0">
        <w:rPr>
          <w:b/>
          <w:bCs/>
        </w:rPr>
        <w:t>ok</w:t>
      </w:r>
      <w:r w:rsidR="00002DAC" w:rsidRPr="005F11C0">
        <w:rPr>
          <w:b/>
          <w:bCs/>
        </w:rPr>
        <w:t xml:space="preserve"> egyikének esetében sem mutat</w:t>
      </w:r>
      <w:r w:rsidR="007E2257" w:rsidRPr="005F11C0">
        <w:rPr>
          <w:b/>
          <w:bCs/>
        </w:rPr>
        <w:t>ható ki</w:t>
      </w:r>
      <w:r w:rsidR="00002DAC" w:rsidRPr="005F11C0">
        <w:rPr>
          <w:b/>
          <w:bCs/>
        </w:rPr>
        <w:t xml:space="preserve"> egyértelmű</w:t>
      </w:r>
      <w:r w:rsidR="004C72A3">
        <w:rPr>
          <w:b/>
          <w:bCs/>
        </w:rPr>
        <w:t>en</w:t>
      </w:r>
      <w:r w:rsidR="00002DAC" w:rsidRPr="005F11C0">
        <w:rPr>
          <w:b/>
          <w:bCs/>
        </w:rPr>
        <w:t xml:space="preserve"> </w:t>
      </w:r>
      <w:r w:rsidR="00654E36" w:rsidRPr="005F11C0">
        <w:rPr>
          <w:b/>
          <w:bCs/>
        </w:rPr>
        <w:t>csö</w:t>
      </w:r>
      <w:r w:rsidR="007E2257" w:rsidRPr="005F11C0">
        <w:rPr>
          <w:b/>
          <w:bCs/>
        </w:rPr>
        <w:t xml:space="preserve">kkenő tendencia a </w:t>
      </w:r>
      <w:r w:rsidR="00E17402" w:rsidRPr="005F11C0">
        <w:rPr>
          <w:b/>
          <w:bCs/>
        </w:rPr>
        <w:t>földgáz-felhasználásban.</w:t>
      </w:r>
      <w:r w:rsidR="00E17402">
        <w:t xml:space="preserve"> </w:t>
      </w:r>
    </w:p>
    <w:p w14:paraId="30754486" w14:textId="27373B7D" w:rsidR="00C91378" w:rsidRDefault="00C91378">
      <w:pPr>
        <w:jc w:val="left"/>
        <w:rPr>
          <w:color w:val="246E37"/>
        </w:rPr>
      </w:pPr>
      <w:r>
        <w:rPr>
          <w:color w:val="246E37"/>
        </w:rPr>
        <w:br w:type="page"/>
      </w:r>
    </w:p>
    <w:p w14:paraId="72884CDD" w14:textId="5F1A10FA" w:rsidR="005F11C0" w:rsidRPr="007F50D9" w:rsidRDefault="009B5885" w:rsidP="00F41F41">
      <w:pPr>
        <w:pStyle w:val="Cmsor4"/>
      </w:pPr>
      <w:r>
        <w:lastRenderedPageBreak/>
        <w:t>Tűzifa és szénfelhasználás</w:t>
      </w:r>
    </w:p>
    <w:p w14:paraId="1492CCA8" w14:textId="4BF03BB1" w:rsidR="00C41F51" w:rsidRDefault="009B5885" w:rsidP="009B5885">
      <w:bookmarkStart w:id="83" w:name="_Hlk495511890"/>
      <w:r w:rsidRPr="006C4E64">
        <w:t xml:space="preserve">A lakossági tűzifa- és szénfogyasztásra vonatkozóan csak népszámlálási évekre </w:t>
      </w:r>
      <w:r w:rsidR="001745D7">
        <w:t xml:space="preserve">– legutóbb 2011-re – </w:t>
      </w:r>
      <w:r w:rsidRPr="006C4E64">
        <w:t xml:space="preserve">vonatkozóan </w:t>
      </w:r>
      <w:r w:rsidR="00EB6D75">
        <w:t xml:space="preserve">és megyei szinten </w:t>
      </w:r>
      <w:r w:rsidRPr="006C4E64">
        <w:t>érhető</w:t>
      </w:r>
      <w:r w:rsidR="00AC0BE7">
        <w:t>k</w:t>
      </w:r>
      <w:r w:rsidRPr="006C4E64">
        <w:t xml:space="preserve"> </w:t>
      </w:r>
      <w:proofErr w:type="gramStart"/>
      <w:r w:rsidRPr="006C4E64">
        <w:t>el</w:t>
      </w:r>
      <w:r w:rsidR="00C9783F">
        <w:t xml:space="preserve"> </w:t>
      </w:r>
      <w:r w:rsidRPr="006C4E64">
        <w:t>adat</w:t>
      </w:r>
      <w:r w:rsidR="00AC0BE7">
        <w:t>ok</w:t>
      </w:r>
      <w:proofErr w:type="gramEnd"/>
      <w:r w:rsidRPr="006C4E64">
        <w:t xml:space="preserve">, így évsoros tendenciák kimutatására </w:t>
      </w:r>
      <w:r w:rsidR="001745D7">
        <w:t>Nagykanizsa</w:t>
      </w:r>
      <w:r w:rsidR="0009052A">
        <w:t xml:space="preserve"> esetében </w:t>
      </w:r>
      <w:r w:rsidRPr="006C4E64">
        <w:t>nem nyílik lehetőség.</w:t>
      </w:r>
      <w:bookmarkEnd w:id="83"/>
      <w:r w:rsidR="0009052A">
        <w:t xml:space="preserve"> </w:t>
      </w:r>
      <w:r w:rsidR="00C41F51">
        <w:t xml:space="preserve">Nagykanizsa 2014-ben készült Környezetvédelmi Programja </w:t>
      </w:r>
      <w:r w:rsidR="00C41F51" w:rsidRPr="004148D1">
        <w:rPr>
          <w:b/>
          <w:bCs/>
        </w:rPr>
        <w:t xml:space="preserve">nagyságrendileg 18-19% közé teszi a </w:t>
      </w:r>
      <w:r w:rsidR="00D64636" w:rsidRPr="004148D1">
        <w:rPr>
          <w:b/>
          <w:bCs/>
        </w:rPr>
        <w:t xml:space="preserve">kizárólag, vagy kiegészítő jelleggel </w:t>
      </w:r>
      <w:r w:rsidR="00C41F51" w:rsidRPr="004148D1">
        <w:rPr>
          <w:b/>
          <w:bCs/>
        </w:rPr>
        <w:t>szilárd vegyes tüzelőanyagot hasznosító lak</w:t>
      </w:r>
      <w:r w:rsidR="00AE300A" w:rsidRPr="004148D1">
        <w:rPr>
          <w:b/>
          <w:bCs/>
        </w:rPr>
        <w:t>ások arányát a városban</w:t>
      </w:r>
      <w:r w:rsidR="00045BE7" w:rsidRPr="004148D1">
        <w:rPr>
          <w:b/>
          <w:bCs/>
        </w:rPr>
        <w:t>, ami közel fele a megyei átlagnak.</w:t>
      </w:r>
      <w:r w:rsidR="00B34E54">
        <w:t xml:space="preserve"> </w:t>
      </w:r>
      <w:r w:rsidR="00045BE7">
        <w:t xml:space="preserve">A szén- és tűzifa felhasználás </w:t>
      </w:r>
      <w:r w:rsidR="00674CF3">
        <w:t xml:space="preserve">közti megoszlás </w:t>
      </w:r>
      <w:r w:rsidR="00045BE7">
        <w:t>arány</w:t>
      </w:r>
      <w:r w:rsidR="004148D1">
        <w:t>át</w:t>
      </w:r>
      <w:r w:rsidR="00045BE7">
        <w:t xml:space="preserve"> – egyéb adatok hiányában – a </w:t>
      </w:r>
      <w:r w:rsidR="002513F1">
        <w:t xml:space="preserve">2011-re vonatkozó </w:t>
      </w:r>
      <w:r w:rsidR="00E73625">
        <w:t xml:space="preserve">népszámlálás megyei szintre vonatkozó </w:t>
      </w:r>
      <w:r w:rsidR="00674CF3">
        <w:t>adatai</w:t>
      </w:r>
      <w:r w:rsidR="004148D1">
        <w:t xml:space="preserve"> alapján arányosítottuk. </w:t>
      </w:r>
    </w:p>
    <w:p w14:paraId="6EDBABE1" w14:textId="1D8B0D90" w:rsidR="00B05F11" w:rsidRDefault="00C50788" w:rsidP="00B05F11">
      <w:r>
        <w:rPr>
          <w:bCs/>
        </w:rPr>
        <w:t xml:space="preserve">A fenti elméleti háttér alapján – hangsúlyozottan becslés szintjén – megállapítható, hogy </w:t>
      </w:r>
      <w:r w:rsidR="00E93D45">
        <w:rPr>
          <w:bCs/>
        </w:rPr>
        <w:t xml:space="preserve">Nagykanizsa város területén </w:t>
      </w:r>
      <w:r w:rsidR="003D4080">
        <w:rPr>
          <w:bCs/>
        </w:rPr>
        <w:t xml:space="preserve">a </w:t>
      </w:r>
      <w:r w:rsidR="003D4080" w:rsidRPr="00463240">
        <w:rPr>
          <w:b/>
        </w:rPr>
        <w:t xml:space="preserve">lakossági tűzifa-felhasználás </w:t>
      </w:r>
      <w:r w:rsidR="009D0C50" w:rsidRPr="00463240">
        <w:rPr>
          <w:b/>
        </w:rPr>
        <w:t xml:space="preserve">éves szinten </w:t>
      </w:r>
      <w:r w:rsidR="00C750D2">
        <w:rPr>
          <w:b/>
        </w:rPr>
        <w:t>21</w:t>
      </w:r>
      <w:r w:rsidR="001D361D" w:rsidRPr="00463240">
        <w:rPr>
          <w:b/>
        </w:rPr>
        <w:t> 000 tonna körül alakul</w:t>
      </w:r>
      <w:r w:rsidR="001D361D">
        <w:rPr>
          <w:bCs/>
        </w:rPr>
        <w:t xml:space="preserve">, míg a fűtési célra felhasznált szén mennyisége ennél jóval alacsonyabb, mindössze </w:t>
      </w:r>
      <w:r w:rsidR="00C750D2">
        <w:rPr>
          <w:bCs/>
        </w:rPr>
        <w:t>156</w:t>
      </w:r>
      <w:r w:rsidR="003A1EB4">
        <w:rPr>
          <w:bCs/>
        </w:rPr>
        <w:t xml:space="preserve"> tonnát tehet ki. </w:t>
      </w:r>
      <w:r w:rsidR="00887A89">
        <w:rPr>
          <w:bCs/>
        </w:rPr>
        <w:t>Bár a tűzifa-</w:t>
      </w:r>
      <w:r w:rsidR="00D11776">
        <w:rPr>
          <w:bCs/>
        </w:rPr>
        <w:t xml:space="preserve">alapú </w:t>
      </w:r>
      <w:r w:rsidR="00F256F0">
        <w:rPr>
          <w:bCs/>
        </w:rPr>
        <w:t>épület</w:t>
      </w:r>
      <w:r w:rsidR="00646350">
        <w:rPr>
          <w:bCs/>
        </w:rPr>
        <w:t>fűtés</w:t>
      </w:r>
      <w:r w:rsidR="00887A89">
        <w:rPr>
          <w:bCs/>
        </w:rPr>
        <w:t xml:space="preserve"> megújulóenergia-hasznosít</w:t>
      </w:r>
      <w:r w:rsidR="00646350">
        <w:rPr>
          <w:bCs/>
        </w:rPr>
        <w:t xml:space="preserve">ásnak minősül, </w:t>
      </w:r>
      <w:r w:rsidR="00F256F0">
        <w:rPr>
          <w:bCs/>
        </w:rPr>
        <w:t xml:space="preserve">mindenképpen említést érdemel, hogy az </w:t>
      </w:r>
      <w:r w:rsidR="00B05F11">
        <w:t>magas szállóporszennyezettséget eredményez, í</w:t>
      </w:r>
      <w:r w:rsidR="00B05F11" w:rsidRPr="006D2EF7">
        <w:t xml:space="preserve">gy összességében az a helyzet alakul ki, hogy a klímavédelmi szempontból kedvezőtlenebb földgáz felhasználása levegőminőségi szempontból kedvezőbb állapotot eredményez, mint a </w:t>
      </w:r>
      <w:r w:rsidR="00B05F11">
        <w:t xml:space="preserve">megújuló energiának számító </w:t>
      </w:r>
      <w:r w:rsidR="00B05F11" w:rsidRPr="006D2EF7">
        <w:t>tűzifa</w:t>
      </w:r>
      <w:r w:rsidR="00B05F11">
        <w:t xml:space="preserve"> </w:t>
      </w:r>
      <w:r w:rsidR="00B05F11" w:rsidRPr="006D2EF7">
        <w:t>hasznosítása.</w:t>
      </w:r>
      <w:r w:rsidR="00B05F11">
        <w:t xml:space="preserve"> </w:t>
      </w:r>
    </w:p>
    <w:p w14:paraId="2A8E34E6" w14:textId="26D3BB24" w:rsidR="00C26533" w:rsidRDefault="002227D6" w:rsidP="002227D6">
      <w:pPr>
        <w:pStyle w:val="Cmsor4"/>
      </w:pPr>
      <w:r>
        <w:t>Nagyipari kibocsátások</w:t>
      </w:r>
    </w:p>
    <w:p w14:paraId="75940198" w14:textId="1787BC9A" w:rsidR="002227D6" w:rsidRPr="002227D6" w:rsidRDefault="0057788C" w:rsidP="002227D6">
      <w:r>
        <w:t>Elöljáróban említést érdemel, hogy a</w:t>
      </w:r>
      <w:r w:rsidR="002227D6">
        <w:t>z alkalmazott módszertan alapján az üvegházhatású gáz kibocsátási leltár</w:t>
      </w:r>
      <w:r w:rsidR="007D0D16">
        <w:t xml:space="preserve">ban meghatározott </w:t>
      </w:r>
      <w:r w:rsidR="008F584D">
        <w:t>„</w:t>
      </w:r>
      <w:r w:rsidR="007D0D16">
        <w:t>nagyipari kibocsátások</w:t>
      </w:r>
      <w:r w:rsidR="008F584D">
        <w:t>”</w:t>
      </w:r>
      <w:r w:rsidR="007D0D16">
        <w:t xml:space="preserve"> valójában az e kategóriába </w:t>
      </w:r>
      <w:r w:rsidR="004757A5">
        <w:t>tartozó</w:t>
      </w:r>
      <w:r w:rsidR="007D0D16">
        <w:t xml:space="preserve"> emissziónak csak egy részét, mégpedig a </w:t>
      </w:r>
      <w:r w:rsidR="007D0D16" w:rsidRPr="00D1762C">
        <w:t>nem</w:t>
      </w:r>
      <w:r w:rsidR="007D0D16">
        <w:t xml:space="preserve"> villamosenergia- és földgáz-felhasználásra visszavezethető </w:t>
      </w:r>
      <w:r w:rsidR="00D1762C">
        <w:t>üvegházhatású gáz kibocsátás</w:t>
      </w:r>
      <w:r w:rsidR="00044D85">
        <w:t xml:space="preserve">okat </w:t>
      </w:r>
      <w:r w:rsidR="00D1762C">
        <w:t>tartalmazz</w:t>
      </w:r>
      <w:r w:rsidR="00044D85">
        <w:t>ák</w:t>
      </w:r>
      <w:r w:rsidR="00D1762C">
        <w:t xml:space="preserve">. </w:t>
      </w:r>
      <w:r w:rsidR="00694F7F">
        <w:t>Ez gyakorlatilag a</w:t>
      </w:r>
      <w:r w:rsidR="00DB7206">
        <w:t xml:space="preserve"> dízel-felhasználás, továbbá </w:t>
      </w:r>
      <w:r w:rsidR="00047483">
        <w:t xml:space="preserve">a technológiai folyamatok során keletkező emissziót jelenti. </w:t>
      </w:r>
      <w:r w:rsidR="00764E52">
        <w:t>(</w:t>
      </w:r>
      <w:r w:rsidR="00323A2F" w:rsidRPr="00323A2F">
        <w:rPr>
          <w:i/>
          <w:iCs/>
        </w:rPr>
        <w:t xml:space="preserve">megj.: </w:t>
      </w:r>
      <w:r w:rsidR="00C01723" w:rsidRPr="00323A2F">
        <w:rPr>
          <w:i/>
          <w:iCs/>
        </w:rPr>
        <w:t>Mivel a</w:t>
      </w:r>
      <w:r w:rsidR="00206334" w:rsidRPr="00323A2F">
        <w:rPr>
          <w:i/>
          <w:iCs/>
        </w:rPr>
        <w:t xml:space="preserve"> város </w:t>
      </w:r>
      <w:r w:rsidR="00C15733" w:rsidRPr="00323A2F">
        <w:rPr>
          <w:i/>
          <w:iCs/>
        </w:rPr>
        <w:t>összesített</w:t>
      </w:r>
      <w:r w:rsidR="00DC675E">
        <w:rPr>
          <w:i/>
          <w:iCs/>
        </w:rPr>
        <w:t>,</w:t>
      </w:r>
      <w:r w:rsidR="00C15733" w:rsidRPr="00323A2F">
        <w:rPr>
          <w:i/>
          <w:iCs/>
        </w:rPr>
        <w:t xml:space="preserve"> </w:t>
      </w:r>
      <w:r w:rsidR="0000727F" w:rsidRPr="00323A2F">
        <w:rPr>
          <w:i/>
          <w:iCs/>
        </w:rPr>
        <w:t>áram és földgázfogyasztás</w:t>
      </w:r>
      <w:r w:rsidR="00C25807" w:rsidRPr="00323A2F">
        <w:rPr>
          <w:i/>
          <w:iCs/>
        </w:rPr>
        <w:t xml:space="preserve">ból eredő </w:t>
      </w:r>
      <w:r w:rsidR="00C01723" w:rsidRPr="00323A2F">
        <w:rPr>
          <w:i/>
          <w:iCs/>
        </w:rPr>
        <w:t>üvegházhatású gáz kibocsátásra vonatkozó érték</w:t>
      </w:r>
      <w:r w:rsidR="008162CF">
        <w:rPr>
          <w:i/>
          <w:iCs/>
        </w:rPr>
        <w:t>e</w:t>
      </w:r>
      <w:r w:rsidR="00C01723" w:rsidRPr="00323A2F">
        <w:rPr>
          <w:i/>
          <w:iCs/>
        </w:rPr>
        <w:t xml:space="preserve"> tartalmazza a nagyipar </w:t>
      </w:r>
      <w:r w:rsidR="00323A2F" w:rsidRPr="00323A2F">
        <w:rPr>
          <w:i/>
          <w:iCs/>
        </w:rPr>
        <w:t>e</w:t>
      </w:r>
      <w:r w:rsidR="00C01723" w:rsidRPr="00323A2F">
        <w:rPr>
          <w:i/>
          <w:iCs/>
        </w:rPr>
        <w:t xml:space="preserve"> </w:t>
      </w:r>
      <w:r w:rsidR="00207322" w:rsidRPr="00323A2F">
        <w:rPr>
          <w:i/>
          <w:iCs/>
        </w:rPr>
        <w:t>forrás</w:t>
      </w:r>
      <w:r w:rsidR="00323A2F" w:rsidRPr="00323A2F">
        <w:rPr>
          <w:i/>
          <w:iCs/>
        </w:rPr>
        <w:t>ok</w:t>
      </w:r>
      <w:r w:rsidR="00207322" w:rsidRPr="00323A2F">
        <w:rPr>
          <w:i/>
          <w:iCs/>
        </w:rPr>
        <w:t>ból származó kibocsátásait is, az</w:t>
      </w:r>
      <w:r w:rsidR="00323A2F" w:rsidRPr="00323A2F">
        <w:rPr>
          <w:i/>
          <w:iCs/>
        </w:rPr>
        <w:t>ok</w:t>
      </w:r>
      <w:r w:rsidR="00207322" w:rsidRPr="00323A2F">
        <w:rPr>
          <w:i/>
          <w:iCs/>
        </w:rPr>
        <w:t xml:space="preserve"> </w:t>
      </w:r>
      <w:r w:rsidRPr="00323A2F">
        <w:rPr>
          <w:i/>
          <w:iCs/>
        </w:rPr>
        <w:t>nem „marad</w:t>
      </w:r>
      <w:r w:rsidR="00754E0B">
        <w:rPr>
          <w:i/>
          <w:iCs/>
        </w:rPr>
        <w:t>nak</w:t>
      </w:r>
      <w:r w:rsidRPr="00323A2F">
        <w:rPr>
          <w:i/>
          <w:iCs/>
        </w:rPr>
        <w:t xml:space="preserve"> ki” a</w:t>
      </w:r>
      <w:r w:rsidR="00323A2F" w:rsidRPr="00323A2F">
        <w:rPr>
          <w:i/>
          <w:iCs/>
        </w:rPr>
        <w:t>z ÜHG-leltárból, csak más soron szerepelnek</w:t>
      </w:r>
      <w:r w:rsidR="00323A2F">
        <w:t xml:space="preserve">). </w:t>
      </w:r>
      <w:r w:rsidR="00FD2B0A">
        <w:t>Nagyipari kibocsátásnak az alkalmazott módszertan alapján az Európai Unió Emissziókereskedelmi Rendszere (EU-ETS) alá tartozó létesítményekb</w:t>
      </w:r>
      <w:r w:rsidR="00764D7F">
        <w:t xml:space="preserve">ől származó emisszió tartozik. Nagykanizsán egyetlen ilyen üzem működik, a Tungsram </w:t>
      </w:r>
      <w:proofErr w:type="spellStart"/>
      <w:r w:rsidR="00764D7F">
        <w:t>Operations</w:t>
      </w:r>
      <w:proofErr w:type="spellEnd"/>
      <w:r w:rsidR="00764D7F">
        <w:t xml:space="preserve"> </w:t>
      </w:r>
      <w:r w:rsidR="00675B13">
        <w:t xml:space="preserve">Kft., Nagykanizsai Fényforrásgyára. </w:t>
      </w:r>
    </w:p>
    <w:p w14:paraId="6F116DA7" w14:textId="1777E07E" w:rsidR="00A91532" w:rsidRDefault="00A91532" w:rsidP="00A91532">
      <w:pPr>
        <w:pStyle w:val="Cmsor4"/>
      </w:pPr>
      <w:r>
        <w:t>Megújulóenergia</w:t>
      </w:r>
      <w:r w:rsidR="00857AC1">
        <w:t>-hasznosítás</w:t>
      </w:r>
    </w:p>
    <w:p w14:paraId="3406E018" w14:textId="09575254" w:rsidR="00857AC1" w:rsidRDefault="00857AC1" w:rsidP="00857AC1">
      <w:r>
        <w:t>Bár a megújulóenergia-hasznosítás – a tűzifa-felhasználást leszámítva – az alkalmazott módszertan szerint nem jelenik megközvetlenül</w:t>
      </w:r>
      <w:r w:rsidR="006A020E">
        <w:t xml:space="preserve"> a város üvegházhatású gáz leltárában, </w:t>
      </w:r>
      <w:r w:rsidR="00ED5D56">
        <w:t xml:space="preserve">az mindenképpen nagy jelentőséggel bír egy település klímavédelmi céljainak elérésében. A Magyar </w:t>
      </w:r>
      <w:r w:rsidR="0009586E">
        <w:t xml:space="preserve">Energetikai és Közmű-szabályozási Hivatal adatközlése </w:t>
      </w:r>
      <w:r w:rsidR="006E3084">
        <w:t xml:space="preserve">alátámasztja azt a gyakorlati megfigyelést, miszerint a városban egyre </w:t>
      </w:r>
      <w:r w:rsidR="00204089">
        <w:t xml:space="preserve">szélesebb körben terjed a napelemek </w:t>
      </w:r>
      <w:r w:rsidR="00360578">
        <w:t>révé</w:t>
      </w:r>
      <w:r w:rsidR="002A0F2F">
        <w:t>n</w:t>
      </w:r>
      <w:r w:rsidR="00360578">
        <w:t xml:space="preserve"> történő villamosenergia-termelés. </w:t>
      </w:r>
      <w:r w:rsidR="002A0F2F" w:rsidRPr="00D47A46">
        <w:rPr>
          <w:b/>
          <w:bCs/>
        </w:rPr>
        <w:t xml:space="preserve">2017-ben a városban összesen </w:t>
      </w:r>
      <w:r w:rsidR="00B141D2" w:rsidRPr="00D47A46">
        <w:rPr>
          <w:b/>
          <w:bCs/>
        </w:rPr>
        <w:t>107 db háztartási méretű kiserőmű kategóriába tartozó nape</w:t>
      </w:r>
      <w:r w:rsidR="002A7020" w:rsidRPr="00D47A46">
        <w:rPr>
          <w:b/>
          <w:bCs/>
        </w:rPr>
        <w:t>lem</w:t>
      </w:r>
      <w:r w:rsidR="006534EA" w:rsidRPr="00D47A46">
        <w:rPr>
          <w:b/>
          <w:bCs/>
        </w:rPr>
        <w:t xml:space="preserve">es-rendszer működött, </w:t>
      </w:r>
      <w:r w:rsidR="003A5196" w:rsidRPr="00D47A46">
        <w:rPr>
          <w:b/>
          <w:bCs/>
        </w:rPr>
        <w:t>amelyek</w:t>
      </w:r>
      <w:r w:rsidR="006534EA" w:rsidRPr="00D47A46">
        <w:rPr>
          <w:b/>
          <w:bCs/>
        </w:rPr>
        <w:t xml:space="preserve"> összességében </w:t>
      </w:r>
      <w:r w:rsidR="00F86F2E" w:rsidRPr="00D47A46">
        <w:rPr>
          <w:b/>
          <w:bCs/>
        </w:rPr>
        <w:t>332</w:t>
      </w:r>
      <w:r w:rsidR="00B44832" w:rsidRPr="00D47A46">
        <w:rPr>
          <w:b/>
          <w:bCs/>
        </w:rPr>
        <w:t xml:space="preserve">,1303 </w:t>
      </w:r>
      <w:proofErr w:type="spellStart"/>
      <w:r w:rsidR="00B44832" w:rsidRPr="00D47A46">
        <w:rPr>
          <w:b/>
          <w:bCs/>
        </w:rPr>
        <w:t>MWh</w:t>
      </w:r>
      <w:proofErr w:type="spellEnd"/>
      <w:r w:rsidR="00B44832" w:rsidRPr="00D47A46">
        <w:rPr>
          <w:b/>
          <w:bCs/>
        </w:rPr>
        <w:t xml:space="preserve"> </w:t>
      </w:r>
      <w:r w:rsidR="003A5196" w:rsidRPr="00D47A46">
        <w:rPr>
          <w:b/>
          <w:bCs/>
        </w:rPr>
        <w:t>villamosenergiát adtak a villamosenergia-hálózat</w:t>
      </w:r>
      <w:r w:rsidR="00FF7592" w:rsidRPr="00D47A46">
        <w:rPr>
          <w:b/>
          <w:bCs/>
        </w:rPr>
        <w:t>ra</w:t>
      </w:r>
      <w:r w:rsidR="00FF7592">
        <w:t>. A továbbfejlesztési lehetőségek</w:t>
      </w:r>
      <w:r w:rsidR="00F054C8">
        <w:t xml:space="preserve"> előtt álló </w:t>
      </w:r>
      <w:r w:rsidR="00185A09">
        <w:t xml:space="preserve">perspektívát mutatja azonban, hogy ez </w:t>
      </w:r>
      <w:r w:rsidR="006F38E3">
        <w:t xml:space="preserve">az érték mindössze 14%-át tette ki </w:t>
      </w:r>
      <w:r w:rsidR="00002209">
        <w:t xml:space="preserve">csak </w:t>
      </w:r>
      <w:r w:rsidR="006F38E3">
        <w:t>a közintézmények éves felhasználásának.</w:t>
      </w:r>
    </w:p>
    <w:p w14:paraId="0ED0BD34" w14:textId="55430CAF" w:rsidR="00F256F0" w:rsidRPr="00F256F0" w:rsidRDefault="009E4995" w:rsidP="00F41F41">
      <w:pPr>
        <w:pStyle w:val="Cmsor4"/>
        <w:rPr>
          <w:bCs/>
        </w:rPr>
      </w:pPr>
      <w:r>
        <w:t>Közlekedés</w:t>
      </w:r>
      <w:r w:rsidR="00E225B6">
        <w:t>, szállítás</w:t>
      </w:r>
    </w:p>
    <w:p w14:paraId="5197EE73" w14:textId="2E229AEA" w:rsidR="00214732" w:rsidRDefault="00072D46" w:rsidP="00351BBF">
      <w:r>
        <w:t xml:space="preserve">Nagykanizsa Megyei Jogú </w:t>
      </w:r>
      <w:r w:rsidR="004C4D50">
        <w:t>V</w:t>
      </w:r>
      <w:r>
        <w:t xml:space="preserve">áros </w:t>
      </w:r>
      <w:r w:rsidR="005231BB">
        <w:t>az M7 autópálya mentén</w:t>
      </w:r>
      <w:r w:rsidR="00572697">
        <w:t xml:space="preserve">, </w:t>
      </w:r>
      <w:r w:rsidR="005068AE">
        <w:t>három</w:t>
      </w:r>
      <w:r w:rsidR="00572697">
        <w:t xml:space="preserve"> országos </w:t>
      </w:r>
      <w:r w:rsidR="00B109A4">
        <w:t>jelentőségű főút (</w:t>
      </w:r>
      <w:r w:rsidR="005068AE">
        <w:t xml:space="preserve">7-es, </w:t>
      </w:r>
      <w:r w:rsidR="00ED5F12">
        <w:t xml:space="preserve">61-es, 74-es) </w:t>
      </w:r>
      <w:r w:rsidR="008569D6">
        <w:t xml:space="preserve">metszéspontjában fekszik, területét ezen felül számos alsóbbrendű főút érinti. </w:t>
      </w:r>
      <w:r w:rsidR="00437065">
        <w:t>Ezek közül</w:t>
      </w:r>
      <w:r w:rsidR="00E77819">
        <w:t xml:space="preserve"> </w:t>
      </w:r>
      <w:r w:rsidR="00437065">
        <w:t>több</w:t>
      </w:r>
      <w:r w:rsidR="00E77819">
        <w:t xml:space="preserve">, </w:t>
      </w:r>
      <w:r w:rsidR="002871F7">
        <w:t xml:space="preserve">teljesen vagy </w:t>
      </w:r>
      <w:r w:rsidR="00B26496">
        <w:t xml:space="preserve">szakaszosan – </w:t>
      </w:r>
      <w:r w:rsidR="00F265EE">
        <w:t xml:space="preserve">összességében </w:t>
      </w:r>
      <w:r w:rsidR="00E62875">
        <w:t>47 km hosszúságban</w:t>
      </w:r>
      <w:r w:rsidR="007D2D81">
        <w:t xml:space="preserve"> –</w:t>
      </w:r>
      <w:r w:rsidR="00E62875">
        <w:t xml:space="preserve"> </w:t>
      </w:r>
      <w:r w:rsidR="00C227D4">
        <w:t>elkerüli a lakott területeket</w:t>
      </w:r>
      <w:r w:rsidR="00177F10">
        <w:t xml:space="preserve"> és</w:t>
      </w:r>
      <w:r w:rsidR="00437065">
        <w:t xml:space="preserve"> nem érinti a város belterületét</w:t>
      </w:r>
      <w:r w:rsidR="005C436E">
        <w:t xml:space="preserve">, </w:t>
      </w:r>
      <w:r w:rsidR="00867DD8">
        <w:t xml:space="preserve">ám ettől függetlenül </w:t>
      </w:r>
      <w:r w:rsidR="00DB68BB">
        <w:t xml:space="preserve">az itt zajló forgalomra visszavezethető szén-dioxid kibocsátás </w:t>
      </w:r>
      <w:r w:rsidR="00934FFC">
        <w:t xml:space="preserve">is </w:t>
      </w:r>
      <w:r w:rsidR="002A29CD">
        <w:t xml:space="preserve">elszámolásra </w:t>
      </w:r>
      <w:r w:rsidR="00E016F0">
        <w:t xml:space="preserve">kerül a város üvegházhatású gáz kibocsátási leltárában. </w:t>
      </w:r>
      <w:r w:rsidR="00D03792">
        <w:t xml:space="preserve">Szintén említést </w:t>
      </w:r>
      <w:r w:rsidR="00D03792">
        <w:lastRenderedPageBreak/>
        <w:t xml:space="preserve">érdemel, hogy </w:t>
      </w:r>
      <w:r w:rsidR="00906633">
        <w:t xml:space="preserve">az említett </w:t>
      </w:r>
      <w:r w:rsidR="00906633" w:rsidRPr="000F61AC">
        <w:rPr>
          <w:b/>
          <w:bCs/>
        </w:rPr>
        <w:t xml:space="preserve">közutakon </w:t>
      </w:r>
      <w:r w:rsidR="00755ECA" w:rsidRPr="000F61AC">
        <w:rPr>
          <w:b/>
          <w:bCs/>
        </w:rPr>
        <w:t>zajló forgalom jelentős</w:t>
      </w:r>
      <w:r w:rsidR="00274719" w:rsidRPr="000F61AC">
        <w:rPr>
          <w:b/>
          <w:bCs/>
        </w:rPr>
        <w:t xml:space="preserve">, </w:t>
      </w:r>
      <w:r w:rsidR="00274719" w:rsidRPr="000F61AC">
        <w:t xml:space="preserve">pontosan meg nem határozható </w:t>
      </w:r>
      <w:r w:rsidR="00C9798B" w:rsidRPr="00CF0EC8">
        <w:rPr>
          <w:b/>
          <w:bCs/>
        </w:rPr>
        <w:t>hányada</w:t>
      </w:r>
      <w:r w:rsidR="00C9798B" w:rsidRPr="000F61AC">
        <w:t xml:space="preserve"> </w:t>
      </w:r>
      <w:r w:rsidR="00274719" w:rsidRPr="000F61AC">
        <w:t xml:space="preserve">ugyan </w:t>
      </w:r>
      <w:r w:rsidR="004629C0" w:rsidRPr="000F61AC">
        <w:t>nyilvánvalóan</w:t>
      </w:r>
      <w:r w:rsidR="004629C0" w:rsidRPr="000F61AC">
        <w:rPr>
          <w:b/>
          <w:bCs/>
        </w:rPr>
        <w:t xml:space="preserve"> </w:t>
      </w:r>
      <w:r w:rsidR="00274719" w:rsidRPr="000F61AC">
        <w:rPr>
          <w:b/>
          <w:bCs/>
        </w:rPr>
        <w:t xml:space="preserve">tranzitforgalomnak minősül </w:t>
      </w:r>
      <w:r w:rsidR="00C9798B" w:rsidRPr="000F61AC">
        <w:rPr>
          <w:b/>
          <w:bCs/>
        </w:rPr>
        <w:t>a város szempontjából,</w:t>
      </w:r>
      <w:r w:rsidR="004629C0" w:rsidRPr="000F61AC">
        <w:rPr>
          <w:b/>
          <w:bCs/>
        </w:rPr>
        <w:t xml:space="preserve"> </w:t>
      </w:r>
      <w:r w:rsidR="003A36D4" w:rsidRPr="000F61AC">
        <w:rPr>
          <w:b/>
          <w:bCs/>
        </w:rPr>
        <w:t xml:space="preserve">ettől függetlenül a település teljes üvegházhatású gáz kibocsátási leltárában célszerű szerepeltetni az </w:t>
      </w:r>
      <w:r w:rsidR="00612FEF" w:rsidRPr="000F61AC">
        <w:rPr>
          <w:b/>
          <w:bCs/>
        </w:rPr>
        <w:t>ezek</w:t>
      </w:r>
      <w:r w:rsidR="00F478AE">
        <w:rPr>
          <w:b/>
          <w:bCs/>
        </w:rPr>
        <w:t xml:space="preserve">re </w:t>
      </w:r>
      <w:r w:rsidR="003A36D4" w:rsidRPr="000F61AC">
        <w:rPr>
          <w:b/>
          <w:bCs/>
        </w:rPr>
        <w:t>visszavezethető kibocsátásokat is</w:t>
      </w:r>
      <w:r w:rsidR="003A36D4" w:rsidRPr="00C93540">
        <w:t xml:space="preserve"> annak érdekében, hogy </w:t>
      </w:r>
      <w:r w:rsidR="00612FEF">
        <w:t>a leltár</w:t>
      </w:r>
      <w:r w:rsidR="003A36D4" w:rsidRPr="00C93540">
        <w:t xml:space="preserve"> a valós értékeket mutassa. </w:t>
      </w:r>
      <w:r w:rsidR="004F59D0">
        <w:t>Mindez alól egyedül az M7 autópálya forgalma képez</w:t>
      </w:r>
      <w:r w:rsidR="00E17AB4">
        <w:t xml:space="preserve"> kivételt</w:t>
      </w:r>
      <w:r w:rsidR="004F59D0">
        <w:t>, amely – a nagykanizsai adottságoktól szinte teljesen független volta következtében – nem szerepel a város üvegházhatású gáz kibocsátási leltárában.</w:t>
      </w:r>
    </w:p>
    <w:p w14:paraId="6F45FF02" w14:textId="0377A607" w:rsidR="004E6B5E" w:rsidRDefault="00191F86" w:rsidP="00351BBF">
      <w:r>
        <w:t xml:space="preserve">Említést érdemel, hogy </w:t>
      </w:r>
      <w:r w:rsidR="00C2789C">
        <w:t xml:space="preserve">Nagykanizsa a közúti </w:t>
      </w:r>
      <w:r w:rsidR="00CC36EF">
        <w:t xml:space="preserve">mellett </w:t>
      </w:r>
      <w:r w:rsidR="00B249F8">
        <w:t xml:space="preserve">egyúttal </w:t>
      </w:r>
      <w:r w:rsidR="00CC36EF">
        <w:t xml:space="preserve">jelentős vasúti közlekedési csomópont is, </w:t>
      </w:r>
      <w:r w:rsidR="006D3006" w:rsidRPr="00553F93">
        <w:rPr>
          <w:b/>
          <w:bCs/>
        </w:rPr>
        <w:t xml:space="preserve">az alkalmazott módszertan </w:t>
      </w:r>
      <w:r w:rsidRPr="00553F93">
        <w:rPr>
          <w:b/>
          <w:bCs/>
        </w:rPr>
        <w:t xml:space="preserve">azonban a vasúti forgalomból eredő </w:t>
      </w:r>
      <w:r w:rsidR="00996A7C" w:rsidRPr="00553F93">
        <w:rPr>
          <w:b/>
          <w:bCs/>
        </w:rPr>
        <w:t xml:space="preserve">szén-dioxid kibocsátásokat nem </w:t>
      </w:r>
      <w:r w:rsidR="00D509F0" w:rsidRPr="00553F93">
        <w:rPr>
          <w:b/>
          <w:bCs/>
        </w:rPr>
        <w:t>veszi figyelembe</w:t>
      </w:r>
      <w:r w:rsidR="00D509F0">
        <w:t xml:space="preserve">, </w:t>
      </w:r>
      <w:r w:rsidR="00C06750">
        <w:t xml:space="preserve">döntően a gyorsforgalmi utak </w:t>
      </w:r>
      <w:r w:rsidR="006D2BFA">
        <w:t xml:space="preserve">esetében is érvényes </w:t>
      </w:r>
      <w:r w:rsidR="00924329">
        <w:t>indoklás, a</w:t>
      </w:r>
      <w:r w:rsidR="00D233BB">
        <w:t xml:space="preserve">zaz </w:t>
      </w:r>
      <w:r w:rsidR="00BA1E5C">
        <w:t xml:space="preserve">az országos </w:t>
      </w:r>
      <w:r w:rsidR="00A42F3D">
        <w:t>szintű tranzitforgalom</w:t>
      </w:r>
      <w:r w:rsidR="00652E95">
        <w:t xml:space="preserve"> és ezáltal a</w:t>
      </w:r>
      <w:r w:rsidR="00032D07">
        <w:t xml:space="preserve"> város </w:t>
      </w:r>
      <w:r w:rsidR="00F82401">
        <w:t>ez</w:t>
      </w:r>
      <w:r w:rsidR="00F7107C">
        <w:t xml:space="preserve">irányú </w:t>
      </w:r>
      <w:r w:rsidR="00032D07">
        <w:t>döntési kompetenci</w:t>
      </w:r>
      <w:r w:rsidR="00F7107C">
        <w:t xml:space="preserve">áinak </w:t>
      </w:r>
      <w:r w:rsidR="002F6D08">
        <w:t>korlátozottsága</w:t>
      </w:r>
      <w:r w:rsidR="00D27FEF">
        <w:t xml:space="preserve"> következtében. Ugyanakkor </w:t>
      </w:r>
      <w:r w:rsidR="00563366">
        <w:t xml:space="preserve">a Zala </w:t>
      </w:r>
      <w:r w:rsidR="00D87765">
        <w:t>M</w:t>
      </w:r>
      <w:r w:rsidR="00563366">
        <w:t>egy</w:t>
      </w:r>
      <w:r w:rsidR="00D87765">
        <w:t xml:space="preserve">ei Klímastratégia </w:t>
      </w:r>
      <w:r w:rsidR="00563366">
        <w:t>eredményei alapján megállapítható, hogy a</w:t>
      </w:r>
      <w:r w:rsidR="00F97183">
        <w:t xml:space="preserve"> </w:t>
      </w:r>
      <w:r w:rsidR="00D87765">
        <w:t xml:space="preserve">vasúti </w:t>
      </w:r>
      <w:r w:rsidR="003106A2">
        <w:t xml:space="preserve">szállításra visszavezethető szén-dioxid kibocsátás eltörpül </w:t>
      </w:r>
      <w:r w:rsidR="008253C2">
        <w:t>(</w:t>
      </w:r>
      <w:r w:rsidR="006A507E">
        <w:t>1/</w:t>
      </w:r>
      <w:r w:rsidR="008253C2">
        <w:t xml:space="preserve">47-e) </w:t>
      </w:r>
      <w:r w:rsidR="0062470E">
        <w:t>a közúti</w:t>
      </w:r>
      <w:r w:rsidR="008253C2">
        <w:t xml:space="preserve"> </w:t>
      </w:r>
      <w:r w:rsidR="002E0CFE">
        <w:t xml:space="preserve">forgalomé mellett, </w:t>
      </w:r>
      <w:r w:rsidR="001C43A5">
        <w:t>így – bár nagy valószínűséggel Nagykanizsa esetében kis</w:t>
      </w:r>
      <w:r w:rsidR="00620CB5">
        <w:t xml:space="preserve">ebb e különbség </w:t>
      </w:r>
      <w:r w:rsidR="00EB3057">
        <w:t>–</w:t>
      </w:r>
      <w:r w:rsidR="00620CB5">
        <w:t xml:space="preserve"> </w:t>
      </w:r>
      <w:r w:rsidR="00EB3057">
        <w:t>a</w:t>
      </w:r>
      <w:r w:rsidR="007B19F7">
        <w:t xml:space="preserve">nnak figyelmen kívül hagyása érdemben nem </w:t>
      </w:r>
      <w:r w:rsidR="007C3698">
        <w:t>módosítja a város üvegházhatású gáz kibocsátását.</w:t>
      </w:r>
    </w:p>
    <w:p w14:paraId="6CD27DA6" w14:textId="117D0658" w:rsidR="00A65164" w:rsidRDefault="005A7C62" w:rsidP="00351BBF">
      <w:r w:rsidRPr="00A73DDC">
        <w:rPr>
          <w:b/>
          <w:bCs/>
        </w:rPr>
        <w:t>A város</w:t>
      </w:r>
      <w:r w:rsidR="002D5246" w:rsidRPr="00A73DDC">
        <w:rPr>
          <w:b/>
          <w:bCs/>
        </w:rPr>
        <w:t xml:space="preserve"> </w:t>
      </w:r>
      <w:r w:rsidRPr="00A73DDC">
        <w:rPr>
          <w:b/>
          <w:bCs/>
        </w:rPr>
        <w:t xml:space="preserve">közlekedési eredetű </w:t>
      </w:r>
      <w:r w:rsidR="002D5246" w:rsidRPr="00A73DDC">
        <w:rPr>
          <w:b/>
          <w:bCs/>
        </w:rPr>
        <w:t xml:space="preserve">szén-dioxid kibocsátásának </w:t>
      </w:r>
      <w:r w:rsidR="00836F87" w:rsidRPr="00A73DDC">
        <w:rPr>
          <w:b/>
          <w:bCs/>
        </w:rPr>
        <w:t xml:space="preserve">számszerűsítése elsődlegesen </w:t>
      </w:r>
      <w:r w:rsidR="0030035D" w:rsidRPr="00A73DDC">
        <w:rPr>
          <w:b/>
          <w:bCs/>
        </w:rPr>
        <w:t xml:space="preserve">a Magyar Közút Zrt. országos </w:t>
      </w:r>
      <w:r w:rsidR="00762A9F" w:rsidRPr="00A73DDC">
        <w:rPr>
          <w:b/>
          <w:bCs/>
        </w:rPr>
        <w:t xml:space="preserve">közúti </w:t>
      </w:r>
      <w:r w:rsidR="0030035D" w:rsidRPr="00A73DDC">
        <w:rPr>
          <w:b/>
          <w:bCs/>
        </w:rPr>
        <w:t xml:space="preserve">keresztmetszeti </w:t>
      </w:r>
      <w:r w:rsidR="007A484A" w:rsidRPr="00A73DDC">
        <w:rPr>
          <w:b/>
          <w:bCs/>
        </w:rPr>
        <w:t xml:space="preserve">forgalomszámlálásának </w:t>
      </w:r>
      <w:r w:rsidR="002432D1" w:rsidRPr="00A73DDC">
        <w:rPr>
          <w:b/>
          <w:bCs/>
        </w:rPr>
        <w:t xml:space="preserve">2017-re vonatkozó </w:t>
      </w:r>
      <w:r w:rsidR="007A484A" w:rsidRPr="00A73DDC">
        <w:rPr>
          <w:b/>
          <w:bCs/>
        </w:rPr>
        <w:t>eredményein alapul</w:t>
      </w:r>
      <w:r w:rsidR="007A484A">
        <w:t xml:space="preserve">, ami egyúttal azt jelenti, hogy a számítások </w:t>
      </w:r>
      <w:r w:rsidR="004E6B5E">
        <w:t xml:space="preserve">a tényleges közúti </w:t>
      </w:r>
      <w:r w:rsidR="002432D1">
        <w:t>forgalmat veszik figyelembe</w:t>
      </w:r>
      <w:r w:rsidR="00A65164">
        <w:t>.</w:t>
      </w:r>
    </w:p>
    <w:bookmarkStart w:id="84" w:name="_Toc35571213"/>
    <w:p w14:paraId="53BD0CF0" w14:textId="2F4F605F" w:rsidR="00A65164" w:rsidRPr="006F09BA" w:rsidRDefault="00241DD1" w:rsidP="005E654E">
      <w:pPr>
        <w:pStyle w:val="Kpalrs"/>
      </w:pPr>
      <w:r>
        <w:fldChar w:fldCharType="begin"/>
      </w:r>
      <w:r>
        <w:instrText xml:space="preserve"> STYLEREF 1 \s </w:instrText>
      </w:r>
      <w:r>
        <w:fldChar w:fldCharType="separate"/>
      </w:r>
      <w:r w:rsidR="001124C4">
        <w:rPr>
          <w:noProof/>
        </w:rPr>
        <w:t>2</w:t>
      </w:r>
      <w:r>
        <w:fldChar w:fldCharType="end"/>
      </w:r>
      <w:r>
        <w:noBreakHyphen/>
      </w:r>
      <w:fldSimple w:instr=" SEQ táblázat \* ARABIC \s 1 ">
        <w:r w:rsidR="001124C4">
          <w:rPr>
            <w:noProof/>
          </w:rPr>
          <w:t>1</w:t>
        </w:r>
      </w:fldSimple>
      <w:bookmarkStart w:id="85" w:name="_Toc35571671"/>
      <w:r w:rsidR="005E654E">
        <w:t xml:space="preserve">. táblázat: </w:t>
      </w:r>
      <w:r w:rsidR="00A65164" w:rsidRPr="006F09BA">
        <w:t>Összesített becsült forgalmi adatok Nagykanizsa közigazgatási területén, 2017</w:t>
      </w:r>
      <w:bookmarkEnd w:id="84"/>
      <w:bookmarkEnd w:id="85"/>
    </w:p>
    <w:p w14:paraId="16A6296F" w14:textId="77777777" w:rsidR="00A65164" w:rsidRDefault="00A65164" w:rsidP="00A65164">
      <w:pPr>
        <w:spacing w:after="0"/>
        <w:jc w:val="center"/>
      </w:pPr>
      <w:r w:rsidRPr="00873C1D">
        <w:rPr>
          <w:noProof/>
          <w:lang w:eastAsia="hu-HU"/>
        </w:rPr>
        <w:drawing>
          <wp:inline distT="0" distB="0" distL="0" distR="0" wp14:anchorId="5B91379E" wp14:editId="6D0F8B14">
            <wp:extent cx="4905375" cy="2276475"/>
            <wp:effectExtent l="0" t="0" r="9525"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05375" cy="2276475"/>
                    </a:xfrm>
                    <a:prstGeom prst="rect">
                      <a:avLst/>
                    </a:prstGeom>
                    <a:noFill/>
                    <a:ln>
                      <a:noFill/>
                    </a:ln>
                  </pic:spPr>
                </pic:pic>
              </a:graphicData>
            </a:graphic>
          </wp:inline>
        </w:drawing>
      </w:r>
    </w:p>
    <w:p w14:paraId="7F903D6B" w14:textId="77777777" w:rsidR="00A65164" w:rsidRDefault="00A65164" w:rsidP="00A65164">
      <w:pPr>
        <w:pStyle w:val="forrs0"/>
        <w:rPr>
          <w:color w:val="246E37"/>
        </w:rPr>
      </w:pPr>
      <w:r>
        <w:t>Forrás: Magyar Közút Zrt. adatai alapján saját szerkesztés</w:t>
      </w:r>
    </w:p>
    <w:p w14:paraId="56B739AA" w14:textId="77777777" w:rsidR="00A65164" w:rsidRDefault="00A65164" w:rsidP="00351BBF"/>
    <w:p w14:paraId="6908311A" w14:textId="738DE2A7" w:rsidR="005A7985" w:rsidRDefault="00A65164" w:rsidP="00351BBF">
      <w:r>
        <w:t>F</w:t>
      </w:r>
      <w:r w:rsidR="006F0718">
        <w:t xml:space="preserve">igyelemreméltó és a közúti forgalom volumenét messzemenően determináló tény, hogy </w:t>
      </w:r>
      <w:r w:rsidR="006F0718" w:rsidRPr="006312C0">
        <w:rPr>
          <w:b/>
          <w:bCs/>
        </w:rPr>
        <w:t xml:space="preserve">a </w:t>
      </w:r>
      <w:r w:rsidR="00FE5282" w:rsidRPr="006312C0">
        <w:rPr>
          <w:b/>
          <w:bCs/>
        </w:rPr>
        <w:t xml:space="preserve">városban regisztrált </w:t>
      </w:r>
      <w:r w:rsidR="006F0718" w:rsidRPr="006312C0">
        <w:rPr>
          <w:b/>
          <w:bCs/>
        </w:rPr>
        <w:t>személygépkocsik száma</w:t>
      </w:r>
      <w:r w:rsidR="00CA66D6" w:rsidRPr="006312C0">
        <w:rPr>
          <w:b/>
          <w:bCs/>
        </w:rPr>
        <w:t xml:space="preserve"> az évezred eleje óta</w:t>
      </w:r>
      <w:r w:rsidR="00995AE4" w:rsidRPr="006312C0">
        <w:rPr>
          <w:b/>
          <w:bCs/>
        </w:rPr>
        <w:t>, a 2010-es évtized elején tapasztalt visszaes</w:t>
      </w:r>
      <w:r w:rsidR="00FE5282" w:rsidRPr="006312C0">
        <w:rPr>
          <w:b/>
          <w:bCs/>
        </w:rPr>
        <w:t>és</w:t>
      </w:r>
      <w:r w:rsidR="00B87AD2" w:rsidRPr="006312C0">
        <w:rPr>
          <w:b/>
          <w:bCs/>
        </w:rPr>
        <w:t>től eltekintve, egyértelműen emelkedő tendenciát mutat</w:t>
      </w:r>
      <w:r w:rsidR="006904AF" w:rsidRPr="006312C0">
        <w:rPr>
          <w:b/>
          <w:bCs/>
        </w:rPr>
        <w:t>,</w:t>
      </w:r>
      <w:r w:rsidR="006904AF">
        <w:t xml:space="preserve"> különösen szembetűnő a dízelüzemű személygépkocsi</w:t>
      </w:r>
      <w:r w:rsidR="006C1AA2">
        <w:t>k</w:t>
      </w:r>
      <w:r w:rsidR="006904AF">
        <w:t xml:space="preserve"> nagyarányú térnyerése, </w:t>
      </w:r>
      <w:r w:rsidR="006312C0">
        <w:t xml:space="preserve">ami különösen levegőminőségi szempontból </w:t>
      </w:r>
      <w:r w:rsidR="00EC3D81">
        <w:t xml:space="preserve">tekinthető messzemenően </w:t>
      </w:r>
      <w:r w:rsidR="006C1AA2">
        <w:t xml:space="preserve">problematikusnak. </w:t>
      </w:r>
    </w:p>
    <w:p w14:paraId="253D1F99" w14:textId="15AAA736" w:rsidR="009F68C1" w:rsidRDefault="009F68C1">
      <w:pPr>
        <w:jc w:val="left"/>
      </w:pPr>
      <w:r>
        <w:br w:type="page"/>
      </w:r>
    </w:p>
    <w:p w14:paraId="4C14565A" w14:textId="66CDF5E2" w:rsidR="005A7985" w:rsidRDefault="00847145" w:rsidP="009F68C1">
      <w:pPr>
        <w:pStyle w:val="Kpalrs"/>
      </w:pPr>
      <w:r>
        <w:lastRenderedPageBreak/>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5</w:t>
      </w:r>
      <w:r>
        <w:fldChar w:fldCharType="end"/>
      </w:r>
      <w:bookmarkStart w:id="86" w:name="_Toc35571214"/>
      <w:bookmarkStart w:id="87" w:name="_Toc35571688"/>
      <w:r w:rsidR="009F68C1">
        <w:t>. ábra</w:t>
      </w:r>
      <w:r w:rsidR="005A7985">
        <w:t>: Személygépkocsik számának alakulása</w:t>
      </w:r>
      <w:r w:rsidR="00B70380">
        <w:t>, 200</w:t>
      </w:r>
      <w:r w:rsidR="00B15726">
        <w:t>1</w:t>
      </w:r>
      <w:r w:rsidR="00B70380">
        <w:t>-2018</w:t>
      </w:r>
      <w:bookmarkEnd w:id="86"/>
      <w:bookmarkEnd w:id="87"/>
    </w:p>
    <w:p w14:paraId="630B10DE" w14:textId="5EE8BAC4" w:rsidR="001B30AF" w:rsidRPr="001B30AF" w:rsidRDefault="001B30AF" w:rsidP="001B30AF">
      <w:r>
        <w:rPr>
          <w:noProof/>
          <w:lang w:eastAsia="hu-HU"/>
        </w:rPr>
        <w:drawing>
          <wp:inline distT="0" distB="0" distL="0" distR="0" wp14:anchorId="2151DF20" wp14:editId="5E22BC67">
            <wp:extent cx="5760720" cy="2651125"/>
            <wp:effectExtent l="0" t="0" r="11430" b="15875"/>
            <wp:docPr id="204" name="Diagram 204">
              <a:extLst xmlns:a="http://schemas.openxmlformats.org/drawingml/2006/main">
                <a:ext uri="{FF2B5EF4-FFF2-40B4-BE49-F238E27FC236}">
                  <a16:creationId xmlns:a16="http://schemas.microsoft.com/office/drawing/2014/main" id="{6713A271-F9A7-4B14-B737-BCCF1EB72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4425BF6" w14:textId="77777777" w:rsidR="00B70380" w:rsidRDefault="00B70380" w:rsidP="00B70380">
      <w:pPr>
        <w:pStyle w:val="forrs0"/>
        <w:rPr>
          <w:color w:val="246E37"/>
        </w:rPr>
      </w:pPr>
      <w:r>
        <w:t>Forrás: KSH adatok alapján saját szerkesztés</w:t>
      </w:r>
    </w:p>
    <w:p w14:paraId="6FDD9870" w14:textId="77777777" w:rsidR="00773547" w:rsidRDefault="00773547" w:rsidP="00351BBF"/>
    <w:p w14:paraId="3C1E1508" w14:textId="27574000" w:rsidR="00D46D4B" w:rsidRDefault="00A65164" w:rsidP="00351BBF">
      <w:r>
        <w:t xml:space="preserve">Az elvégzett számítások alapján Nagykanizsa Megyei Jogú </w:t>
      </w:r>
      <w:r w:rsidR="00C96498">
        <w:t xml:space="preserve">Város </w:t>
      </w:r>
      <w:r>
        <w:t xml:space="preserve">közlekedési eredetű </w:t>
      </w:r>
      <w:r w:rsidR="00EB789D">
        <w:t xml:space="preserve">üvegházhatású gáz kibocsátása az alábbiak szerint alakul. </w:t>
      </w:r>
      <w:r w:rsidR="00454066" w:rsidRPr="00E01624">
        <w:rPr>
          <w:b/>
          <w:bCs/>
        </w:rPr>
        <w:t xml:space="preserve">Szembetűnő az egyéni közlekedés </w:t>
      </w:r>
      <w:r w:rsidR="00697927" w:rsidRPr="00E01624">
        <w:rPr>
          <w:b/>
          <w:bCs/>
        </w:rPr>
        <w:t>domináns túlsúlya</w:t>
      </w:r>
      <w:r w:rsidR="00CC2756" w:rsidRPr="00E01624">
        <w:rPr>
          <w:b/>
          <w:bCs/>
        </w:rPr>
        <w:t xml:space="preserve"> (</w:t>
      </w:r>
      <w:r w:rsidR="000060EB" w:rsidRPr="00E01624">
        <w:rPr>
          <w:b/>
          <w:bCs/>
        </w:rPr>
        <w:t>66%)</w:t>
      </w:r>
      <w:r w:rsidR="00DC74D6">
        <w:rPr>
          <w:b/>
          <w:bCs/>
        </w:rPr>
        <w:t xml:space="preserve"> a kibocsátásokban, </w:t>
      </w:r>
      <w:r w:rsidR="00DC74D6">
        <w:t xml:space="preserve">különösen az ennek – legalább részleges – alternatívájának tekinthető tömegközlekedés értékeivel összevetve. </w:t>
      </w:r>
    </w:p>
    <w:p w14:paraId="7720CD9F" w14:textId="1C152C35" w:rsidR="005A7985" w:rsidRPr="006F09BA" w:rsidRDefault="00847145" w:rsidP="009F68C1">
      <w:pPr>
        <w:pStyle w:val="Kpalrs"/>
      </w:pPr>
      <w:r>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6</w:t>
      </w:r>
      <w:r>
        <w:fldChar w:fldCharType="end"/>
      </w:r>
      <w:bookmarkStart w:id="88" w:name="_Toc35571215"/>
      <w:bookmarkStart w:id="89" w:name="_Toc35571689"/>
      <w:r w:rsidR="009F68C1">
        <w:t>. ábra</w:t>
      </w:r>
      <w:r w:rsidR="00D46D4B" w:rsidRPr="006F09BA">
        <w:t>: Közlekedési eredetű szén-dioxid kibocsátás alakulása főbb kibocsátók szerint, 2017</w:t>
      </w:r>
      <w:bookmarkEnd w:id="88"/>
      <w:bookmarkEnd w:id="89"/>
    </w:p>
    <w:p w14:paraId="2643BF9E" w14:textId="76FDDD93" w:rsidR="00AA0EEA" w:rsidRDefault="001A550A" w:rsidP="00D46D4B">
      <w:pPr>
        <w:spacing w:after="0"/>
        <w:jc w:val="center"/>
      </w:pPr>
      <w:r>
        <w:rPr>
          <w:noProof/>
          <w:lang w:eastAsia="hu-HU"/>
        </w:rPr>
        <w:drawing>
          <wp:inline distT="0" distB="0" distL="0" distR="0" wp14:anchorId="042A36AF" wp14:editId="5D8176F0">
            <wp:extent cx="4575944" cy="2755032"/>
            <wp:effectExtent l="0" t="0" r="15240" b="7620"/>
            <wp:docPr id="201" name="Diagram 201">
              <a:extLst xmlns:a="http://schemas.openxmlformats.org/drawingml/2006/main">
                <a:ext uri="{FF2B5EF4-FFF2-40B4-BE49-F238E27FC236}">
                  <a16:creationId xmlns:a16="http://schemas.microsoft.com/office/drawing/2014/main" id="{8C68021F-715B-4510-B757-8403A290F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7DF2BD3" w14:textId="1D75A49D" w:rsidR="00D46D4B" w:rsidRDefault="00D46D4B" w:rsidP="00D46D4B">
      <w:pPr>
        <w:pStyle w:val="forrs0"/>
        <w:rPr>
          <w:color w:val="246E37"/>
        </w:rPr>
      </w:pPr>
      <w:r>
        <w:t>Forrás: KSH és Magyar Közút Zrt. adatai alapján saját szerkesztés</w:t>
      </w:r>
    </w:p>
    <w:p w14:paraId="11F9D1F7" w14:textId="692A2DAF" w:rsidR="00D46D4B" w:rsidRDefault="00D46D4B" w:rsidP="00351BBF"/>
    <w:p w14:paraId="39CEB9A2" w14:textId="0402F007" w:rsidR="00BC561E" w:rsidRDefault="00BC561E">
      <w:pPr>
        <w:jc w:val="left"/>
      </w:pPr>
      <w:r>
        <w:br w:type="page"/>
      </w:r>
    </w:p>
    <w:p w14:paraId="2BE6EEC5" w14:textId="394F818A" w:rsidR="00AA0EEA" w:rsidRDefault="00F802EB" w:rsidP="00F41F41">
      <w:pPr>
        <w:pStyle w:val="Cmsor4"/>
      </w:pPr>
      <w:r>
        <w:lastRenderedPageBreak/>
        <w:t>Mezőgazdaság</w:t>
      </w:r>
    </w:p>
    <w:p w14:paraId="68F44EF9" w14:textId="74F41B46" w:rsidR="0065279A" w:rsidRDefault="0065279A" w:rsidP="0065279A">
      <w:bookmarkStart w:id="90" w:name="_Hlk509310124"/>
      <w:r>
        <w:t>A mezőgazdaság többféle módon juttat üvegházhatású gáz</w:t>
      </w:r>
      <w:r w:rsidR="00D23E4E">
        <w:t>okat</w:t>
      </w:r>
      <w:r>
        <w:t xml:space="preserve"> a légkörbe. Egyrészt a különböző </w:t>
      </w:r>
      <w:r w:rsidR="000D7DDB">
        <w:t xml:space="preserve">fosszilis </w:t>
      </w:r>
      <w:r>
        <w:t>energiahordozók elégetése révén, amely</w:t>
      </w:r>
      <w:r w:rsidR="00A72CFE">
        <w:t xml:space="preserve">en </w:t>
      </w:r>
      <w:r w:rsidR="00CE4D8F">
        <w:t xml:space="preserve">belül </w:t>
      </w:r>
      <w:r>
        <w:t>mindenekelőtt a munkagépek gázolaj-felhasználás</w:t>
      </w:r>
      <w:r w:rsidR="00CE4D8F">
        <w:t>a</w:t>
      </w:r>
      <w:r>
        <w:t>, a mezőgazdasági üzemekben hasznosított földgáz</w:t>
      </w:r>
      <w:r w:rsidR="00A139DD">
        <w:t xml:space="preserve">, valamint </w:t>
      </w:r>
      <w:r>
        <w:t>villamosenergia</w:t>
      </w:r>
      <w:r w:rsidR="00A139DD">
        <w:t xml:space="preserve"> </w:t>
      </w:r>
      <w:r>
        <w:t xml:space="preserve">minősülnek a kibocsátás </w:t>
      </w:r>
      <w:r w:rsidR="0049001F">
        <w:t xml:space="preserve">elsődleges </w:t>
      </w:r>
      <w:r>
        <w:t xml:space="preserve">forrásainak. </w:t>
      </w:r>
      <w:r w:rsidR="003A49E0">
        <w:t>A mezőgazdasági eredetű energiafogyasztásra visszavezethet</w:t>
      </w:r>
      <w:r w:rsidR="001614CA">
        <w:t>ő CO</w:t>
      </w:r>
      <w:r w:rsidR="001614CA" w:rsidRPr="00FE48EE">
        <w:rPr>
          <w:vertAlign w:val="subscript"/>
        </w:rPr>
        <w:t>2</w:t>
      </w:r>
      <w:r w:rsidR="001614CA">
        <w:t xml:space="preserve">-emissziót </w:t>
      </w:r>
      <w:r w:rsidR="005E05C1">
        <w:t>az ÜHG-leltár villamosenergia-felhasználás</w:t>
      </w:r>
      <w:r w:rsidR="00680E94">
        <w:t xml:space="preserve"> és </w:t>
      </w:r>
      <w:r w:rsidR="00E71775">
        <w:t>földgáz-felhasználás alfe</w:t>
      </w:r>
      <w:r w:rsidR="00190425">
        <w:t>jezetei tárgyalják.</w:t>
      </w:r>
    </w:p>
    <w:p w14:paraId="7F868C6E" w14:textId="7F580609" w:rsidR="0065279A" w:rsidRDefault="0065279A" w:rsidP="0065279A">
      <w:r>
        <w:t>A mezőgazdasági eredetű üvegházhatású gáz kibocsátáson belül az energiafogyasztáshoz köthető emisszió</w:t>
      </w:r>
      <w:r w:rsidR="00833FF9">
        <w:t xml:space="preserve">nál </w:t>
      </w:r>
      <w:r w:rsidR="00817CBB">
        <w:t xml:space="preserve">ugyanakkor </w:t>
      </w:r>
      <w:r w:rsidR="00833FF9">
        <w:t>jóval nagyobb</w:t>
      </w:r>
      <w:r>
        <w:t xml:space="preserve"> </w:t>
      </w:r>
      <w:r w:rsidR="00833FF9">
        <w:t xml:space="preserve">jelentőséggel bírnak </w:t>
      </w:r>
      <w:r w:rsidRPr="00151834">
        <w:rPr>
          <w:b/>
          <w:bCs/>
        </w:rPr>
        <w:t xml:space="preserve">az állattartásból, a trágyakezelésből, továbbá a szántóföldi művelésből eredő kibocsátások, ezek teljes összege közelítő számítások szerint összesen </w:t>
      </w:r>
      <w:r w:rsidR="00EF23EA" w:rsidRPr="00151834">
        <w:rPr>
          <w:b/>
          <w:bCs/>
        </w:rPr>
        <w:t>6653</w:t>
      </w:r>
      <w:r w:rsidRPr="00151834">
        <w:rPr>
          <w:b/>
          <w:bCs/>
        </w:rPr>
        <w:t xml:space="preserve"> tonn</w:t>
      </w:r>
      <w:r w:rsidR="00CD3A90">
        <w:rPr>
          <w:b/>
          <w:bCs/>
        </w:rPr>
        <w:t>át</w:t>
      </w:r>
      <w:r w:rsidRPr="00151834">
        <w:rPr>
          <w:b/>
          <w:bCs/>
        </w:rPr>
        <w:t xml:space="preserve"> </w:t>
      </w:r>
      <w:r w:rsidR="007E0226">
        <w:rPr>
          <w:b/>
          <w:bCs/>
        </w:rPr>
        <w:t>tesz ki</w:t>
      </w:r>
      <w:r w:rsidR="00A74F68">
        <w:rPr>
          <w:b/>
          <w:bCs/>
        </w:rPr>
        <w:t xml:space="preserve"> évente</w:t>
      </w:r>
      <w:r w:rsidR="00CD3A90">
        <w:t xml:space="preserve"> (szén-dioxid egyenértékben számolva).</w:t>
      </w:r>
      <w:r>
        <w:t xml:space="preserve"> Az állatállományon belül mindenekelőtt a kérődzők, azokon belül is elsősorban</w:t>
      </w:r>
      <w:r w:rsidR="00735819">
        <w:t xml:space="preserve"> </w:t>
      </w:r>
      <w:r>
        <w:t>a szarvasmarha</w:t>
      </w:r>
      <w:r w:rsidR="00100473">
        <w:t xml:space="preserve">, másodsorban a </w:t>
      </w:r>
      <w:r w:rsidR="00735819">
        <w:t>juh</w:t>
      </w:r>
      <w:r>
        <w:t xml:space="preserve"> populáció mérete számít döntő tényezőnek a kibocsátások nagysága szempontjából</w:t>
      </w:r>
      <w:r w:rsidR="00F832CE">
        <w:t>, N</w:t>
      </w:r>
      <w:r w:rsidR="006C1051">
        <w:t>agykanizsán</w:t>
      </w:r>
      <w:r>
        <w:t xml:space="preserve"> </w:t>
      </w:r>
      <w:r w:rsidR="002A7B37">
        <w:t>azonban</w:t>
      </w:r>
      <w:r w:rsidR="00EA647C">
        <w:t xml:space="preserve"> </w:t>
      </w:r>
      <w:r w:rsidR="00735819">
        <w:t xml:space="preserve">ezekből az állatokból </w:t>
      </w:r>
      <w:r w:rsidR="00706023">
        <w:t xml:space="preserve">– különösen </w:t>
      </w:r>
      <w:r w:rsidR="002A7B37">
        <w:t xml:space="preserve">az utóbbiból </w:t>
      </w:r>
      <w:r w:rsidR="00706023">
        <w:t xml:space="preserve">– </w:t>
      </w:r>
      <w:r w:rsidR="006413B7">
        <w:t>keveset tartanak (</w:t>
      </w:r>
      <w:r>
        <w:t>201</w:t>
      </w:r>
      <w:r w:rsidR="00203F2C">
        <w:t>0</w:t>
      </w:r>
      <w:r>
        <w:t xml:space="preserve">-ben </w:t>
      </w:r>
      <w:r w:rsidR="00886011">
        <w:t>1048</w:t>
      </w:r>
      <w:r>
        <w:t xml:space="preserve"> db marhát, </w:t>
      </w:r>
      <w:r w:rsidR="00706023">
        <w:t xml:space="preserve">10 </w:t>
      </w:r>
      <w:r>
        <w:t>db juhot</w:t>
      </w:r>
      <w:r w:rsidR="00706023">
        <w:t xml:space="preserve">). </w:t>
      </w:r>
      <w:r w:rsidR="00CF5C55">
        <w:t xml:space="preserve">A kérődzők </w:t>
      </w:r>
      <w:r w:rsidR="000A7A1D">
        <w:t xml:space="preserve">rendkívül magas fajlagos metán-kibocsátásának következtében azonban </w:t>
      </w:r>
      <w:r w:rsidR="00F677BF">
        <w:t xml:space="preserve">még </w:t>
      </w:r>
      <w:r w:rsidR="00F677BF" w:rsidRPr="0050669E">
        <w:rPr>
          <w:b/>
          <w:bCs/>
        </w:rPr>
        <w:t>e nem kifejezetten nagyszámú marha-állomány is</w:t>
      </w:r>
      <w:r w:rsidR="00F677BF">
        <w:t xml:space="preserve"> </w:t>
      </w:r>
      <w:r w:rsidR="006B7A1A">
        <w:t xml:space="preserve">– </w:t>
      </w:r>
      <w:r w:rsidR="005E5010">
        <w:t xml:space="preserve">szén-dioxid egyenértékben kifejezve </w:t>
      </w:r>
      <w:r w:rsidR="006B7A1A">
        <w:t xml:space="preserve">– </w:t>
      </w:r>
      <w:r w:rsidR="001263C6" w:rsidRPr="0050669E">
        <w:rPr>
          <w:b/>
          <w:bCs/>
        </w:rPr>
        <w:t>köz</w:t>
      </w:r>
      <w:r w:rsidR="001A74A4" w:rsidRPr="0050669E">
        <w:rPr>
          <w:b/>
          <w:bCs/>
        </w:rPr>
        <w:t xml:space="preserve">el </w:t>
      </w:r>
      <w:r w:rsidR="00304705">
        <w:rPr>
          <w:b/>
          <w:bCs/>
        </w:rPr>
        <w:t>2500</w:t>
      </w:r>
      <w:r w:rsidR="001A74A4" w:rsidRPr="0050669E">
        <w:rPr>
          <w:b/>
          <w:bCs/>
        </w:rPr>
        <w:t xml:space="preserve"> tonna </w:t>
      </w:r>
      <w:r w:rsidR="00505176" w:rsidRPr="0050669E">
        <w:rPr>
          <w:b/>
          <w:bCs/>
        </w:rPr>
        <w:t xml:space="preserve">éves </w:t>
      </w:r>
      <w:r w:rsidR="008A0A86" w:rsidRPr="0050669E">
        <w:rPr>
          <w:b/>
          <w:bCs/>
        </w:rPr>
        <w:t>üvegházhatás</w:t>
      </w:r>
      <w:r w:rsidR="00E04174" w:rsidRPr="0050669E">
        <w:rPr>
          <w:b/>
          <w:bCs/>
        </w:rPr>
        <w:t>ú</w:t>
      </w:r>
      <w:r w:rsidR="008A0A86" w:rsidRPr="0050669E">
        <w:rPr>
          <w:b/>
          <w:bCs/>
        </w:rPr>
        <w:t xml:space="preserve"> gáz kibocsátást eredményez, ami </w:t>
      </w:r>
      <w:r w:rsidR="002230CA">
        <w:rPr>
          <w:b/>
          <w:bCs/>
        </w:rPr>
        <w:t>meghaladja</w:t>
      </w:r>
      <w:r w:rsidR="008A0A86" w:rsidRPr="0050669E">
        <w:rPr>
          <w:b/>
          <w:bCs/>
        </w:rPr>
        <w:t xml:space="preserve"> </w:t>
      </w:r>
      <w:r w:rsidR="00453DBE">
        <w:rPr>
          <w:b/>
          <w:bCs/>
        </w:rPr>
        <w:t xml:space="preserve">a </w:t>
      </w:r>
      <w:r w:rsidR="008A0A86" w:rsidRPr="0050669E">
        <w:rPr>
          <w:b/>
          <w:bCs/>
        </w:rPr>
        <w:t xml:space="preserve">város </w:t>
      </w:r>
      <w:r w:rsidR="00C73840">
        <w:rPr>
          <w:b/>
          <w:bCs/>
        </w:rPr>
        <w:t>közintézményeinek üzemeltetése</w:t>
      </w:r>
      <w:r w:rsidR="00680292" w:rsidRPr="0050669E">
        <w:rPr>
          <w:b/>
          <w:bCs/>
        </w:rPr>
        <w:t xml:space="preserve"> által előidézett CO</w:t>
      </w:r>
      <w:r w:rsidR="00680292" w:rsidRPr="0050669E">
        <w:rPr>
          <w:b/>
          <w:bCs/>
          <w:vertAlign w:val="subscript"/>
        </w:rPr>
        <w:t>2</w:t>
      </w:r>
      <w:r w:rsidR="00680292" w:rsidRPr="0050669E">
        <w:rPr>
          <w:b/>
          <w:bCs/>
        </w:rPr>
        <w:t>-emisszió</w:t>
      </w:r>
      <w:r w:rsidR="00C46822">
        <w:rPr>
          <w:b/>
          <w:bCs/>
        </w:rPr>
        <w:t xml:space="preserve"> teljes összegét.</w:t>
      </w:r>
      <w:r w:rsidR="00680292">
        <w:t xml:space="preserve"> </w:t>
      </w:r>
      <w:r w:rsidR="002A7B37">
        <w:t xml:space="preserve">A </w:t>
      </w:r>
      <w:r w:rsidR="00272266">
        <w:t xml:space="preserve">különböző haszonállatok közül </w:t>
      </w:r>
      <w:r w:rsidR="00167DDD" w:rsidRPr="006223AA">
        <w:rPr>
          <w:b/>
          <w:bCs/>
        </w:rPr>
        <w:t xml:space="preserve">kizárólag a tyúkok </w:t>
      </w:r>
      <w:r w:rsidR="00203F2C" w:rsidRPr="006223AA">
        <w:rPr>
          <w:b/>
          <w:bCs/>
        </w:rPr>
        <w:t>mennyisége számottevő</w:t>
      </w:r>
      <w:r w:rsidR="00203F2C">
        <w:t xml:space="preserve"> (2010-ben</w:t>
      </w:r>
      <w:r w:rsidR="00272266">
        <w:t xml:space="preserve"> </w:t>
      </w:r>
      <w:r w:rsidR="00BB4918">
        <w:t xml:space="preserve">kb. </w:t>
      </w:r>
      <w:r w:rsidR="00287F4F">
        <w:t>51,5 ezer db)</w:t>
      </w:r>
      <w:r w:rsidR="00EA49CC">
        <w:t xml:space="preserve"> a városban, </w:t>
      </w:r>
      <w:r w:rsidR="00BB4918">
        <w:t xml:space="preserve">ezek </w:t>
      </w:r>
      <w:r w:rsidR="004A14C8">
        <w:t xml:space="preserve">összesített metán és </w:t>
      </w:r>
      <w:proofErr w:type="spellStart"/>
      <w:r w:rsidR="004A14C8">
        <w:t>dinitrogén</w:t>
      </w:r>
      <w:proofErr w:type="spellEnd"/>
      <w:r w:rsidR="004A14C8">
        <w:t xml:space="preserve">-oxid kibocsátása azonban még így </w:t>
      </w:r>
      <w:r w:rsidR="00AE1490">
        <w:t>gyakorlatilag elhanyagolható (50 tonna CO</w:t>
      </w:r>
      <w:r w:rsidR="00AE1490" w:rsidRPr="00956049">
        <w:rPr>
          <w:vertAlign w:val="subscript"/>
        </w:rPr>
        <w:t>2</w:t>
      </w:r>
      <w:r w:rsidR="00AE1490">
        <w:t xml:space="preserve"> egyenérték/</w:t>
      </w:r>
      <w:r w:rsidR="00956049">
        <w:t>év)</w:t>
      </w:r>
      <w:r w:rsidR="00B17DF9">
        <w:t xml:space="preserve"> Nagykanizsa többi kibocsátásához viszonyítva.</w:t>
      </w:r>
    </w:p>
    <w:p w14:paraId="67C66054" w14:textId="35927C38" w:rsidR="00933C7A" w:rsidRDefault="0065279A" w:rsidP="0065279A">
      <w:r w:rsidRPr="00B17DF9">
        <w:rPr>
          <w:b/>
          <w:bCs/>
        </w:rPr>
        <w:t>A</w:t>
      </w:r>
      <w:r w:rsidR="00B17DF9" w:rsidRPr="00B17DF9">
        <w:rPr>
          <w:b/>
          <w:bCs/>
        </w:rPr>
        <w:t xml:space="preserve"> mezőgazdasági eredetű </w:t>
      </w:r>
      <w:r w:rsidRPr="00B17DF9">
        <w:rPr>
          <w:b/>
          <w:bCs/>
        </w:rPr>
        <w:t>üvegházhatású gázok kibocsátás döntő része</w:t>
      </w:r>
      <w:r>
        <w:t xml:space="preserve"> ugyanakkor nem az állattartáshoz, hanem </w:t>
      </w:r>
      <w:r w:rsidR="00FE199E">
        <w:t xml:space="preserve">a mintegy 7,2 ezer ha szántóterületen folyó </w:t>
      </w:r>
      <w:r w:rsidRPr="00B17DF9">
        <w:rPr>
          <w:b/>
          <w:bCs/>
        </w:rPr>
        <w:t xml:space="preserve">növénytermesztéshez kapcsolódik </w:t>
      </w:r>
      <w:r w:rsidR="008E4FB2" w:rsidRPr="00B17DF9">
        <w:rPr>
          <w:b/>
          <w:bCs/>
        </w:rPr>
        <w:t>Nagykanizsán</w:t>
      </w:r>
      <w:r w:rsidR="00B17DF9">
        <w:t>.</w:t>
      </w:r>
      <w:r>
        <w:t xml:space="preserve"> Ezzel kapcsolatban </w:t>
      </w:r>
      <w:r w:rsidR="00D44C59">
        <w:t>é</w:t>
      </w:r>
      <w:r w:rsidR="0023263E">
        <w:t>r</w:t>
      </w:r>
      <w:r w:rsidR="00D44C59">
        <w:t>demes hangsúlyozni</w:t>
      </w:r>
      <w:r>
        <w:t>, hogy a növénytermesztéshez kapcsolódó kibocsátásokra vonatkozóan több okból is csak közelítő becslés adható. Egyrészt a talajok CO</w:t>
      </w:r>
      <w:r w:rsidRPr="009B39F4">
        <w:rPr>
          <w:vertAlign w:val="subscript"/>
        </w:rPr>
        <w:t>2</w:t>
      </w:r>
      <w:r>
        <w:t xml:space="preserve"> kibocsátása, illetve elnyelése rendkívül nagy területi és időbeli változatosságot mutat, hiszen a talaj típusa, annak vízháztartása, hőmérséklete, a termesztett növénykultúra, az alkalmazott földművelési technika stb. mind befolyásolják az aktuális kibocsátásokat. Másfelől a kihelyezett szerves és műtrágya – mint a kibocsátások egyik fő forrásának – mennyiségére vonatkozóan csak megyei összesítésű statisztikai adatok érhetők el, így azokból lehet következtetéseket levonni a település ilyen irányú jellemzőire. </w:t>
      </w:r>
      <w:r w:rsidR="00C65490">
        <w:t xml:space="preserve">A </w:t>
      </w:r>
      <w:r w:rsidR="00BD484F">
        <w:t xml:space="preserve">felsorolt korlátok </w:t>
      </w:r>
      <w:r w:rsidR="00267C99">
        <w:t>ellenére ö</w:t>
      </w:r>
      <w:r>
        <w:t xml:space="preserve">sszességében </w:t>
      </w:r>
      <w:r w:rsidR="00705388">
        <w:t>megáll</w:t>
      </w:r>
      <w:r w:rsidR="009E4C72">
        <w:t>apítható</w:t>
      </w:r>
      <w:r>
        <w:t xml:space="preserve">, hogy </w:t>
      </w:r>
      <w:r w:rsidR="00703E84">
        <w:t>Nagykanizsán</w:t>
      </w:r>
      <w:r>
        <w:t xml:space="preserve"> – elsősorban az állatállomány aránylag kis </w:t>
      </w:r>
      <w:r w:rsidR="0055097C">
        <w:t>lét</w:t>
      </w:r>
      <w:r>
        <w:t>szám</w:t>
      </w:r>
      <w:r w:rsidR="0023263E">
        <w:t xml:space="preserve">ára </w:t>
      </w:r>
      <w:r>
        <w:t xml:space="preserve">visszavezethetően – a </w:t>
      </w:r>
      <w:r w:rsidRPr="000B125F">
        <w:rPr>
          <w:b/>
          <w:bCs/>
        </w:rPr>
        <w:t xml:space="preserve">talajművelésből származó üvegházhatású gáz kibocsátás nagyságrendileg </w:t>
      </w:r>
      <w:r w:rsidR="000B125F" w:rsidRPr="000B125F">
        <w:rPr>
          <w:b/>
          <w:bCs/>
        </w:rPr>
        <w:t>másfélszeresen</w:t>
      </w:r>
      <w:r w:rsidRPr="000B125F">
        <w:rPr>
          <w:b/>
          <w:bCs/>
        </w:rPr>
        <w:t xml:space="preserve"> meghaladja az állattartásból származó emissziót</w:t>
      </w:r>
      <w:r>
        <w:t>.</w:t>
      </w:r>
      <w:r w:rsidR="003332D0">
        <w:t xml:space="preserve"> </w:t>
      </w:r>
    </w:p>
    <w:p w14:paraId="53238AB8" w14:textId="77777777" w:rsidR="00933C7A" w:rsidRDefault="00933C7A">
      <w:pPr>
        <w:jc w:val="left"/>
      </w:pPr>
      <w:r>
        <w:br w:type="page"/>
      </w:r>
    </w:p>
    <w:p w14:paraId="4A4046E7" w14:textId="33EF342C" w:rsidR="001679D3" w:rsidRDefault="00847145" w:rsidP="00BC561E">
      <w:pPr>
        <w:pStyle w:val="Kpalrs"/>
      </w:pPr>
      <w:r>
        <w:lastRenderedPageBreak/>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7</w:t>
      </w:r>
      <w:r>
        <w:fldChar w:fldCharType="end"/>
      </w:r>
      <w:bookmarkStart w:id="91" w:name="_Toc35571216"/>
      <w:bookmarkStart w:id="92" w:name="_Toc35571690"/>
      <w:r w:rsidR="00BC561E">
        <w:t>. ábra:</w:t>
      </w:r>
      <w:r w:rsidR="001679D3">
        <w:t xml:space="preserve"> Nem energiafelhasználásból származó, mezőgazdasági eredetű üvegházhatású gázok kibocsátás</w:t>
      </w:r>
      <w:r w:rsidR="009D71AD">
        <w:t>ának megoszlása</w:t>
      </w:r>
      <w:r w:rsidR="001B5BC2">
        <w:t>, 2010</w:t>
      </w:r>
      <w:bookmarkEnd w:id="91"/>
      <w:bookmarkEnd w:id="92"/>
    </w:p>
    <w:bookmarkEnd w:id="90"/>
    <w:p w14:paraId="6DBF8F96" w14:textId="39D16A87" w:rsidR="0065279A" w:rsidRDefault="002329C4" w:rsidP="001B5BC2">
      <w:pPr>
        <w:spacing w:after="0"/>
        <w:jc w:val="center"/>
      </w:pPr>
      <w:r>
        <w:rPr>
          <w:noProof/>
          <w:lang w:eastAsia="hu-HU"/>
        </w:rPr>
        <w:drawing>
          <wp:inline distT="0" distB="0" distL="0" distR="0" wp14:anchorId="31F09516" wp14:editId="4ABCAF40">
            <wp:extent cx="4071068" cy="2115047"/>
            <wp:effectExtent l="0" t="0" r="5715" b="0"/>
            <wp:docPr id="202" name="Diagram 202">
              <a:extLst xmlns:a="http://schemas.openxmlformats.org/drawingml/2006/main">
                <a:ext uri="{FF2B5EF4-FFF2-40B4-BE49-F238E27FC236}">
                  <a16:creationId xmlns:a16="http://schemas.microsoft.com/office/drawing/2014/main" id="{7325DDD6-0955-4BD8-ACDE-B61387DA4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A69823" w14:textId="3035CDDA" w:rsidR="001B5BC2" w:rsidRDefault="001B5BC2" w:rsidP="001B5BC2">
      <w:pPr>
        <w:pStyle w:val="forrs0"/>
        <w:rPr>
          <w:color w:val="246E37"/>
        </w:rPr>
      </w:pPr>
      <w:r>
        <w:t>Forrás: KSH adatai alapján saját szerkesztés</w:t>
      </w:r>
    </w:p>
    <w:p w14:paraId="76DB3A3A" w14:textId="42AEB8ED" w:rsidR="004A1ACD" w:rsidRDefault="004A1ACD" w:rsidP="00F802EB"/>
    <w:p w14:paraId="6F8B4F98" w14:textId="01C91BDF" w:rsidR="00F802EB" w:rsidRPr="00F802EB" w:rsidRDefault="00A81F38" w:rsidP="00F41F41">
      <w:pPr>
        <w:pStyle w:val="Cmsor4"/>
      </w:pPr>
      <w:r>
        <w:t>Hulladék</w:t>
      </w:r>
      <w:r w:rsidR="00073F42">
        <w:t xml:space="preserve">gazdálkodás, </w:t>
      </w:r>
      <w:r>
        <w:t>szennyvíz</w:t>
      </w:r>
      <w:r w:rsidR="00073F42">
        <w:t>elvezetés és -</w:t>
      </w:r>
      <w:r w:rsidR="00EC55F7">
        <w:t>kezelés</w:t>
      </w:r>
    </w:p>
    <w:p w14:paraId="619C8C7F" w14:textId="1F869745" w:rsidR="00BE7AB6" w:rsidRPr="009D58F1" w:rsidRDefault="00AC7A2F" w:rsidP="00BE7AB6">
      <w:r w:rsidRPr="006C4E64">
        <w:t xml:space="preserve">Az ÜHG leltárban figyelembe vett ágazatok közül </w:t>
      </w:r>
      <w:r w:rsidRPr="006C4E64">
        <w:rPr>
          <w:b/>
        </w:rPr>
        <w:t xml:space="preserve">a szennyvízkezelést is magában foglaló hulladékgazdálkodás </w:t>
      </w:r>
      <w:r w:rsidR="00E54158">
        <w:rPr>
          <w:b/>
        </w:rPr>
        <w:t>az egyi</w:t>
      </w:r>
      <w:r w:rsidR="00357B70">
        <w:rPr>
          <w:b/>
        </w:rPr>
        <w:t xml:space="preserve">k </w:t>
      </w:r>
      <w:r w:rsidRPr="006C4E64">
        <w:rPr>
          <w:b/>
        </w:rPr>
        <w:t>legkisebb üvegházhatású gáz</w:t>
      </w:r>
      <w:r w:rsidR="00C04939">
        <w:rPr>
          <w:b/>
        </w:rPr>
        <w:t xml:space="preserve"> kibocsátónak minősül</w:t>
      </w:r>
      <w:r w:rsidRPr="006C4E64">
        <w:rPr>
          <w:b/>
        </w:rPr>
        <w:t xml:space="preserve"> </w:t>
      </w:r>
      <w:r>
        <w:rPr>
          <w:b/>
        </w:rPr>
        <w:t>Nagykanizsán</w:t>
      </w:r>
      <w:r w:rsidRPr="006C4E64">
        <w:rPr>
          <w:b/>
        </w:rPr>
        <w:t xml:space="preserve">, az összes </w:t>
      </w:r>
      <w:r w:rsidR="00C04939">
        <w:rPr>
          <w:b/>
        </w:rPr>
        <w:t>emisszió</w:t>
      </w:r>
      <w:r w:rsidRPr="006C4E64">
        <w:rPr>
          <w:b/>
        </w:rPr>
        <w:t xml:space="preserve"> </w:t>
      </w:r>
      <w:r w:rsidR="00AB7EE1">
        <w:rPr>
          <w:b/>
        </w:rPr>
        <w:t xml:space="preserve">mindössze </w:t>
      </w:r>
      <w:r w:rsidR="006E4A0F">
        <w:rPr>
          <w:b/>
        </w:rPr>
        <w:t xml:space="preserve">6 </w:t>
      </w:r>
      <w:r w:rsidRPr="006C4E64">
        <w:rPr>
          <w:b/>
        </w:rPr>
        <w:t>%-á</w:t>
      </w:r>
      <w:r w:rsidR="008F1270">
        <w:rPr>
          <w:b/>
        </w:rPr>
        <w:t>t kitevő részesedéssel</w:t>
      </w:r>
      <w:r w:rsidRPr="006C4E64">
        <w:rPr>
          <w:b/>
        </w:rPr>
        <w:t>.</w:t>
      </w:r>
      <w:r w:rsidRPr="006C4E64">
        <w:t xml:space="preserve"> Az ágazat kibocsátása részben a népesség nagyságától, részben a hulladékgazdálkodási és szennyvízelvezetési és -kezelési infrastruktúra kiépítettségnek</w:t>
      </w:r>
      <w:r w:rsidR="00CD5382">
        <w:t>, fejlettségének</w:t>
      </w:r>
      <w:r w:rsidRPr="006C4E64">
        <w:t xml:space="preserve"> állapotától függ. </w:t>
      </w:r>
      <w:r w:rsidR="00BE7AB6">
        <w:t>A l</w:t>
      </w:r>
      <w:r w:rsidR="00BE7AB6" w:rsidRPr="009D58F1">
        <w:t xml:space="preserve">erakott települési hulladék esetében metán kibocsátással lehet számolni, szennyvízkezelés vonatkozásában pedig metán és </w:t>
      </w:r>
      <w:proofErr w:type="spellStart"/>
      <w:r w:rsidR="00BE7AB6" w:rsidRPr="009D58F1">
        <w:t>dinitrogén</w:t>
      </w:r>
      <w:proofErr w:type="spellEnd"/>
      <w:r w:rsidR="00BE7AB6" w:rsidRPr="009D58F1">
        <w:t>-oxid kibocsátással szükséges kalkulálni. A kibocsátások mindkét esetben széndioxid egyenértékre kerülnek átszámításra.</w:t>
      </w:r>
    </w:p>
    <w:p w14:paraId="45FD0D8E" w14:textId="4DA86B33" w:rsidR="00C04008" w:rsidRDefault="00AC7A2F" w:rsidP="00CD5382">
      <w:pPr>
        <w:spacing w:after="240"/>
        <w:rPr>
          <w:bCs/>
        </w:rPr>
      </w:pPr>
      <w:r w:rsidRPr="006C4E64">
        <w:t xml:space="preserve">A hulladékgazdálkodáson belül az üvegházhatású gázok kibocsátása szempontjából mindenekelőtt a </w:t>
      </w:r>
      <w:r w:rsidRPr="006C4E64">
        <w:rPr>
          <w:b/>
        </w:rPr>
        <w:t xml:space="preserve">lerakott települési hulladék mennyisége </w:t>
      </w:r>
      <w:r w:rsidRPr="006C4E64">
        <w:t>játszik döntő szerepet, amel</w:t>
      </w:r>
      <w:r w:rsidR="00975696">
        <w:t>y</w:t>
      </w:r>
      <w:r w:rsidR="00320169">
        <w:t xml:space="preserve">nek </w:t>
      </w:r>
      <w:r w:rsidR="00231D0D" w:rsidRPr="00881055">
        <w:rPr>
          <w:b/>
          <w:bCs/>
        </w:rPr>
        <w:t>az évtized</w:t>
      </w:r>
      <w:r w:rsidR="00320169">
        <w:rPr>
          <w:b/>
          <w:bCs/>
        </w:rPr>
        <w:t xml:space="preserve"> elejé</w:t>
      </w:r>
      <w:r w:rsidR="00A4524F">
        <w:rPr>
          <w:b/>
          <w:bCs/>
        </w:rPr>
        <w:t>re</w:t>
      </w:r>
      <w:r w:rsidR="00320169">
        <w:rPr>
          <w:b/>
          <w:bCs/>
        </w:rPr>
        <w:t xml:space="preserve"> </w:t>
      </w:r>
      <w:r w:rsidR="00A4524F">
        <w:rPr>
          <w:b/>
          <w:bCs/>
        </w:rPr>
        <w:t>jell</w:t>
      </w:r>
      <w:r w:rsidR="00EB1480">
        <w:rPr>
          <w:b/>
          <w:bCs/>
        </w:rPr>
        <w:t>emző</w:t>
      </w:r>
      <w:r w:rsidR="00320169">
        <w:rPr>
          <w:b/>
          <w:bCs/>
        </w:rPr>
        <w:t xml:space="preserve"> </w:t>
      </w:r>
      <w:r w:rsidR="00A969B5">
        <w:rPr>
          <w:b/>
        </w:rPr>
        <w:t>egyértelmű</w:t>
      </w:r>
      <w:r w:rsidR="007F72AE">
        <w:rPr>
          <w:b/>
        </w:rPr>
        <w:t>en</w:t>
      </w:r>
      <w:r w:rsidR="00A969B5">
        <w:rPr>
          <w:b/>
        </w:rPr>
        <w:t xml:space="preserve"> </w:t>
      </w:r>
      <w:r w:rsidR="00881055">
        <w:rPr>
          <w:b/>
        </w:rPr>
        <w:t>csökken</w:t>
      </w:r>
      <w:r w:rsidR="00A969B5">
        <w:rPr>
          <w:b/>
        </w:rPr>
        <w:t>ő trend</w:t>
      </w:r>
      <w:r w:rsidR="00320169">
        <w:rPr>
          <w:b/>
        </w:rPr>
        <w:t>je</w:t>
      </w:r>
      <w:r w:rsidR="00A969B5">
        <w:rPr>
          <w:b/>
        </w:rPr>
        <w:t xml:space="preserve"> </w:t>
      </w:r>
      <w:r w:rsidR="000611C1">
        <w:rPr>
          <w:b/>
        </w:rPr>
        <w:t xml:space="preserve">2015-ben </w:t>
      </w:r>
      <w:r w:rsidR="00A969B5">
        <w:rPr>
          <w:b/>
        </w:rPr>
        <w:t xml:space="preserve">megállt </w:t>
      </w:r>
      <w:r w:rsidR="00D46AC4">
        <w:rPr>
          <w:b/>
        </w:rPr>
        <w:t>Nagykanizsán</w:t>
      </w:r>
      <w:r w:rsidR="005E4002">
        <w:rPr>
          <w:b/>
        </w:rPr>
        <w:t xml:space="preserve">. </w:t>
      </w:r>
      <w:r w:rsidR="00EB1480">
        <w:rPr>
          <w:bCs/>
        </w:rPr>
        <w:t xml:space="preserve">A </w:t>
      </w:r>
      <w:r w:rsidR="00A01D5C">
        <w:rPr>
          <w:bCs/>
        </w:rPr>
        <w:t xml:space="preserve">keletkező </w:t>
      </w:r>
      <w:r w:rsidR="00DC6273">
        <w:rPr>
          <w:bCs/>
        </w:rPr>
        <w:t>hulladékok</w:t>
      </w:r>
      <w:r w:rsidR="00287C03">
        <w:rPr>
          <w:bCs/>
        </w:rPr>
        <w:t xml:space="preserve"> ártalmatla</w:t>
      </w:r>
      <w:r w:rsidR="008464D9">
        <w:rPr>
          <w:bCs/>
        </w:rPr>
        <w:t>nítása döntően a Nagykanizsa-</w:t>
      </w:r>
      <w:proofErr w:type="spellStart"/>
      <w:r w:rsidR="008464D9">
        <w:rPr>
          <w:bCs/>
        </w:rPr>
        <w:t>Bagola</w:t>
      </w:r>
      <w:proofErr w:type="spellEnd"/>
      <w:r w:rsidR="008464D9">
        <w:rPr>
          <w:bCs/>
        </w:rPr>
        <w:t xml:space="preserve"> kommunális </w:t>
      </w:r>
      <w:r w:rsidR="00DC5A5D">
        <w:rPr>
          <w:bCs/>
        </w:rPr>
        <w:t xml:space="preserve">szilárd </w:t>
      </w:r>
      <w:r w:rsidR="008464D9">
        <w:rPr>
          <w:bCs/>
        </w:rPr>
        <w:t>hulladéklerakón tö</w:t>
      </w:r>
      <w:r w:rsidR="00DC5A5D">
        <w:rPr>
          <w:bCs/>
        </w:rPr>
        <w:t>r</w:t>
      </w:r>
      <w:r w:rsidR="008464D9">
        <w:rPr>
          <w:bCs/>
        </w:rPr>
        <w:t>ténik</w:t>
      </w:r>
      <w:r w:rsidR="00BA1226">
        <w:rPr>
          <w:bCs/>
        </w:rPr>
        <w:t xml:space="preserve">, amelynek bővítése </w:t>
      </w:r>
      <w:r w:rsidR="0084052F">
        <w:rPr>
          <w:bCs/>
        </w:rPr>
        <w:t>a klím</w:t>
      </w:r>
      <w:r w:rsidR="00DC0E51">
        <w:rPr>
          <w:bCs/>
        </w:rPr>
        <w:t>a</w:t>
      </w:r>
      <w:r w:rsidR="0084052F">
        <w:rPr>
          <w:bCs/>
        </w:rPr>
        <w:t>str</w:t>
      </w:r>
      <w:r w:rsidR="00DC0E51">
        <w:rPr>
          <w:bCs/>
        </w:rPr>
        <w:t>a</w:t>
      </w:r>
      <w:r w:rsidR="0084052F">
        <w:rPr>
          <w:bCs/>
        </w:rPr>
        <w:t>tégia készítés</w:t>
      </w:r>
      <w:r w:rsidR="00BF2D25">
        <w:rPr>
          <w:bCs/>
        </w:rPr>
        <w:t>é</w:t>
      </w:r>
      <w:r w:rsidR="0084052F">
        <w:rPr>
          <w:bCs/>
        </w:rPr>
        <w:t>ne</w:t>
      </w:r>
      <w:r w:rsidR="00DC0E51">
        <w:rPr>
          <w:bCs/>
        </w:rPr>
        <w:t xml:space="preserve">k idején </w:t>
      </w:r>
      <w:r w:rsidR="006B4D4A">
        <w:rPr>
          <w:bCs/>
        </w:rPr>
        <w:t>halaszthatatlannak tekinthető, az ahhoz szükséges előkészítő munkálatok folyamatban vannak.</w:t>
      </w:r>
      <w:r w:rsidR="00BA1226">
        <w:rPr>
          <w:bCs/>
        </w:rPr>
        <w:t xml:space="preserve"> A </w:t>
      </w:r>
      <w:r w:rsidR="00CE0510">
        <w:rPr>
          <w:bCs/>
        </w:rPr>
        <w:t xml:space="preserve">keletkező </w:t>
      </w:r>
      <w:r w:rsidR="00BA1226">
        <w:rPr>
          <w:bCs/>
        </w:rPr>
        <w:t>hulladékok anyag</w:t>
      </w:r>
      <w:r w:rsidR="006B4D4A">
        <w:rPr>
          <w:bCs/>
        </w:rPr>
        <w:t>uk</w:t>
      </w:r>
      <w:r w:rsidR="00BA1226">
        <w:rPr>
          <w:bCs/>
        </w:rPr>
        <w:t xml:space="preserve">ban történő </w:t>
      </w:r>
      <w:proofErr w:type="spellStart"/>
      <w:r w:rsidR="00BA1226">
        <w:rPr>
          <w:bCs/>
        </w:rPr>
        <w:t>újrahasznosítás</w:t>
      </w:r>
      <w:r w:rsidR="008812F4">
        <w:rPr>
          <w:bCs/>
        </w:rPr>
        <w:t>á</w:t>
      </w:r>
      <w:r w:rsidR="006B75CA">
        <w:rPr>
          <w:bCs/>
        </w:rPr>
        <w:t>nak</w:t>
      </w:r>
      <w:proofErr w:type="spellEnd"/>
      <w:r w:rsidR="006B75CA">
        <w:rPr>
          <w:bCs/>
        </w:rPr>
        <w:t xml:space="preserve"> </w:t>
      </w:r>
      <w:r w:rsidR="00400D15">
        <w:rPr>
          <w:bCs/>
        </w:rPr>
        <w:t xml:space="preserve">volumenét a mindenkori </w:t>
      </w:r>
      <w:r w:rsidR="00400D15" w:rsidRPr="00E9492E">
        <w:rPr>
          <w:b/>
        </w:rPr>
        <w:t>piaci körülmények</w:t>
      </w:r>
      <w:r w:rsidR="00400D15">
        <w:rPr>
          <w:bCs/>
        </w:rPr>
        <w:t xml:space="preserve"> </w:t>
      </w:r>
      <w:r w:rsidR="0084052F">
        <w:rPr>
          <w:bCs/>
        </w:rPr>
        <w:t xml:space="preserve">messzemenően </w:t>
      </w:r>
      <w:r w:rsidR="00400D15">
        <w:rPr>
          <w:bCs/>
        </w:rPr>
        <w:t>determinálják</w:t>
      </w:r>
      <w:r w:rsidR="006B4D4A">
        <w:rPr>
          <w:bCs/>
        </w:rPr>
        <w:t>,</w:t>
      </w:r>
      <w:r w:rsidR="0015636F">
        <w:rPr>
          <w:bCs/>
        </w:rPr>
        <w:t xml:space="preserve"> </w:t>
      </w:r>
      <w:r w:rsidR="00DE6E51">
        <w:rPr>
          <w:bCs/>
        </w:rPr>
        <w:t>azok</w:t>
      </w:r>
      <w:r w:rsidR="007068A4">
        <w:rPr>
          <w:bCs/>
        </w:rPr>
        <w:t xml:space="preserve"> </w:t>
      </w:r>
      <w:r w:rsidR="00BC6611">
        <w:rPr>
          <w:bCs/>
        </w:rPr>
        <w:t xml:space="preserve">azonban </w:t>
      </w:r>
      <w:r w:rsidR="00DE6E51" w:rsidRPr="00E9492E">
        <w:rPr>
          <w:b/>
        </w:rPr>
        <w:t>egyre kevésbé</w:t>
      </w:r>
      <w:r w:rsidR="007068A4" w:rsidRPr="00E9492E">
        <w:rPr>
          <w:b/>
        </w:rPr>
        <w:t xml:space="preserve"> </w:t>
      </w:r>
      <w:r w:rsidR="00A01DE2" w:rsidRPr="00E9492E">
        <w:rPr>
          <w:b/>
        </w:rPr>
        <w:t xml:space="preserve">ösztönözték </w:t>
      </w:r>
      <w:r w:rsidR="003F6A5D" w:rsidRPr="00E9492E">
        <w:rPr>
          <w:b/>
        </w:rPr>
        <w:t>a</w:t>
      </w:r>
      <w:r w:rsidR="00523226">
        <w:rPr>
          <w:b/>
        </w:rPr>
        <w:t xml:space="preserve"> hulladékok </w:t>
      </w:r>
      <w:r w:rsidR="003F6A5D" w:rsidRPr="00E9492E">
        <w:rPr>
          <w:b/>
        </w:rPr>
        <w:t>anyagában történő hasznosítás</w:t>
      </w:r>
      <w:r w:rsidR="00523226">
        <w:rPr>
          <w:b/>
        </w:rPr>
        <w:t>ának</w:t>
      </w:r>
      <w:r w:rsidR="003F6A5D" w:rsidRPr="00E9492E">
        <w:rPr>
          <w:b/>
        </w:rPr>
        <w:t xml:space="preserve"> bővülését</w:t>
      </w:r>
      <w:r w:rsidR="007131D3">
        <w:rPr>
          <w:bCs/>
        </w:rPr>
        <w:t>.</w:t>
      </w:r>
    </w:p>
    <w:p w14:paraId="6587C955" w14:textId="77777777" w:rsidR="00C04008" w:rsidRDefault="00C04008">
      <w:pPr>
        <w:jc w:val="left"/>
        <w:rPr>
          <w:bCs/>
        </w:rPr>
      </w:pPr>
      <w:r>
        <w:rPr>
          <w:bCs/>
        </w:rPr>
        <w:br w:type="page"/>
      </w:r>
    </w:p>
    <w:p w14:paraId="1734C1BF" w14:textId="19CEE337" w:rsidR="00DC328D" w:rsidRDefault="00847145" w:rsidP="006E4D03">
      <w:pPr>
        <w:pStyle w:val="Kpalrs"/>
      </w:pPr>
      <w:r>
        <w:lastRenderedPageBreak/>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8</w:t>
      </w:r>
      <w:r>
        <w:fldChar w:fldCharType="end"/>
      </w:r>
      <w:bookmarkStart w:id="93" w:name="_Toc35571217"/>
      <w:bookmarkStart w:id="94" w:name="_Toc35571691"/>
      <w:r w:rsidR="00DC328D">
        <w:t xml:space="preserve">. </w:t>
      </w:r>
      <w:r w:rsidR="00BC561E">
        <w:t>ábra</w:t>
      </w:r>
      <w:r w:rsidR="00DC328D">
        <w:t xml:space="preserve">: </w:t>
      </w:r>
      <w:r w:rsidR="003362D9">
        <w:t>Műszaki védelemmel ellátott lerakókban elhelyezett települési hulladék mennyisége</w:t>
      </w:r>
      <w:r w:rsidR="00B41A96">
        <w:t>, 2</w:t>
      </w:r>
      <w:r w:rsidR="00CF6EF6">
        <w:t>0</w:t>
      </w:r>
      <w:r w:rsidR="003362D9">
        <w:t>1</w:t>
      </w:r>
      <w:r w:rsidR="00437FF2">
        <w:t>1</w:t>
      </w:r>
      <w:r w:rsidR="00B41A96">
        <w:t>-201</w:t>
      </w:r>
      <w:r w:rsidR="002431C6">
        <w:t>8</w:t>
      </w:r>
      <w:bookmarkEnd w:id="93"/>
      <w:bookmarkEnd w:id="94"/>
    </w:p>
    <w:p w14:paraId="65A7B1C1" w14:textId="5E095C27" w:rsidR="00024D01" w:rsidRDefault="00437FF2" w:rsidP="00DC328D">
      <w:pPr>
        <w:spacing w:after="0"/>
        <w:jc w:val="center"/>
      </w:pPr>
      <w:r>
        <w:rPr>
          <w:noProof/>
          <w:lang w:eastAsia="hu-HU"/>
        </w:rPr>
        <w:drawing>
          <wp:inline distT="0" distB="0" distL="0" distR="0" wp14:anchorId="17C6101B" wp14:editId="439C10D4">
            <wp:extent cx="4572000" cy="2743200"/>
            <wp:effectExtent l="0" t="0" r="0" b="0"/>
            <wp:docPr id="199" name="Diagram 199">
              <a:extLst xmlns:a="http://schemas.openxmlformats.org/drawingml/2006/main">
                <a:ext uri="{FF2B5EF4-FFF2-40B4-BE49-F238E27FC236}">
                  <a16:creationId xmlns:a16="http://schemas.microsoft.com/office/drawing/2014/main" id="{2D3E755C-2F1E-4325-BD8C-DF42F2139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E9EFA57" w14:textId="70EF51D3" w:rsidR="00B41A96" w:rsidRDefault="00B41A96" w:rsidP="003966DB">
      <w:pPr>
        <w:pStyle w:val="forrs0"/>
        <w:spacing w:before="0"/>
        <w:rPr>
          <w:color w:val="246E37"/>
        </w:rPr>
      </w:pPr>
      <w:r>
        <w:t xml:space="preserve">Forrás: </w:t>
      </w:r>
      <w:r w:rsidR="003362D9">
        <w:t>NETTA-Pannonia Kft.</w:t>
      </w:r>
      <w:r>
        <w:t xml:space="preserve"> adatai alapján saját szerkesztés</w:t>
      </w:r>
    </w:p>
    <w:p w14:paraId="43865D97" w14:textId="77777777" w:rsidR="009E59FA" w:rsidRDefault="009E59FA" w:rsidP="00F936D7">
      <w:pPr>
        <w:rPr>
          <w:b/>
          <w:bCs/>
        </w:rPr>
      </w:pPr>
    </w:p>
    <w:p w14:paraId="0A0B009B" w14:textId="15323E22" w:rsidR="00F936D7" w:rsidRPr="0091431F" w:rsidRDefault="000869F6" w:rsidP="00F936D7">
      <w:r w:rsidRPr="004D01FF">
        <w:rPr>
          <w:b/>
          <w:bCs/>
        </w:rPr>
        <w:t>A</w:t>
      </w:r>
      <w:r w:rsidRPr="0091431F">
        <w:t xml:space="preserve"> </w:t>
      </w:r>
      <w:r w:rsidRPr="004D01FF">
        <w:rPr>
          <w:b/>
          <w:bCs/>
        </w:rPr>
        <w:t>lerakókon keletkező üvegházhatású depóniagáz mennyiségének mérséklése szempontjából kulcsfontosságú, hogy minél nagyobb arányban sikerüljön a keletkező hulladékokat hasznosítani, illetve a biológiailag lebomló hulladékokat a lerakókról eltéríteni</w:t>
      </w:r>
      <w:r>
        <w:t>.</w:t>
      </w:r>
      <w:r w:rsidR="00F936D7">
        <w:t xml:space="preserve"> A lerakott települési szilárd hulladék ugyanakkor továbbra is magas arányban tartalmaz szerves anyagokat, amelynek forrásai között nagy arányban vannak jelen az ételmaradékok</w:t>
      </w:r>
      <w:r w:rsidR="00DB3975">
        <w:t xml:space="preserve">, továbbá </w:t>
      </w:r>
      <w:r w:rsidR="00135A80">
        <w:t>a komposztálás</w:t>
      </w:r>
      <w:r w:rsidR="00EF51C1">
        <w:t xml:space="preserve">i célra nem kellően tiszta és homogén </w:t>
      </w:r>
      <w:r w:rsidR="00031A47">
        <w:t xml:space="preserve">begyűjtött </w:t>
      </w:r>
      <w:r w:rsidR="00DB3975">
        <w:t>zöld</w:t>
      </w:r>
      <w:r w:rsidR="00031A47">
        <w:t>hulladék.</w:t>
      </w:r>
      <w:r w:rsidR="00FE1424">
        <w:t xml:space="preserve"> </w:t>
      </w:r>
      <w:r w:rsidR="00B43928">
        <w:t>Noha az alkalmazott üvegházhatású</w:t>
      </w:r>
      <w:r w:rsidR="00077AA8">
        <w:t xml:space="preserve"> gáz kibocsátási</w:t>
      </w:r>
      <w:r w:rsidR="00B43928">
        <w:t xml:space="preserve"> leltár nem </w:t>
      </w:r>
      <w:r w:rsidR="00C444DD">
        <w:t>veszi figyelembe</w:t>
      </w:r>
      <w:r w:rsidR="00077AA8">
        <w:t>,</w:t>
      </w:r>
      <w:r w:rsidR="00C444DD">
        <w:t xml:space="preserve"> </w:t>
      </w:r>
      <w:r w:rsidR="00FE1424">
        <w:t xml:space="preserve">mindenképpen említést érdemel, hogy a hulladéklerakón keletkező depóniagáz </w:t>
      </w:r>
      <w:r w:rsidR="00DB56AB">
        <w:t xml:space="preserve">energetikai </w:t>
      </w:r>
      <w:r w:rsidR="00FE1424">
        <w:t>hasznosítására</w:t>
      </w:r>
      <w:r w:rsidR="004B6A0E">
        <w:t xml:space="preserve"> </w:t>
      </w:r>
      <w:r w:rsidR="00EA78AA">
        <w:t>0</w:t>
      </w:r>
      <w:r w:rsidR="0054513D">
        <w:t>,</w:t>
      </w:r>
      <w:r w:rsidR="00EA78AA">
        <w:t xml:space="preserve">43 </w:t>
      </w:r>
      <w:proofErr w:type="spellStart"/>
      <w:r w:rsidR="00EA78AA">
        <w:t>M</w:t>
      </w:r>
      <w:r w:rsidR="00F12695">
        <w:t>W</w:t>
      </w:r>
      <w:r w:rsidR="00EA78AA">
        <w:t>e</w:t>
      </w:r>
      <w:proofErr w:type="spellEnd"/>
      <w:r w:rsidR="00EA78AA">
        <w:t xml:space="preserve"> </w:t>
      </w:r>
      <w:r w:rsidR="00F12695">
        <w:t xml:space="preserve">beépített teljesítőképességű </w:t>
      </w:r>
      <w:r w:rsidR="00F12695" w:rsidRPr="002C6D25">
        <w:rPr>
          <w:b/>
          <w:bCs/>
        </w:rPr>
        <w:t xml:space="preserve">depónia-gáz alapú erőmű </w:t>
      </w:r>
      <w:r w:rsidR="00896991">
        <w:rPr>
          <w:b/>
          <w:bCs/>
        </w:rPr>
        <w:t>létesült</w:t>
      </w:r>
      <w:r w:rsidR="009D536A">
        <w:t xml:space="preserve">. </w:t>
      </w:r>
    </w:p>
    <w:p w14:paraId="79978A89" w14:textId="2543B319" w:rsidR="009B538C" w:rsidRDefault="00FC1140" w:rsidP="009B538C">
      <w:r w:rsidRPr="006C4E64">
        <w:t xml:space="preserve">A szennyvízelvezetés és -kezelés </w:t>
      </w:r>
      <w:r w:rsidR="005D0C2E">
        <w:t xml:space="preserve">ugyan </w:t>
      </w:r>
      <w:r w:rsidRPr="006C4E64">
        <w:t xml:space="preserve">a hulladékgazdálkodásnál </w:t>
      </w:r>
      <w:r w:rsidR="00C17750">
        <w:t>kisebb</w:t>
      </w:r>
      <w:r w:rsidR="005D0C2E">
        <w:t xml:space="preserve">, de még mindig jelentős mértékben </w:t>
      </w:r>
      <w:r w:rsidRPr="006C4E64">
        <w:t xml:space="preserve">járul hozzá </w:t>
      </w:r>
      <w:r w:rsidR="005D0C2E">
        <w:t>a város</w:t>
      </w:r>
      <w:r w:rsidRPr="006C4E64">
        <w:t xml:space="preserve"> üvegházhatású gáz kibocsátás</w:t>
      </w:r>
      <w:r w:rsidR="005D0C2E">
        <w:t>á</w:t>
      </w:r>
      <w:r w:rsidRPr="006C4E64">
        <w:t>hoz</w:t>
      </w:r>
      <w:r w:rsidR="00DA0855">
        <w:t xml:space="preserve"> (2017-ben</w:t>
      </w:r>
      <w:r w:rsidR="00184CC9">
        <w:t xml:space="preserve">: </w:t>
      </w:r>
      <w:r w:rsidR="00715E11">
        <w:t>1754 tonna CO</w:t>
      </w:r>
      <w:r w:rsidR="00715E11" w:rsidRPr="00715E11">
        <w:rPr>
          <w:vertAlign w:val="subscript"/>
        </w:rPr>
        <w:t>2</w:t>
      </w:r>
      <w:r w:rsidR="00715E11">
        <w:t xml:space="preserve"> </w:t>
      </w:r>
      <w:proofErr w:type="spellStart"/>
      <w:r w:rsidR="00715E11">
        <w:t>eq</w:t>
      </w:r>
      <w:proofErr w:type="spellEnd"/>
      <w:r w:rsidR="00715E11">
        <w:t>)</w:t>
      </w:r>
      <w:r w:rsidRPr="006C4E64">
        <w:t xml:space="preserve">. Ebből a szempontból mindenekelőtt a keletkező szennyvíz mennyiségének csökkenése kívánatos, </w:t>
      </w:r>
      <w:r w:rsidR="007B2176">
        <w:t xml:space="preserve">ezért mindenképpen </w:t>
      </w:r>
      <w:r w:rsidR="007B2176" w:rsidRPr="00585BE3">
        <w:rPr>
          <w:b/>
          <w:bCs/>
        </w:rPr>
        <w:t>kedvező fejlemény, hogy a</w:t>
      </w:r>
      <w:r w:rsidRPr="00585BE3">
        <w:rPr>
          <w:b/>
          <w:bCs/>
        </w:rPr>
        <w:t xml:space="preserve">z elmúlt évek adatai alapján </w:t>
      </w:r>
      <w:r w:rsidR="00823F0B" w:rsidRPr="00585BE3">
        <w:rPr>
          <w:b/>
          <w:bCs/>
        </w:rPr>
        <w:t xml:space="preserve">Nagykanizsán </w:t>
      </w:r>
      <w:r w:rsidRPr="00585BE3">
        <w:rPr>
          <w:b/>
          <w:bCs/>
        </w:rPr>
        <w:t>csökkenő tendencia</w:t>
      </w:r>
      <w:r w:rsidR="007B2176" w:rsidRPr="00585BE3">
        <w:rPr>
          <w:b/>
          <w:bCs/>
        </w:rPr>
        <w:t xml:space="preserve"> rajzolódik ki</w:t>
      </w:r>
      <w:r w:rsidR="00A0007A">
        <w:rPr>
          <w:b/>
          <w:bCs/>
        </w:rPr>
        <w:t xml:space="preserve"> </w:t>
      </w:r>
      <w:r w:rsidR="00590C2E">
        <w:rPr>
          <w:b/>
          <w:bCs/>
        </w:rPr>
        <w:t>a közcsatornán elvezetett szennyvíz-mennyiség</w:t>
      </w:r>
      <w:r w:rsidR="00751BF2">
        <w:rPr>
          <w:b/>
          <w:bCs/>
        </w:rPr>
        <w:t>ében</w:t>
      </w:r>
      <w:r w:rsidRPr="006C4E64">
        <w:t xml:space="preserve">. </w:t>
      </w:r>
      <w:r w:rsidR="009B538C" w:rsidRPr="00E83AEE">
        <w:t>A közcsatornán elvezetett szennyvizek, beleértve az intézményi, az ipari,</w:t>
      </w:r>
      <w:r w:rsidR="009B538C">
        <w:t xml:space="preserve"> </w:t>
      </w:r>
      <w:r w:rsidR="009B538C" w:rsidRPr="00E83AEE">
        <w:t>a saját kutas vízellátásból és az egyéb szennyvízkibocsátásokból származó</w:t>
      </w:r>
      <w:r w:rsidR="009B538C">
        <w:t xml:space="preserve"> </w:t>
      </w:r>
      <w:r w:rsidR="009B538C" w:rsidRPr="00E83AEE">
        <w:t>szennyvizeket, valamint az egyesített szennyvízelvezető rendszereken elvezetett</w:t>
      </w:r>
      <w:r w:rsidR="009B538C">
        <w:t xml:space="preserve"> </w:t>
      </w:r>
      <w:r w:rsidR="009B538C" w:rsidRPr="00E83AEE">
        <w:t xml:space="preserve">csapadékvíz mennyiségét is, együtt évente </w:t>
      </w:r>
      <w:r w:rsidR="009B538C" w:rsidRPr="00585BE3">
        <w:t>átlagosan 3 millió m</w:t>
      </w:r>
      <w:r w:rsidR="009B538C" w:rsidRPr="00585BE3">
        <w:rPr>
          <w:vertAlign w:val="superscript"/>
        </w:rPr>
        <w:t>3</w:t>
      </w:r>
      <w:r w:rsidR="009B538C" w:rsidRPr="00585BE3">
        <w:t xml:space="preserve">-t tettek ki </w:t>
      </w:r>
      <w:r w:rsidR="001D5EC4" w:rsidRPr="00585BE3">
        <w:t>a 201</w:t>
      </w:r>
      <w:r w:rsidR="00585BE3" w:rsidRPr="00585BE3">
        <w:t>0-es évtized második felében.</w:t>
      </w:r>
      <w:r w:rsidR="00585BE3">
        <w:t xml:space="preserve"> </w:t>
      </w:r>
    </w:p>
    <w:p w14:paraId="313A8B2B" w14:textId="2DF9B63B" w:rsidR="00C04008" w:rsidRDefault="00C04008">
      <w:pPr>
        <w:jc w:val="left"/>
      </w:pPr>
      <w:r>
        <w:br w:type="page"/>
      </w:r>
    </w:p>
    <w:p w14:paraId="4545ABF7" w14:textId="3EDE012C" w:rsidR="003966DB" w:rsidRDefault="00847145" w:rsidP="006E4D03">
      <w:pPr>
        <w:pStyle w:val="Kpalrs"/>
      </w:pPr>
      <w:r>
        <w:lastRenderedPageBreak/>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9</w:t>
      </w:r>
      <w:r>
        <w:fldChar w:fldCharType="end"/>
      </w:r>
      <w:bookmarkStart w:id="95" w:name="_Toc35571218"/>
      <w:bookmarkStart w:id="96" w:name="_Toc35571692"/>
      <w:r w:rsidR="003966DB">
        <w:t xml:space="preserve">. </w:t>
      </w:r>
      <w:r w:rsidR="00BC561E">
        <w:t>ábra</w:t>
      </w:r>
      <w:r w:rsidR="003966DB">
        <w:t>: Közcsatornán elvezetett szennyvíz mennyiségének alakulása, 2010-2018</w:t>
      </w:r>
      <w:bookmarkEnd w:id="95"/>
      <w:bookmarkEnd w:id="96"/>
    </w:p>
    <w:p w14:paraId="31106630" w14:textId="0F4FBACD" w:rsidR="007C30EA" w:rsidRPr="007C30EA" w:rsidRDefault="007C30EA" w:rsidP="0090280E">
      <w:pPr>
        <w:jc w:val="center"/>
      </w:pPr>
      <w:r>
        <w:rPr>
          <w:noProof/>
          <w:lang w:eastAsia="hu-HU"/>
        </w:rPr>
        <w:drawing>
          <wp:inline distT="0" distB="0" distL="0" distR="0" wp14:anchorId="00BDFCE7" wp14:editId="4030152A">
            <wp:extent cx="4436828" cy="2385391"/>
            <wp:effectExtent l="0" t="0" r="1905" b="15240"/>
            <wp:docPr id="203" name="Diagram 203">
              <a:extLst xmlns:a="http://schemas.openxmlformats.org/drawingml/2006/main">
                <a:ext uri="{FF2B5EF4-FFF2-40B4-BE49-F238E27FC236}">
                  <a16:creationId xmlns:a16="http://schemas.microsoft.com/office/drawing/2014/main" id="{2700F34B-2B45-48E4-A6A5-C7C625A5B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382F5B7" w14:textId="3372700B" w:rsidR="003966DB" w:rsidRDefault="003966DB" w:rsidP="003966DB">
      <w:pPr>
        <w:pStyle w:val="forrs0"/>
        <w:spacing w:before="0" w:after="0"/>
      </w:pPr>
      <w:r>
        <w:t>Forrás: KSH adatai alapján saját szerkesztés</w:t>
      </w:r>
    </w:p>
    <w:p w14:paraId="484125B8" w14:textId="77777777" w:rsidR="00305954" w:rsidRDefault="00305954" w:rsidP="003966DB">
      <w:pPr>
        <w:pStyle w:val="forrs0"/>
        <w:spacing w:before="0" w:after="0"/>
        <w:rPr>
          <w:color w:val="246E37"/>
        </w:rPr>
      </w:pPr>
    </w:p>
    <w:p w14:paraId="41EE2ADA" w14:textId="018ACF1B" w:rsidR="00FB04DB" w:rsidRDefault="00A61AF4" w:rsidP="00A61AF4">
      <w:pPr>
        <w:pStyle w:val="Cmsor4"/>
      </w:pPr>
      <w:r>
        <w:t>Szén-dioxid elnyelő kapacitás</w:t>
      </w:r>
      <w:r w:rsidR="00FB5482">
        <w:t>: erdők, zöldterületek</w:t>
      </w:r>
    </w:p>
    <w:p w14:paraId="2C342D30" w14:textId="386F48F8" w:rsidR="002C4D87" w:rsidRDefault="00987E22" w:rsidP="00987E22">
      <w:r>
        <w:t>A</w:t>
      </w:r>
      <w:r w:rsidR="00790CC1">
        <w:t xml:space="preserve"> körültekintő városi tervezés </w:t>
      </w:r>
      <w:r w:rsidR="00A720E7">
        <w:t xml:space="preserve">nem kizárólag </w:t>
      </w:r>
      <w:r w:rsidR="007141A6">
        <w:t xml:space="preserve">az </w:t>
      </w:r>
      <w:r w:rsidR="00790CC1">
        <w:t xml:space="preserve">üvegházhatású gáz kibocsátás mérséklését, hanem a légköri szén-dioxid elnyelését </w:t>
      </w:r>
      <w:r w:rsidR="007141A6">
        <w:t>is elősegítheti</w:t>
      </w:r>
      <w:r w:rsidR="000566AE">
        <w:t xml:space="preserve">, ezért </w:t>
      </w:r>
      <w:r w:rsidR="00FC3D77">
        <w:t xml:space="preserve">mindenképpen </w:t>
      </w:r>
      <w:r w:rsidR="00EB2305">
        <w:t xml:space="preserve">indokolt e „szektor” </w:t>
      </w:r>
      <w:r w:rsidR="00FC3D77">
        <w:t xml:space="preserve">figyelembevétele az ÜHG-leltárban. </w:t>
      </w:r>
    </w:p>
    <w:p w14:paraId="58B09297" w14:textId="1EE23A47" w:rsidR="004F0559" w:rsidRDefault="0046068D" w:rsidP="000B427B">
      <w:r w:rsidRPr="00752947">
        <w:rPr>
          <w:b/>
          <w:bCs/>
        </w:rPr>
        <w:t>Nagykanizsa közigazgatási területén</w:t>
      </w:r>
      <w:r w:rsidR="00746D30" w:rsidRPr="00752947">
        <w:rPr>
          <w:b/>
          <w:bCs/>
        </w:rPr>
        <w:t xml:space="preserve"> </w:t>
      </w:r>
      <w:r w:rsidR="003910CF" w:rsidRPr="00752947">
        <w:rPr>
          <w:b/>
          <w:bCs/>
        </w:rPr>
        <w:t xml:space="preserve">az erdővel, </w:t>
      </w:r>
      <w:r w:rsidR="00B214F4" w:rsidRPr="00752947">
        <w:rPr>
          <w:b/>
          <w:bCs/>
        </w:rPr>
        <w:t>illetve</w:t>
      </w:r>
      <w:r w:rsidR="003910CF" w:rsidRPr="00752947">
        <w:rPr>
          <w:b/>
          <w:bCs/>
        </w:rPr>
        <w:t xml:space="preserve"> </w:t>
      </w:r>
      <w:r w:rsidR="00C33BB3" w:rsidRPr="00752947">
        <w:rPr>
          <w:b/>
          <w:bCs/>
        </w:rPr>
        <w:t>erdős-cserjés vegetációval fedett ter</w:t>
      </w:r>
      <w:r w:rsidR="00B214F4" w:rsidRPr="00752947">
        <w:rPr>
          <w:b/>
          <w:bCs/>
        </w:rPr>
        <w:t>ületek kiterjedése összességében közel 5000 ha-t tesz ki</w:t>
      </w:r>
      <w:r w:rsidR="00B214F4" w:rsidRPr="00752947">
        <w:rPr>
          <w:rStyle w:val="Lbjegyzet-hivatkozs"/>
          <w:b/>
          <w:bCs/>
        </w:rPr>
        <w:footnoteReference w:id="2"/>
      </w:r>
      <w:r w:rsidR="00B214F4" w:rsidRPr="00752947">
        <w:rPr>
          <w:b/>
          <w:bCs/>
        </w:rPr>
        <w:t>.</w:t>
      </w:r>
      <w:r w:rsidR="00B214F4">
        <w:t xml:space="preserve"> Ennek </w:t>
      </w:r>
      <w:r w:rsidR="001B4807">
        <w:t>legnagyobb rész</w:t>
      </w:r>
      <w:r w:rsidR="00A6524D">
        <w:t>ét</w:t>
      </w:r>
      <w:r w:rsidR="001B4807">
        <w:t xml:space="preserve"> lomblevel</w:t>
      </w:r>
      <w:r w:rsidR="00CF04F9">
        <w:t>ű</w:t>
      </w:r>
      <w:r w:rsidR="001B4807">
        <w:t xml:space="preserve"> erdő</w:t>
      </w:r>
      <w:r w:rsidR="00A6524D">
        <w:t>k</w:t>
      </w:r>
      <w:r w:rsidR="001B4807">
        <w:t xml:space="preserve"> </w:t>
      </w:r>
      <w:r w:rsidR="00B95E47">
        <w:br/>
      </w:r>
      <w:r w:rsidR="001B4807">
        <w:t>(</w:t>
      </w:r>
      <w:r w:rsidR="00F149D0">
        <w:rPr>
          <w:rFonts w:cstheme="minorHAnsi"/>
        </w:rPr>
        <w:t>~</w:t>
      </w:r>
      <w:r w:rsidR="00F149D0">
        <w:t xml:space="preserve"> </w:t>
      </w:r>
      <w:r w:rsidR="001B4807">
        <w:t>3</w:t>
      </w:r>
      <w:r w:rsidR="00CF04F9">
        <w:t> 250 ha</w:t>
      </w:r>
      <w:r w:rsidR="00F149D0">
        <w:t>)</w:t>
      </w:r>
      <w:r w:rsidR="00A6524D">
        <w:t xml:space="preserve"> fedik, </w:t>
      </w:r>
      <w:r w:rsidR="009865D9">
        <w:t>de kisebb foltokban tűlevelű és vegyes erdőállományok is megtalálhatók. A</w:t>
      </w:r>
      <w:r w:rsidR="00042B89">
        <w:t xml:space="preserve"> </w:t>
      </w:r>
      <w:r w:rsidR="002C31FE">
        <w:t>nagyságrendileg 130</w:t>
      </w:r>
      <w:r w:rsidR="009A22FD">
        <w:t>0</w:t>
      </w:r>
      <w:r w:rsidR="002C31FE">
        <w:t xml:space="preserve"> hektár</w:t>
      </w:r>
      <w:r w:rsidR="008E3122">
        <w:t xml:space="preserve">t fedő </w:t>
      </w:r>
      <w:r w:rsidR="00D42E4A">
        <w:t xml:space="preserve">erdős-cserjés vegetáció </w:t>
      </w:r>
      <w:r w:rsidR="005927D0">
        <w:t xml:space="preserve">ugyan nem teljes egészében erdőtervezett </w:t>
      </w:r>
      <w:r w:rsidR="00896395">
        <w:t>területe</w:t>
      </w:r>
      <w:r w:rsidR="008E3122">
        <w:t>n</w:t>
      </w:r>
      <w:r w:rsidR="00896395">
        <w:t xml:space="preserve"> terül el, azonban szén-dioxid </w:t>
      </w:r>
      <w:r w:rsidR="00B776E8">
        <w:t>el</w:t>
      </w:r>
      <w:r w:rsidR="00896395">
        <w:t xml:space="preserve">nyelő kapacitása miatt </w:t>
      </w:r>
      <w:r w:rsidR="00D85364">
        <w:t xml:space="preserve">az alkalmazott módszertan </w:t>
      </w:r>
      <w:r w:rsidR="003854C0">
        <w:t>szerint</w:t>
      </w:r>
      <w:r w:rsidR="00D85364">
        <w:t xml:space="preserve"> </w:t>
      </w:r>
      <w:r w:rsidR="008E3122">
        <w:t xml:space="preserve">e kategória </w:t>
      </w:r>
      <w:r w:rsidR="0061270E">
        <w:t xml:space="preserve">is </w:t>
      </w:r>
      <w:r w:rsidR="00B776E8">
        <w:t xml:space="preserve">erdőként </w:t>
      </w:r>
      <w:r w:rsidR="0061270E">
        <w:t>van</w:t>
      </w:r>
      <w:r w:rsidR="00B776E8">
        <w:t xml:space="preserve"> számításba </w:t>
      </w:r>
      <w:r w:rsidR="0061270E">
        <w:t xml:space="preserve">véve az ÜHG leltár összeállítása során. </w:t>
      </w:r>
      <w:r w:rsidR="004F0559">
        <w:t xml:space="preserve">A </w:t>
      </w:r>
      <w:r w:rsidR="00A62253">
        <w:t>közel 80 ha összekiterjedés</w:t>
      </w:r>
      <w:r w:rsidR="00BE3C80">
        <w:t>ű</w:t>
      </w:r>
      <w:r w:rsidR="00A62253">
        <w:t xml:space="preserve"> </w:t>
      </w:r>
      <w:r w:rsidR="0026015A">
        <w:t>önkormányzati tulajdonban lévő</w:t>
      </w:r>
      <w:r w:rsidR="004F0559">
        <w:t xml:space="preserve"> zöldterületek </w:t>
      </w:r>
      <w:r w:rsidR="003854C0">
        <w:t xml:space="preserve">közé a közparkok, játszóterek, </w:t>
      </w:r>
      <w:r w:rsidR="00A62253">
        <w:t>temetők</w:t>
      </w:r>
      <w:r w:rsidR="007874E9">
        <w:t xml:space="preserve"> tartoznak, amelyek a rajuk lévő vegetáció révén éves szinten </w:t>
      </w:r>
      <w:r w:rsidR="00B07FAC">
        <w:t>közel 60 tonna CO</w:t>
      </w:r>
      <w:r w:rsidR="00B07FAC" w:rsidRPr="00B07FAC">
        <w:rPr>
          <w:vertAlign w:val="subscript"/>
        </w:rPr>
        <w:t>2</w:t>
      </w:r>
      <w:r w:rsidR="00B07FAC">
        <w:t xml:space="preserve"> elnyelésére képesek</w:t>
      </w:r>
      <w:r w:rsidR="000335F6">
        <w:t>.</w:t>
      </w:r>
      <w:r w:rsidR="00B07FAC">
        <w:t xml:space="preserve"> </w:t>
      </w:r>
    </w:p>
    <w:p w14:paraId="08CBD7E2" w14:textId="7BC71F8E" w:rsidR="00FF62F0" w:rsidRDefault="00777042" w:rsidP="00FF62F0">
      <w:pPr>
        <w:rPr>
          <w:b/>
        </w:rPr>
      </w:pPr>
      <w:r>
        <w:t xml:space="preserve">Összességében megállapítható, hogy a város </w:t>
      </w:r>
      <w:r w:rsidR="000335F6">
        <w:t xml:space="preserve">közigazgatási területén </w:t>
      </w:r>
      <w:r w:rsidR="00997BC8">
        <w:t xml:space="preserve">elterülő </w:t>
      </w:r>
      <w:r w:rsidR="00997BC8" w:rsidRPr="00E477EA">
        <w:rPr>
          <w:b/>
          <w:bCs/>
        </w:rPr>
        <w:t xml:space="preserve">erdők és zöldfelületek </w:t>
      </w:r>
      <w:r w:rsidR="00B07115" w:rsidRPr="00E477EA">
        <w:rPr>
          <w:b/>
          <w:bCs/>
        </w:rPr>
        <w:t>évente</w:t>
      </w:r>
      <w:r w:rsidR="00435141" w:rsidRPr="00E477EA">
        <w:rPr>
          <w:b/>
          <w:bCs/>
        </w:rPr>
        <w:t xml:space="preserve"> nagyságrendileg 12 000 tonna szén-dioxidot,</w:t>
      </w:r>
      <w:r w:rsidR="00682480" w:rsidRPr="00E477EA">
        <w:rPr>
          <w:b/>
          <w:bCs/>
        </w:rPr>
        <w:t xml:space="preserve"> </w:t>
      </w:r>
      <w:r w:rsidR="006166F3" w:rsidRPr="00E477EA">
        <w:rPr>
          <w:b/>
          <w:bCs/>
        </w:rPr>
        <w:t xml:space="preserve">a város területén kibocsátott </w:t>
      </w:r>
      <w:r w:rsidR="0062718E" w:rsidRPr="00E477EA">
        <w:rPr>
          <w:b/>
          <w:bCs/>
        </w:rPr>
        <w:t>teljes üvegházhatású gá</w:t>
      </w:r>
      <w:r w:rsidR="00682480" w:rsidRPr="00E477EA">
        <w:rPr>
          <w:b/>
          <w:bCs/>
        </w:rPr>
        <w:t>z</w:t>
      </w:r>
      <w:r w:rsidR="0062718E" w:rsidRPr="00E477EA">
        <w:rPr>
          <w:b/>
          <w:bCs/>
        </w:rPr>
        <w:t xml:space="preserve"> mennyiség </w:t>
      </w:r>
      <w:r w:rsidR="00BE6000">
        <w:rPr>
          <w:b/>
          <w:bCs/>
        </w:rPr>
        <w:t>kb.</w:t>
      </w:r>
      <w:r w:rsidR="00682480" w:rsidRPr="00E477EA">
        <w:rPr>
          <w:b/>
          <w:bCs/>
        </w:rPr>
        <w:t xml:space="preserve"> </w:t>
      </w:r>
      <w:r w:rsidR="00BE6000">
        <w:rPr>
          <w:b/>
          <w:bCs/>
        </w:rPr>
        <w:t xml:space="preserve">6 </w:t>
      </w:r>
      <w:r w:rsidR="00682480" w:rsidRPr="00E477EA">
        <w:rPr>
          <w:b/>
          <w:bCs/>
        </w:rPr>
        <w:t xml:space="preserve">%-át </w:t>
      </w:r>
      <w:r w:rsidR="00E477EA" w:rsidRPr="00E477EA">
        <w:rPr>
          <w:b/>
          <w:bCs/>
        </w:rPr>
        <w:t>nyelik el.</w:t>
      </w:r>
      <w:r w:rsidR="00682480">
        <w:t xml:space="preserve"> </w:t>
      </w:r>
      <w:r w:rsidR="00E477EA">
        <w:t>Ezzel kapcsolatban említést érdemel, hogy az alkalmazott módszertan a széleskörű használhatóság érdekében szükségszerű egyszerűsítésekkel él, amelyek a nyelőkapacitás számításában különösen tetten érhetők. Hozzáférhető területi adatok hiányában és számítási nehézségek miatt ui. a modellben csak az erdők és az összefüggő közterületi zöldfelületek minősülnek szén-dioxid elnyelő felületnek, noha nyilvánvaló, hogy a lakótelkek, intézmények növényzettel borított részei, valamint a külterületek nem intenzív szántóföldi művelés alatt álló földjei is nyelnek el szén-dioxidot.</w:t>
      </w:r>
      <w:r w:rsidR="00663817">
        <w:t xml:space="preserve"> Tekintettel arra, hogy ez utóbbiak kiterjedése </w:t>
      </w:r>
      <w:r w:rsidR="000B56A0">
        <w:t>számottevő a városban</w:t>
      </w:r>
      <w:r w:rsidR="003E202C">
        <w:t xml:space="preserve">, </w:t>
      </w:r>
      <w:r w:rsidR="00FF62F0">
        <w:rPr>
          <w:b/>
        </w:rPr>
        <w:t>Nagykanizsa</w:t>
      </w:r>
      <w:r w:rsidR="00FF62F0" w:rsidRPr="007E5C7C">
        <w:rPr>
          <w:b/>
        </w:rPr>
        <w:t xml:space="preserve"> </w:t>
      </w:r>
      <w:r w:rsidR="00FF62F0">
        <w:rPr>
          <w:b/>
        </w:rPr>
        <w:t xml:space="preserve">tényleges </w:t>
      </w:r>
      <w:r w:rsidR="00FF62F0" w:rsidRPr="007E5C7C">
        <w:rPr>
          <w:b/>
        </w:rPr>
        <w:t>üvegházhatású gáz elnyelő kapacitása minden bizonnyal még ma</w:t>
      </w:r>
      <w:r w:rsidR="00FF62F0">
        <w:rPr>
          <w:b/>
        </w:rPr>
        <w:t>gasabbnak tekinthető a modell alapján</w:t>
      </w:r>
      <w:r w:rsidR="00FF62F0" w:rsidRPr="007E5C7C">
        <w:rPr>
          <w:b/>
        </w:rPr>
        <w:t xml:space="preserve"> kapott eredménynél.</w:t>
      </w:r>
    </w:p>
    <w:p w14:paraId="2DE37323" w14:textId="09C4E46E" w:rsidR="00BC561E" w:rsidRDefault="00BC561E">
      <w:pPr>
        <w:jc w:val="left"/>
        <w:rPr>
          <w:b/>
        </w:rPr>
      </w:pPr>
      <w:r>
        <w:rPr>
          <w:b/>
        </w:rPr>
        <w:br w:type="page"/>
      </w:r>
    </w:p>
    <w:p w14:paraId="2ECAF3B9" w14:textId="4A307A2E" w:rsidR="00E477EA" w:rsidRDefault="00847145" w:rsidP="006E4D03">
      <w:pPr>
        <w:pStyle w:val="Kpalrs"/>
      </w:pPr>
      <w:r>
        <w:lastRenderedPageBreak/>
        <w:fldChar w:fldCharType="begin"/>
      </w:r>
      <w:r>
        <w:instrText>STYLEREF 2 \s</w:instrText>
      </w:r>
      <w:r>
        <w:fldChar w:fldCharType="separate"/>
      </w:r>
      <w:r w:rsidR="001124C4">
        <w:rPr>
          <w:noProof/>
        </w:rPr>
        <w:t>2.1</w:t>
      </w:r>
      <w:r>
        <w:fldChar w:fldCharType="end"/>
      </w:r>
      <w:r w:rsidR="0021694D">
        <w:noBreakHyphen/>
      </w:r>
      <w:r>
        <w:fldChar w:fldCharType="begin"/>
      </w:r>
      <w:r>
        <w:instrText>SEQ ábra \* ARABIC \s 2</w:instrText>
      </w:r>
      <w:r>
        <w:fldChar w:fldCharType="separate"/>
      </w:r>
      <w:r w:rsidR="001124C4">
        <w:rPr>
          <w:noProof/>
        </w:rPr>
        <w:t>10</w:t>
      </w:r>
      <w:r>
        <w:fldChar w:fldCharType="end"/>
      </w:r>
      <w:bookmarkStart w:id="97" w:name="_Toc35571219"/>
      <w:bookmarkStart w:id="98" w:name="_Toc35571693"/>
      <w:r w:rsidR="007601C2">
        <w:t xml:space="preserve">. </w:t>
      </w:r>
      <w:r w:rsidR="00BC561E">
        <w:t>ábra</w:t>
      </w:r>
      <w:r w:rsidR="007601C2">
        <w:t>: Szén-dioxid elnyelő kapacitás</w:t>
      </w:r>
      <w:r w:rsidR="00505953">
        <w:t xml:space="preserve"> mértéke, összevetve a főbb kibocsátó szektorok üvegházhatású gáz emissziójával, 2017</w:t>
      </w:r>
      <w:bookmarkEnd w:id="97"/>
      <w:bookmarkEnd w:id="98"/>
    </w:p>
    <w:p w14:paraId="666F7371" w14:textId="5CACAF0F" w:rsidR="00332D8A" w:rsidRDefault="00332D8A" w:rsidP="00332D8A"/>
    <w:p w14:paraId="67C4B9B3" w14:textId="30D1105D" w:rsidR="00332D8A" w:rsidRPr="00332D8A" w:rsidRDefault="00332D8A" w:rsidP="00332D8A">
      <w:r>
        <w:rPr>
          <w:noProof/>
          <w:lang w:eastAsia="hu-HU"/>
        </w:rPr>
        <w:drawing>
          <wp:inline distT="0" distB="0" distL="0" distR="0" wp14:anchorId="5F6D858B" wp14:editId="0B893B62">
            <wp:extent cx="5796280" cy="2536190"/>
            <wp:effectExtent l="0" t="0" r="0" b="0"/>
            <wp:docPr id="205" name="Diagram 205">
              <a:extLst xmlns:a="http://schemas.openxmlformats.org/drawingml/2006/main">
                <a:ext uri="{FF2B5EF4-FFF2-40B4-BE49-F238E27FC236}">
                  <a16:creationId xmlns:a16="http://schemas.microsoft.com/office/drawing/2014/main" id="{041A4517-F8AC-46C5-977D-9D942E777C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2631407" w14:textId="77777777" w:rsidR="00505953" w:rsidRDefault="00505953" w:rsidP="00505953">
      <w:pPr>
        <w:pStyle w:val="forrs0"/>
        <w:spacing w:before="0" w:after="0"/>
        <w:rPr>
          <w:color w:val="246E37"/>
        </w:rPr>
      </w:pPr>
      <w:r>
        <w:t>Forrás: KSH adatai alapján saját szerkesztés</w:t>
      </w:r>
    </w:p>
    <w:p w14:paraId="7105ADAF" w14:textId="77777777" w:rsidR="003966DB" w:rsidRDefault="003966DB" w:rsidP="003F6F93">
      <w:pPr>
        <w:rPr>
          <w:color w:val="246E37"/>
        </w:rPr>
      </w:pPr>
    </w:p>
    <w:p w14:paraId="224B787F" w14:textId="7A55DBF6" w:rsidR="009E3BFA" w:rsidRPr="009E3BFA" w:rsidRDefault="009E3BFA" w:rsidP="003F5AFD">
      <w:pPr>
        <w:pStyle w:val="Cmsor3"/>
      </w:pPr>
      <w:bookmarkStart w:id="99" w:name="_Toc8293837"/>
      <w:bookmarkStart w:id="100" w:name="_Toc8295513"/>
      <w:bookmarkStart w:id="101" w:name="_Toc8295531"/>
      <w:bookmarkStart w:id="102" w:name="_Toc8296841"/>
      <w:bookmarkStart w:id="103" w:name="_Toc8303155"/>
      <w:bookmarkStart w:id="104" w:name="_Toc35446579"/>
      <w:bookmarkStart w:id="105" w:name="_Toc35446642"/>
      <w:bookmarkStart w:id="106" w:name="_Toc35462612"/>
      <w:bookmarkStart w:id="107" w:name="_Toc35546428"/>
      <w:bookmarkStart w:id="108" w:name="_Toc35548785"/>
      <w:bookmarkStart w:id="109" w:name="_Toc35570335"/>
      <w:bookmarkStart w:id="110" w:name="_Toc35571281"/>
      <w:bookmarkStart w:id="111" w:name="_Toc35572714"/>
      <w:bookmarkStart w:id="112" w:name="_Toc35573121"/>
      <w:bookmarkStart w:id="113" w:name="_Toc35578672"/>
      <w:bookmarkStart w:id="114" w:name="_Toc35588106"/>
      <w:bookmarkStart w:id="115" w:name="_Toc58943465"/>
      <w:r w:rsidRPr="009E3BFA">
        <w:t>A városban megvalósult fenntartható energiagazdálkodási és közlekedési projektek bemutatása</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391FD1AA" w14:textId="437A3117" w:rsidR="008738A5" w:rsidRPr="002345A6" w:rsidRDefault="007B7A06" w:rsidP="00BC561E">
      <w:pPr>
        <w:pStyle w:val="Kpalrs"/>
      </w:pPr>
      <w:fldSimple w:instr=" STYLEREF 1 \s ">
        <w:r w:rsidR="001124C4">
          <w:rPr>
            <w:noProof/>
          </w:rPr>
          <w:t>2</w:t>
        </w:r>
      </w:fldSimple>
      <w:r w:rsidR="00241DD1">
        <w:noBreakHyphen/>
      </w:r>
      <w:fldSimple w:instr=" SEQ táblázat \* ARABIC \s 1 ">
        <w:r w:rsidR="001124C4">
          <w:rPr>
            <w:noProof/>
          </w:rPr>
          <w:t>2</w:t>
        </w:r>
      </w:fldSimple>
      <w:bookmarkStart w:id="116" w:name="_Toc35571672"/>
      <w:bookmarkStart w:id="117" w:name="_Toc35571254"/>
      <w:r w:rsidR="00BC561E">
        <w:t>. táblázat</w:t>
      </w:r>
      <w:r w:rsidR="002345A6">
        <w:t xml:space="preserve">: </w:t>
      </w:r>
      <w:r w:rsidR="002345A6" w:rsidRPr="002345A6">
        <w:t>Fenntartható energiagazdálkodási és fenntartható közlekedési projektek a városban, a 2007-től kezdődő időszakban</w:t>
      </w:r>
      <w:bookmarkEnd w:id="116"/>
      <w:bookmarkEnd w:id="117"/>
    </w:p>
    <w:tbl>
      <w:tblPr>
        <w:tblStyle w:val="Listaszertblzat46jellszn"/>
        <w:tblW w:w="9154" w:type="dxa"/>
        <w:tblLayout w:type="fixed"/>
        <w:tblLook w:val="04A0" w:firstRow="1" w:lastRow="0" w:firstColumn="1" w:lastColumn="0" w:noHBand="0" w:noVBand="1"/>
      </w:tblPr>
      <w:tblGrid>
        <w:gridCol w:w="2122"/>
        <w:gridCol w:w="2835"/>
        <w:gridCol w:w="1250"/>
        <w:gridCol w:w="962"/>
        <w:gridCol w:w="1177"/>
        <w:gridCol w:w="808"/>
      </w:tblGrid>
      <w:tr w:rsidR="00D2236E" w:rsidRPr="00944F47" w14:paraId="28A34CF2" w14:textId="77777777" w:rsidTr="00C040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246E37"/>
            </w:tcBorders>
            <w:shd w:val="clear" w:color="auto" w:fill="246E37"/>
            <w:vAlign w:val="center"/>
          </w:tcPr>
          <w:p w14:paraId="5F6D7881" w14:textId="3049ECE7" w:rsidR="00206A41" w:rsidRPr="00944F47" w:rsidRDefault="00206A41" w:rsidP="003E0CE7">
            <w:pPr>
              <w:jc w:val="center"/>
              <w:rPr>
                <w:sz w:val="20"/>
                <w:szCs w:val="20"/>
              </w:rPr>
            </w:pPr>
            <w:r w:rsidRPr="00944F47">
              <w:rPr>
                <w:sz w:val="20"/>
                <w:szCs w:val="20"/>
              </w:rPr>
              <w:t>Projekt címe</w:t>
            </w:r>
          </w:p>
        </w:tc>
        <w:tc>
          <w:tcPr>
            <w:tcW w:w="2835" w:type="dxa"/>
            <w:tcBorders>
              <w:top w:val="single" w:sz="4" w:space="0" w:color="246E37"/>
            </w:tcBorders>
            <w:shd w:val="clear" w:color="auto" w:fill="246E37"/>
            <w:vAlign w:val="center"/>
          </w:tcPr>
          <w:p w14:paraId="05B4CEB9" w14:textId="49C09FE2" w:rsidR="00206A41" w:rsidRPr="00944F47" w:rsidRDefault="00206A41" w:rsidP="003E0CE7">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Projekt rövid ismertetése</w:t>
            </w:r>
          </w:p>
        </w:tc>
        <w:tc>
          <w:tcPr>
            <w:tcW w:w="1250" w:type="dxa"/>
            <w:tcBorders>
              <w:top w:val="single" w:sz="4" w:space="0" w:color="246E37"/>
            </w:tcBorders>
            <w:shd w:val="clear" w:color="auto" w:fill="246E37"/>
            <w:vAlign w:val="center"/>
          </w:tcPr>
          <w:p w14:paraId="046B4B3B" w14:textId="5F3C381B" w:rsidR="00206A41" w:rsidRPr="00944F47" w:rsidRDefault="00206A41" w:rsidP="003E0CE7">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Időszak</w:t>
            </w:r>
          </w:p>
        </w:tc>
        <w:tc>
          <w:tcPr>
            <w:tcW w:w="962" w:type="dxa"/>
            <w:tcBorders>
              <w:top w:val="single" w:sz="4" w:space="0" w:color="246E37"/>
            </w:tcBorders>
            <w:shd w:val="clear" w:color="auto" w:fill="246E37"/>
            <w:vAlign w:val="center"/>
          </w:tcPr>
          <w:p w14:paraId="5A96F822" w14:textId="2F12CA04" w:rsidR="00206A41" w:rsidRPr="00944F47" w:rsidRDefault="006B70C2" w:rsidP="003E0CE7">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K</w:t>
            </w:r>
            <w:r w:rsidRPr="00944F47">
              <w:rPr>
                <w:sz w:val="20"/>
                <w:szCs w:val="20"/>
              </w:rPr>
              <w:t>öltség</w:t>
            </w:r>
            <w:r w:rsidR="00206A41" w:rsidRPr="00944F47">
              <w:rPr>
                <w:sz w:val="20"/>
                <w:szCs w:val="20"/>
              </w:rPr>
              <w:t>, millió Ft</w:t>
            </w:r>
          </w:p>
        </w:tc>
        <w:tc>
          <w:tcPr>
            <w:tcW w:w="1177" w:type="dxa"/>
            <w:tcBorders>
              <w:top w:val="single" w:sz="4" w:space="0" w:color="246E37"/>
            </w:tcBorders>
            <w:shd w:val="clear" w:color="auto" w:fill="246E37"/>
            <w:vAlign w:val="center"/>
          </w:tcPr>
          <w:p w14:paraId="6CBA10A2" w14:textId="160F54F1" w:rsidR="00206A41" w:rsidRPr="00944F47" w:rsidRDefault="003E0CE7" w:rsidP="003E0CE7">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Támogatás, millió Ft</w:t>
            </w:r>
          </w:p>
        </w:tc>
        <w:tc>
          <w:tcPr>
            <w:tcW w:w="808" w:type="dxa"/>
            <w:tcBorders>
              <w:top w:val="single" w:sz="4" w:space="0" w:color="246E37"/>
            </w:tcBorders>
            <w:shd w:val="clear" w:color="auto" w:fill="246E37"/>
            <w:vAlign w:val="center"/>
          </w:tcPr>
          <w:p w14:paraId="391D005A" w14:textId="6402C728" w:rsidR="00206A41" w:rsidRPr="00944F47" w:rsidRDefault="006B70C2" w:rsidP="003E0CE7">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F</w:t>
            </w:r>
            <w:r w:rsidRPr="00944F47">
              <w:rPr>
                <w:sz w:val="20"/>
                <w:szCs w:val="20"/>
              </w:rPr>
              <w:t>orrás</w:t>
            </w:r>
          </w:p>
        </w:tc>
      </w:tr>
      <w:tr w:rsidR="00206A41" w:rsidRPr="00944F47" w14:paraId="3DE94AB2"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971533E" w14:textId="445BC8F3" w:rsidR="00206A41" w:rsidRPr="00944F47" w:rsidRDefault="009E389B" w:rsidP="00110A73">
            <w:pPr>
              <w:jc w:val="left"/>
              <w:rPr>
                <w:sz w:val="20"/>
                <w:szCs w:val="20"/>
              </w:rPr>
            </w:pPr>
            <w:r w:rsidRPr="00944F47">
              <w:rPr>
                <w:sz w:val="20"/>
                <w:szCs w:val="20"/>
              </w:rPr>
              <w:t>Cserháti Sándor Szakképző Iskola és Kollégium energetikai korszerűsítése</w:t>
            </w:r>
          </w:p>
        </w:tc>
        <w:tc>
          <w:tcPr>
            <w:tcW w:w="2835" w:type="dxa"/>
            <w:vAlign w:val="center"/>
          </w:tcPr>
          <w:p w14:paraId="1B93478B" w14:textId="613CEDE5" w:rsidR="00206A41" w:rsidRPr="00944F47" w:rsidRDefault="00963FAB"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A fejlesztéssel érintett épületek energetikai korszerűsítése, fenntartási-üzemeltetési költségeinek csökkentése.</w:t>
            </w:r>
          </w:p>
        </w:tc>
        <w:tc>
          <w:tcPr>
            <w:tcW w:w="1250" w:type="dxa"/>
            <w:vAlign w:val="center"/>
          </w:tcPr>
          <w:p w14:paraId="7C2C670D" w14:textId="6683181B" w:rsidR="00206A41" w:rsidRPr="00944F47" w:rsidRDefault="00974205"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2017.10.02-2018.11.</w:t>
            </w:r>
            <w:r w:rsidR="00A92448" w:rsidRPr="00944F47">
              <w:rPr>
                <w:sz w:val="20"/>
                <w:szCs w:val="20"/>
              </w:rPr>
              <w:t>1</w:t>
            </w:r>
            <w:r w:rsidRPr="00944F47">
              <w:rPr>
                <w:sz w:val="20"/>
                <w:szCs w:val="20"/>
              </w:rPr>
              <w:t>5.</w:t>
            </w:r>
          </w:p>
        </w:tc>
        <w:tc>
          <w:tcPr>
            <w:tcW w:w="962" w:type="dxa"/>
            <w:vAlign w:val="center"/>
          </w:tcPr>
          <w:p w14:paraId="6702188B" w14:textId="0649B489" w:rsidR="00206A41"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270</w:t>
            </w:r>
          </w:p>
        </w:tc>
        <w:tc>
          <w:tcPr>
            <w:tcW w:w="1177" w:type="dxa"/>
            <w:vAlign w:val="center"/>
          </w:tcPr>
          <w:p w14:paraId="567485A7" w14:textId="0B3CBF19" w:rsidR="00206A41"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270</w:t>
            </w:r>
          </w:p>
        </w:tc>
        <w:tc>
          <w:tcPr>
            <w:tcW w:w="808" w:type="dxa"/>
            <w:vAlign w:val="center"/>
          </w:tcPr>
          <w:p w14:paraId="4F384CDB" w14:textId="5CA5F534" w:rsidR="00206A41" w:rsidRPr="00944F47" w:rsidRDefault="00752EF1"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KA</w:t>
            </w:r>
          </w:p>
        </w:tc>
      </w:tr>
      <w:tr w:rsidR="0093194F" w:rsidRPr="00944F47" w14:paraId="6FB4BDC4"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39E36009" w14:textId="24BC2AC4" w:rsidR="00206A41" w:rsidRPr="00944F47" w:rsidRDefault="005D4849" w:rsidP="00110A73">
            <w:pPr>
              <w:jc w:val="left"/>
              <w:rPr>
                <w:sz w:val="20"/>
                <w:szCs w:val="20"/>
              </w:rPr>
            </w:pPr>
            <w:proofErr w:type="spellStart"/>
            <w:r w:rsidRPr="00944F47">
              <w:rPr>
                <w:sz w:val="20"/>
                <w:szCs w:val="20"/>
              </w:rPr>
              <w:t>Fotovoltaikus</w:t>
            </w:r>
            <w:proofErr w:type="spellEnd"/>
            <w:r w:rsidRPr="00944F47">
              <w:rPr>
                <w:sz w:val="20"/>
                <w:szCs w:val="20"/>
              </w:rPr>
              <w:t xml:space="preserve"> rendszerek kialakítása a Nagykanizsai Szakképzési Centrum épületein</w:t>
            </w:r>
          </w:p>
        </w:tc>
        <w:tc>
          <w:tcPr>
            <w:tcW w:w="2835" w:type="dxa"/>
            <w:vAlign w:val="center"/>
          </w:tcPr>
          <w:p w14:paraId="62E81D26" w14:textId="49425A80" w:rsidR="00206A41" w:rsidRPr="00944F47" w:rsidRDefault="00A05A0E" w:rsidP="00110A73">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 xml:space="preserve">A </w:t>
            </w:r>
            <w:r w:rsidR="00946DB5" w:rsidRPr="00944F47">
              <w:rPr>
                <w:sz w:val="20"/>
                <w:szCs w:val="20"/>
              </w:rPr>
              <w:t>Hunyadi utca 18. szám alatti tornacsarnok épületére</w:t>
            </w:r>
            <w:r w:rsidR="007C41F3" w:rsidRPr="00944F47">
              <w:rPr>
                <w:sz w:val="20"/>
                <w:szCs w:val="20"/>
              </w:rPr>
              <w:t>;</w:t>
            </w:r>
            <w:r w:rsidR="00946DB5" w:rsidRPr="00944F47">
              <w:rPr>
                <w:sz w:val="20"/>
                <w:szCs w:val="20"/>
              </w:rPr>
              <w:t xml:space="preserve"> </w:t>
            </w:r>
            <w:r w:rsidR="007C41F3" w:rsidRPr="00944F47">
              <w:rPr>
                <w:sz w:val="20"/>
                <w:szCs w:val="20"/>
              </w:rPr>
              <w:t xml:space="preserve">a </w:t>
            </w:r>
            <w:r w:rsidRPr="00944F47">
              <w:rPr>
                <w:sz w:val="20"/>
                <w:szCs w:val="20"/>
              </w:rPr>
              <w:t>Petőfi utca 5. szám alatti épületre</w:t>
            </w:r>
            <w:r w:rsidR="007C41F3" w:rsidRPr="00944F47">
              <w:rPr>
                <w:sz w:val="20"/>
                <w:szCs w:val="20"/>
              </w:rPr>
              <w:t xml:space="preserve">; </w:t>
            </w:r>
            <w:r w:rsidR="00D14EBA" w:rsidRPr="00944F47">
              <w:rPr>
                <w:sz w:val="20"/>
                <w:szCs w:val="20"/>
              </w:rPr>
              <w:t xml:space="preserve">az Erdész utca 30. szám alatti épületre; </w:t>
            </w:r>
            <w:r w:rsidR="005E7CE2">
              <w:rPr>
                <w:sz w:val="20"/>
                <w:szCs w:val="20"/>
              </w:rPr>
              <w:t>a</w:t>
            </w:r>
            <w:r w:rsidR="00D14EBA" w:rsidRPr="00944F47">
              <w:rPr>
                <w:sz w:val="20"/>
                <w:szCs w:val="20"/>
              </w:rPr>
              <w:t xml:space="preserve"> </w:t>
            </w:r>
            <w:r w:rsidR="00BD7E14" w:rsidRPr="00944F47">
              <w:rPr>
                <w:sz w:val="20"/>
                <w:szCs w:val="20"/>
              </w:rPr>
              <w:t xml:space="preserve">Kisfaludy utca 2. szám alatti épületre </w:t>
            </w:r>
            <w:r w:rsidR="00946DB5" w:rsidRPr="00944F47">
              <w:rPr>
                <w:sz w:val="20"/>
                <w:szCs w:val="20"/>
              </w:rPr>
              <w:t xml:space="preserve">napelemes rendszer telepítése. </w:t>
            </w:r>
          </w:p>
        </w:tc>
        <w:tc>
          <w:tcPr>
            <w:tcW w:w="1250" w:type="dxa"/>
            <w:vAlign w:val="center"/>
          </w:tcPr>
          <w:p w14:paraId="7DB31983" w14:textId="37D545F1" w:rsidR="00206A41" w:rsidRPr="00944F47" w:rsidRDefault="001D1FFC"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2017.03.10-12.31.</w:t>
            </w:r>
          </w:p>
        </w:tc>
        <w:tc>
          <w:tcPr>
            <w:tcW w:w="962" w:type="dxa"/>
            <w:vAlign w:val="center"/>
          </w:tcPr>
          <w:p w14:paraId="492FC7E0" w14:textId="0B8939F9" w:rsidR="00206A41"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105</w:t>
            </w:r>
          </w:p>
        </w:tc>
        <w:tc>
          <w:tcPr>
            <w:tcW w:w="1177" w:type="dxa"/>
            <w:vAlign w:val="center"/>
          </w:tcPr>
          <w:p w14:paraId="4913A548" w14:textId="4DDFB7A6" w:rsidR="00206A41"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105</w:t>
            </w:r>
          </w:p>
        </w:tc>
        <w:tc>
          <w:tcPr>
            <w:tcW w:w="808" w:type="dxa"/>
            <w:vAlign w:val="center"/>
          </w:tcPr>
          <w:p w14:paraId="11B88AE2" w14:textId="27774E7D" w:rsidR="00206A41" w:rsidRPr="00944F47" w:rsidRDefault="00822B8D"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KA</w:t>
            </w:r>
          </w:p>
        </w:tc>
      </w:tr>
      <w:tr w:rsidR="00110A73" w:rsidRPr="00944F47" w14:paraId="099F576A"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DDCD277" w14:textId="4A3D5B10" w:rsidR="00110A73" w:rsidRPr="00944F47" w:rsidRDefault="00AC7EF2" w:rsidP="00110A73">
            <w:pPr>
              <w:jc w:val="left"/>
              <w:rPr>
                <w:sz w:val="20"/>
                <w:szCs w:val="20"/>
              </w:rPr>
            </w:pPr>
            <w:r w:rsidRPr="00944F47">
              <w:rPr>
                <w:sz w:val="20"/>
                <w:szCs w:val="20"/>
              </w:rPr>
              <w:t>A Kanizsai Dorottya Kórház épületenergetikai fejlesztése</w:t>
            </w:r>
          </w:p>
        </w:tc>
        <w:tc>
          <w:tcPr>
            <w:tcW w:w="2835" w:type="dxa"/>
            <w:vAlign w:val="center"/>
          </w:tcPr>
          <w:p w14:paraId="6B82DE3E" w14:textId="0FC599C2" w:rsidR="00110A73" w:rsidRPr="00944F47" w:rsidRDefault="00B646F4"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A Kórház épületegyütteseiből (19 db) a 9. és 10. számú épületek, a Nővérszálló I. (Orvos-szálló) és Nővérszálló II. épületenergetikai fejlesztés</w:t>
            </w:r>
            <w:r w:rsidR="00E16A69">
              <w:rPr>
                <w:sz w:val="20"/>
                <w:szCs w:val="20"/>
              </w:rPr>
              <w:t>e</w:t>
            </w:r>
            <w:r w:rsidR="00607A81" w:rsidRPr="00944F47">
              <w:rPr>
                <w:sz w:val="20"/>
                <w:szCs w:val="20"/>
              </w:rPr>
              <w:t xml:space="preserve">. </w:t>
            </w:r>
          </w:p>
        </w:tc>
        <w:tc>
          <w:tcPr>
            <w:tcW w:w="1250" w:type="dxa"/>
            <w:vAlign w:val="center"/>
          </w:tcPr>
          <w:p w14:paraId="1694E783" w14:textId="2035EEC1" w:rsidR="00110A73" w:rsidRPr="00944F47" w:rsidRDefault="005243C3"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2016.10.01-2017.</w:t>
            </w:r>
            <w:r w:rsidR="006F11FC" w:rsidRPr="00944F47">
              <w:rPr>
                <w:sz w:val="20"/>
                <w:szCs w:val="20"/>
              </w:rPr>
              <w:t>03.31.</w:t>
            </w:r>
          </w:p>
        </w:tc>
        <w:tc>
          <w:tcPr>
            <w:tcW w:w="962" w:type="dxa"/>
            <w:vAlign w:val="center"/>
          </w:tcPr>
          <w:p w14:paraId="2ECAB64B" w14:textId="6CBC74BA" w:rsidR="00110A73"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77</w:t>
            </w:r>
          </w:p>
        </w:tc>
        <w:tc>
          <w:tcPr>
            <w:tcW w:w="1177" w:type="dxa"/>
            <w:vAlign w:val="center"/>
          </w:tcPr>
          <w:p w14:paraId="31C0322A" w14:textId="157F6E49" w:rsidR="00110A73"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77</w:t>
            </w:r>
          </w:p>
        </w:tc>
        <w:tc>
          <w:tcPr>
            <w:tcW w:w="808" w:type="dxa"/>
            <w:vAlign w:val="center"/>
          </w:tcPr>
          <w:p w14:paraId="355143B5" w14:textId="26520F9F" w:rsidR="00110A73" w:rsidRPr="00944F47" w:rsidRDefault="00D271C7"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KA</w:t>
            </w:r>
          </w:p>
        </w:tc>
      </w:tr>
      <w:tr w:rsidR="0093194F" w:rsidRPr="00944F47" w14:paraId="6A1AC49D"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2004488A" w14:textId="654455AC" w:rsidR="00B80769" w:rsidRPr="00944F47" w:rsidRDefault="00D8345B" w:rsidP="00110A73">
            <w:pPr>
              <w:jc w:val="left"/>
              <w:rPr>
                <w:sz w:val="20"/>
                <w:szCs w:val="20"/>
              </w:rPr>
            </w:pPr>
            <w:r w:rsidRPr="00944F47">
              <w:rPr>
                <w:sz w:val="20"/>
                <w:szCs w:val="20"/>
              </w:rPr>
              <w:t>Energiahatékonyság javítása a Cserháti Sándor Szakképző Iskola és Kollégiumban</w:t>
            </w:r>
          </w:p>
        </w:tc>
        <w:tc>
          <w:tcPr>
            <w:tcW w:w="2835" w:type="dxa"/>
            <w:vAlign w:val="center"/>
          </w:tcPr>
          <w:p w14:paraId="5F5FA75A" w14:textId="2A1757A8" w:rsidR="00B80769" w:rsidRPr="00944F47" w:rsidRDefault="008A12D8" w:rsidP="00110A73">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w:t>
            </w:r>
            <w:r w:rsidR="00A23250" w:rsidRPr="00944F47">
              <w:rPr>
                <w:sz w:val="20"/>
                <w:szCs w:val="20"/>
              </w:rPr>
              <w:t xml:space="preserve">z épület teljes homlokzati és födém hőszigetelése, az épület külső cseréje, 15 </w:t>
            </w:r>
            <w:proofErr w:type="spellStart"/>
            <w:r w:rsidR="00A23250" w:rsidRPr="00944F47">
              <w:rPr>
                <w:sz w:val="20"/>
                <w:szCs w:val="20"/>
              </w:rPr>
              <w:t>kWp</w:t>
            </w:r>
            <w:proofErr w:type="spellEnd"/>
            <w:r w:rsidR="00A23250" w:rsidRPr="00944F47">
              <w:rPr>
                <w:sz w:val="20"/>
                <w:szCs w:val="20"/>
              </w:rPr>
              <w:t xml:space="preserve"> napelemes rendszer</w:t>
            </w:r>
            <w:r w:rsidRPr="00944F47">
              <w:rPr>
                <w:sz w:val="20"/>
                <w:szCs w:val="20"/>
              </w:rPr>
              <w:t xml:space="preserve"> kiépítése</w:t>
            </w:r>
            <w:r w:rsidR="00A23250" w:rsidRPr="00944F47">
              <w:rPr>
                <w:sz w:val="20"/>
                <w:szCs w:val="20"/>
              </w:rPr>
              <w:t>.</w:t>
            </w:r>
          </w:p>
        </w:tc>
        <w:tc>
          <w:tcPr>
            <w:tcW w:w="1250" w:type="dxa"/>
            <w:vAlign w:val="center"/>
          </w:tcPr>
          <w:p w14:paraId="73A42400" w14:textId="227B94FC" w:rsidR="00B80769" w:rsidRPr="00944F47" w:rsidRDefault="00207549"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2017.07.05-2018.</w:t>
            </w:r>
            <w:r w:rsidR="00605307" w:rsidRPr="00944F47">
              <w:rPr>
                <w:sz w:val="20"/>
                <w:szCs w:val="20"/>
              </w:rPr>
              <w:t>01.14</w:t>
            </w:r>
            <w:r w:rsidR="001B3973" w:rsidRPr="00944F47">
              <w:rPr>
                <w:sz w:val="20"/>
                <w:szCs w:val="20"/>
              </w:rPr>
              <w:t>.</w:t>
            </w:r>
          </w:p>
        </w:tc>
        <w:tc>
          <w:tcPr>
            <w:tcW w:w="962" w:type="dxa"/>
            <w:vAlign w:val="center"/>
          </w:tcPr>
          <w:p w14:paraId="56A5285D" w14:textId="7EC56035" w:rsidR="00B80769"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144</w:t>
            </w:r>
          </w:p>
        </w:tc>
        <w:tc>
          <w:tcPr>
            <w:tcW w:w="1177" w:type="dxa"/>
            <w:vAlign w:val="center"/>
          </w:tcPr>
          <w:p w14:paraId="190A5FF0" w14:textId="6D4CF35A" w:rsidR="00B80769"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144</w:t>
            </w:r>
          </w:p>
        </w:tc>
        <w:tc>
          <w:tcPr>
            <w:tcW w:w="808" w:type="dxa"/>
            <w:vAlign w:val="center"/>
          </w:tcPr>
          <w:p w14:paraId="3E0F4019" w14:textId="3575FB3C" w:rsidR="00B80769" w:rsidRPr="00944F47" w:rsidRDefault="00D775F0"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KA</w:t>
            </w:r>
          </w:p>
        </w:tc>
      </w:tr>
      <w:tr w:rsidR="0093194F" w:rsidRPr="00944F47" w14:paraId="3D52F9B9"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8AA7097" w14:textId="2064D107" w:rsidR="00AD584C" w:rsidRPr="00944F47" w:rsidRDefault="00AD584C" w:rsidP="00110A73">
            <w:pPr>
              <w:jc w:val="left"/>
              <w:rPr>
                <w:sz w:val="20"/>
                <w:szCs w:val="20"/>
              </w:rPr>
            </w:pPr>
            <w:r w:rsidRPr="00944F47">
              <w:rPr>
                <w:sz w:val="20"/>
                <w:szCs w:val="20"/>
              </w:rPr>
              <w:t>BLG energetikai korszerűsítése</w:t>
            </w:r>
          </w:p>
        </w:tc>
        <w:tc>
          <w:tcPr>
            <w:tcW w:w="2835" w:type="dxa"/>
            <w:vAlign w:val="center"/>
          </w:tcPr>
          <w:p w14:paraId="5DAE0D52" w14:textId="03304EE3" w:rsidR="00AD584C" w:rsidRPr="00944F47" w:rsidRDefault="003D1BC0"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A</w:t>
            </w:r>
            <w:r w:rsidR="008A12D8">
              <w:rPr>
                <w:sz w:val="20"/>
                <w:szCs w:val="20"/>
              </w:rPr>
              <w:t xml:space="preserve">z </w:t>
            </w:r>
            <w:r w:rsidRPr="00944F47">
              <w:rPr>
                <w:sz w:val="20"/>
                <w:szCs w:val="20"/>
              </w:rPr>
              <w:t xml:space="preserve">épület energiahatékonyság-központú fejlesztése, külső határoló szerkezeteinek </w:t>
            </w:r>
            <w:r w:rsidRPr="00944F47">
              <w:rPr>
                <w:sz w:val="20"/>
                <w:szCs w:val="20"/>
              </w:rPr>
              <w:lastRenderedPageBreak/>
              <w:t>korszerűsítése</w:t>
            </w:r>
            <w:r w:rsidR="00825F6D">
              <w:rPr>
                <w:sz w:val="20"/>
                <w:szCs w:val="20"/>
              </w:rPr>
              <w:t xml:space="preserve"> a </w:t>
            </w:r>
            <w:r w:rsidRPr="00944F47">
              <w:rPr>
                <w:sz w:val="20"/>
                <w:szCs w:val="20"/>
              </w:rPr>
              <w:t>külső nyílászárók cseréjével</w:t>
            </w:r>
            <w:r w:rsidR="002B78D2" w:rsidRPr="00944F47">
              <w:rPr>
                <w:sz w:val="20"/>
                <w:szCs w:val="20"/>
              </w:rPr>
              <w:t>; a</w:t>
            </w:r>
            <w:r w:rsidRPr="00944F47">
              <w:rPr>
                <w:sz w:val="20"/>
                <w:szCs w:val="20"/>
              </w:rPr>
              <w:t xml:space="preserve"> </w:t>
            </w:r>
            <w:r w:rsidR="002B78D2" w:rsidRPr="00944F47">
              <w:rPr>
                <w:sz w:val="20"/>
                <w:szCs w:val="20"/>
              </w:rPr>
              <w:t>f</w:t>
            </w:r>
            <w:r w:rsidRPr="00944F47">
              <w:rPr>
                <w:sz w:val="20"/>
                <w:szCs w:val="20"/>
              </w:rPr>
              <w:t>űtési rendszer és HMV rendszer korszerűsítése, hőleadó berendezések korszerűsítése és cseréje</w:t>
            </w:r>
            <w:r w:rsidR="0047309D">
              <w:rPr>
                <w:sz w:val="20"/>
                <w:szCs w:val="20"/>
              </w:rPr>
              <w:t>, a</w:t>
            </w:r>
            <w:r w:rsidRPr="00944F47">
              <w:rPr>
                <w:sz w:val="20"/>
                <w:szCs w:val="20"/>
              </w:rPr>
              <w:t xml:space="preserve"> </w:t>
            </w:r>
            <w:proofErr w:type="spellStart"/>
            <w:r w:rsidRPr="00944F47">
              <w:rPr>
                <w:sz w:val="20"/>
                <w:szCs w:val="20"/>
              </w:rPr>
              <w:t>kül</w:t>
            </w:r>
            <w:proofErr w:type="spellEnd"/>
            <w:r w:rsidRPr="00944F47">
              <w:rPr>
                <w:sz w:val="20"/>
                <w:szCs w:val="20"/>
              </w:rPr>
              <w:t>- és beltéri világítási rendszer korszerűsítés</w:t>
            </w:r>
            <w:r w:rsidR="0047309D">
              <w:rPr>
                <w:sz w:val="20"/>
                <w:szCs w:val="20"/>
              </w:rPr>
              <w:t>e</w:t>
            </w:r>
            <w:r w:rsidRPr="00944F47">
              <w:rPr>
                <w:sz w:val="20"/>
                <w:szCs w:val="20"/>
              </w:rPr>
              <w:t>.</w:t>
            </w:r>
          </w:p>
        </w:tc>
        <w:tc>
          <w:tcPr>
            <w:tcW w:w="1250" w:type="dxa"/>
            <w:vAlign w:val="center"/>
          </w:tcPr>
          <w:p w14:paraId="7941F307" w14:textId="18BA92F0" w:rsidR="00AD584C" w:rsidRPr="00944F47" w:rsidRDefault="00C93566"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lastRenderedPageBreak/>
              <w:t>2018.01.01-2020.01.31.</w:t>
            </w:r>
          </w:p>
        </w:tc>
        <w:tc>
          <w:tcPr>
            <w:tcW w:w="962" w:type="dxa"/>
            <w:vAlign w:val="center"/>
          </w:tcPr>
          <w:p w14:paraId="67ABDF51" w14:textId="711271FA" w:rsidR="00AD584C"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 xml:space="preserve">355 </w:t>
            </w:r>
          </w:p>
        </w:tc>
        <w:tc>
          <w:tcPr>
            <w:tcW w:w="1177" w:type="dxa"/>
            <w:vAlign w:val="center"/>
          </w:tcPr>
          <w:p w14:paraId="47A30A3B" w14:textId="206580FF" w:rsidR="00AD584C"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355</w:t>
            </w:r>
          </w:p>
        </w:tc>
        <w:tc>
          <w:tcPr>
            <w:tcW w:w="808" w:type="dxa"/>
            <w:vAlign w:val="center"/>
          </w:tcPr>
          <w:p w14:paraId="54CC512C" w14:textId="6B697E65" w:rsidR="00AD584C" w:rsidRPr="00944F47" w:rsidRDefault="008F550A"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ERFA</w:t>
            </w:r>
          </w:p>
        </w:tc>
      </w:tr>
      <w:tr w:rsidR="00023EF0" w:rsidRPr="00944F47" w14:paraId="7AFC5650"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05CAEE3D" w14:textId="6CBAC809" w:rsidR="00023EF0" w:rsidRPr="00944F47" w:rsidRDefault="00B414BA" w:rsidP="00110A73">
            <w:pPr>
              <w:jc w:val="left"/>
              <w:rPr>
                <w:sz w:val="20"/>
                <w:szCs w:val="20"/>
              </w:rPr>
            </w:pPr>
            <w:r w:rsidRPr="00944F47">
              <w:rPr>
                <w:sz w:val="20"/>
                <w:szCs w:val="20"/>
              </w:rPr>
              <w:t>Uszoda energetikai korszerűsítése</w:t>
            </w:r>
          </w:p>
        </w:tc>
        <w:tc>
          <w:tcPr>
            <w:tcW w:w="2835" w:type="dxa"/>
            <w:vAlign w:val="center"/>
          </w:tcPr>
          <w:p w14:paraId="55224C23" w14:textId="3D42DEC7" w:rsidR="00023EF0" w:rsidRPr="00944F47" w:rsidRDefault="003A3E36" w:rsidP="00110A73">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w:t>
            </w:r>
            <w:r w:rsidR="00E16A69">
              <w:rPr>
                <w:sz w:val="20"/>
                <w:szCs w:val="20"/>
              </w:rPr>
              <w:t>z u</w:t>
            </w:r>
            <w:r w:rsidR="00BA4DFB" w:rsidRPr="00944F47">
              <w:rPr>
                <w:sz w:val="20"/>
                <w:szCs w:val="20"/>
              </w:rPr>
              <w:t>szoda energetikai korszerűsítése</w:t>
            </w:r>
            <w:r w:rsidR="0047309D">
              <w:rPr>
                <w:sz w:val="20"/>
                <w:szCs w:val="20"/>
              </w:rPr>
              <w:t>.</w:t>
            </w:r>
          </w:p>
        </w:tc>
        <w:tc>
          <w:tcPr>
            <w:tcW w:w="1250" w:type="dxa"/>
            <w:vAlign w:val="center"/>
          </w:tcPr>
          <w:p w14:paraId="1FCFBA7A" w14:textId="3984B0C2" w:rsidR="00023EF0" w:rsidRPr="00944F47" w:rsidRDefault="00570BD1"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2018.01.01-2021.01.31.</w:t>
            </w:r>
          </w:p>
        </w:tc>
        <w:tc>
          <w:tcPr>
            <w:tcW w:w="962" w:type="dxa"/>
            <w:vAlign w:val="center"/>
          </w:tcPr>
          <w:p w14:paraId="37E17265" w14:textId="6F57ECDD" w:rsidR="00023EF0"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21</w:t>
            </w:r>
            <w:r>
              <w:rPr>
                <w:sz w:val="20"/>
                <w:szCs w:val="20"/>
              </w:rPr>
              <w:t>2</w:t>
            </w:r>
          </w:p>
        </w:tc>
        <w:tc>
          <w:tcPr>
            <w:tcW w:w="1177" w:type="dxa"/>
            <w:vAlign w:val="center"/>
          </w:tcPr>
          <w:p w14:paraId="5EEE4EC7" w14:textId="09703AE2" w:rsidR="00023EF0"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21</w:t>
            </w:r>
            <w:r>
              <w:rPr>
                <w:sz w:val="20"/>
                <w:szCs w:val="20"/>
              </w:rPr>
              <w:t>2</w:t>
            </w:r>
          </w:p>
        </w:tc>
        <w:tc>
          <w:tcPr>
            <w:tcW w:w="808" w:type="dxa"/>
            <w:vAlign w:val="center"/>
          </w:tcPr>
          <w:p w14:paraId="77510A12" w14:textId="1507A0CB" w:rsidR="00023EF0" w:rsidRPr="00944F47" w:rsidRDefault="00031D6B"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r w:rsidR="0093194F" w:rsidRPr="00944F47" w14:paraId="33D737D4"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6091ED9" w14:textId="10B21D18" w:rsidR="00031D6B" w:rsidRPr="00944F47" w:rsidRDefault="003F1137" w:rsidP="00110A73">
            <w:pPr>
              <w:jc w:val="left"/>
              <w:rPr>
                <w:sz w:val="20"/>
                <w:szCs w:val="20"/>
              </w:rPr>
            </w:pPr>
            <w:r>
              <w:rPr>
                <w:sz w:val="20"/>
                <w:szCs w:val="20"/>
              </w:rPr>
              <w:t>E</w:t>
            </w:r>
            <w:r w:rsidR="00CD5B1C" w:rsidRPr="00944F47">
              <w:rPr>
                <w:sz w:val="20"/>
                <w:szCs w:val="20"/>
              </w:rPr>
              <w:t>nergetikai korszerűsítése</w:t>
            </w:r>
            <w:r>
              <w:rPr>
                <w:sz w:val="20"/>
                <w:szCs w:val="20"/>
              </w:rPr>
              <w:t>k</w:t>
            </w:r>
          </w:p>
        </w:tc>
        <w:tc>
          <w:tcPr>
            <w:tcW w:w="2835" w:type="dxa"/>
            <w:vAlign w:val="center"/>
          </w:tcPr>
          <w:p w14:paraId="16F14D24" w14:textId="701D2D15" w:rsidR="00031D6B" w:rsidRPr="00944F47" w:rsidRDefault="00E867E7"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9 magas elektromos energia igényű épület</w:t>
            </w:r>
            <w:r w:rsidR="00424477">
              <w:rPr>
                <w:sz w:val="20"/>
                <w:szCs w:val="20"/>
              </w:rPr>
              <w:t xml:space="preserve"> korszerűsítése</w:t>
            </w:r>
            <w:r w:rsidRPr="00944F47">
              <w:rPr>
                <w:sz w:val="20"/>
                <w:szCs w:val="20"/>
              </w:rPr>
              <w:t>.</w:t>
            </w:r>
          </w:p>
        </w:tc>
        <w:tc>
          <w:tcPr>
            <w:tcW w:w="1250" w:type="dxa"/>
            <w:vAlign w:val="center"/>
          </w:tcPr>
          <w:p w14:paraId="42291D8B" w14:textId="4469D698" w:rsidR="00031D6B" w:rsidRPr="00944F47" w:rsidRDefault="007804EE"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2018.01.01-2020.01.31.</w:t>
            </w:r>
          </w:p>
        </w:tc>
        <w:tc>
          <w:tcPr>
            <w:tcW w:w="962" w:type="dxa"/>
            <w:vAlign w:val="center"/>
          </w:tcPr>
          <w:p w14:paraId="666DA3D0" w14:textId="3CD23C92" w:rsidR="00031D6B"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40</w:t>
            </w:r>
            <w:r>
              <w:rPr>
                <w:sz w:val="20"/>
                <w:szCs w:val="20"/>
              </w:rPr>
              <w:t>2</w:t>
            </w:r>
          </w:p>
        </w:tc>
        <w:tc>
          <w:tcPr>
            <w:tcW w:w="1177" w:type="dxa"/>
            <w:vAlign w:val="center"/>
          </w:tcPr>
          <w:p w14:paraId="173260AB" w14:textId="755C1839" w:rsidR="00031D6B"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402</w:t>
            </w:r>
          </w:p>
        </w:tc>
        <w:tc>
          <w:tcPr>
            <w:tcW w:w="808" w:type="dxa"/>
            <w:vAlign w:val="center"/>
          </w:tcPr>
          <w:p w14:paraId="02B34E80" w14:textId="18FF49D0" w:rsidR="00031D6B" w:rsidRPr="00944F47" w:rsidRDefault="008A2175" w:rsidP="00CF44BC">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ERFA</w:t>
            </w:r>
          </w:p>
        </w:tc>
      </w:tr>
      <w:tr w:rsidR="00031D6B" w:rsidRPr="00944F47" w14:paraId="6CDCED10"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149FDFA8" w14:textId="0D8179B3" w:rsidR="00031D6B" w:rsidRPr="00944F47" w:rsidRDefault="00A13DF0" w:rsidP="00110A73">
            <w:pPr>
              <w:jc w:val="left"/>
              <w:rPr>
                <w:sz w:val="20"/>
                <w:szCs w:val="20"/>
              </w:rPr>
            </w:pPr>
            <w:r w:rsidRPr="00944F47">
              <w:rPr>
                <w:sz w:val="20"/>
                <w:szCs w:val="20"/>
              </w:rPr>
              <w:t>Kerékpárút a Csónakázó-tóhoz</w:t>
            </w:r>
          </w:p>
        </w:tc>
        <w:tc>
          <w:tcPr>
            <w:tcW w:w="2835" w:type="dxa"/>
            <w:vAlign w:val="center"/>
          </w:tcPr>
          <w:p w14:paraId="5453DABD" w14:textId="2DDEFBD7" w:rsidR="00031D6B" w:rsidRPr="00944F47" w:rsidRDefault="002C44F6" w:rsidP="00110A73">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 xml:space="preserve">A város összefüggő kerékpárút hálózatának növelése, a közlekedésbiztonság fokozása, a turisztikai lehetőségek erősítése. </w:t>
            </w:r>
          </w:p>
        </w:tc>
        <w:tc>
          <w:tcPr>
            <w:tcW w:w="1250" w:type="dxa"/>
            <w:vAlign w:val="center"/>
          </w:tcPr>
          <w:p w14:paraId="2FFB7308" w14:textId="1E77C760" w:rsidR="00031D6B" w:rsidRPr="00944F47" w:rsidRDefault="004121F8"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2016.10.01-2019.06.30.</w:t>
            </w:r>
          </w:p>
        </w:tc>
        <w:tc>
          <w:tcPr>
            <w:tcW w:w="962" w:type="dxa"/>
            <w:vAlign w:val="center"/>
          </w:tcPr>
          <w:p w14:paraId="1317EBA9" w14:textId="2D5AEF6D" w:rsidR="00031D6B"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83</w:t>
            </w:r>
          </w:p>
        </w:tc>
        <w:tc>
          <w:tcPr>
            <w:tcW w:w="1177" w:type="dxa"/>
            <w:vAlign w:val="center"/>
          </w:tcPr>
          <w:p w14:paraId="17B8784E" w14:textId="5A05EECC" w:rsidR="00031D6B"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83</w:t>
            </w:r>
          </w:p>
        </w:tc>
        <w:tc>
          <w:tcPr>
            <w:tcW w:w="808" w:type="dxa"/>
            <w:vAlign w:val="center"/>
          </w:tcPr>
          <w:p w14:paraId="1AEC0DDF" w14:textId="36202F96" w:rsidR="00031D6B" w:rsidRPr="00944F47" w:rsidRDefault="00C35A7E"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r w:rsidR="0093194F" w:rsidRPr="00944F47" w14:paraId="3C0B4AA0"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32740E7" w14:textId="4F84E837" w:rsidR="00031D6B" w:rsidRPr="00944F47" w:rsidRDefault="005A6EDD" w:rsidP="00110A73">
            <w:pPr>
              <w:jc w:val="left"/>
              <w:rPr>
                <w:sz w:val="20"/>
                <w:szCs w:val="20"/>
              </w:rPr>
            </w:pPr>
            <w:r w:rsidRPr="00944F47">
              <w:rPr>
                <w:sz w:val="20"/>
                <w:szCs w:val="20"/>
              </w:rPr>
              <w:t>Zöld Város- Zöld Nagykanizsa</w:t>
            </w:r>
          </w:p>
        </w:tc>
        <w:tc>
          <w:tcPr>
            <w:tcW w:w="2835" w:type="dxa"/>
            <w:vAlign w:val="center"/>
          </w:tcPr>
          <w:p w14:paraId="33F1B390" w14:textId="00AD0C0E" w:rsidR="00031D6B" w:rsidRPr="00944F47" w:rsidRDefault="00CC585E"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w:t>
            </w:r>
            <w:r w:rsidR="00655149" w:rsidRPr="00944F47">
              <w:rPr>
                <w:sz w:val="20"/>
                <w:szCs w:val="20"/>
              </w:rPr>
              <w:t xml:space="preserve"> belváros</w:t>
            </w:r>
            <w:r>
              <w:rPr>
                <w:sz w:val="20"/>
                <w:szCs w:val="20"/>
              </w:rPr>
              <w:t>i</w:t>
            </w:r>
            <w:r w:rsidR="00655149" w:rsidRPr="00944F47">
              <w:rPr>
                <w:sz w:val="20"/>
                <w:szCs w:val="20"/>
              </w:rPr>
              <w:t xml:space="preserve"> zöld infrastruktúra hálózat rekonstrukciója, fejlesztése, gazdaságélénkítő tevékenységként díjfizetés ellenében használható parkolási infrastruktúra kialakítása.</w:t>
            </w:r>
          </w:p>
        </w:tc>
        <w:tc>
          <w:tcPr>
            <w:tcW w:w="1250" w:type="dxa"/>
            <w:vAlign w:val="center"/>
          </w:tcPr>
          <w:p w14:paraId="5A826664" w14:textId="70DEBF77" w:rsidR="00031D6B" w:rsidRPr="00944F47" w:rsidRDefault="001104E5"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2016.11.01-20</w:t>
            </w:r>
            <w:r w:rsidR="00C6254A" w:rsidRPr="00944F47">
              <w:rPr>
                <w:sz w:val="20"/>
                <w:szCs w:val="20"/>
              </w:rPr>
              <w:t>20</w:t>
            </w:r>
            <w:r w:rsidRPr="00944F47">
              <w:rPr>
                <w:sz w:val="20"/>
                <w:szCs w:val="20"/>
              </w:rPr>
              <w:t>.</w:t>
            </w:r>
            <w:r w:rsidR="00C6254A" w:rsidRPr="00944F47">
              <w:rPr>
                <w:sz w:val="20"/>
                <w:szCs w:val="20"/>
              </w:rPr>
              <w:t>09</w:t>
            </w:r>
            <w:r w:rsidRPr="00944F47">
              <w:rPr>
                <w:sz w:val="20"/>
                <w:szCs w:val="20"/>
              </w:rPr>
              <w:t>.3</w:t>
            </w:r>
            <w:r w:rsidR="00C6254A" w:rsidRPr="00944F47">
              <w:rPr>
                <w:sz w:val="20"/>
                <w:szCs w:val="20"/>
              </w:rPr>
              <w:t>0</w:t>
            </w:r>
            <w:r w:rsidRPr="00944F47">
              <w:rPr>
                <w:sz w:val="20"/>
                <w:szCs w:val="20"/>
              </w:rPr>
              <w:t>.</w:t>
            </w:r>
          </w:p>
        </w:tc>
        <w:tc>
          <w:tcPr>
            <w:tcW w:w="962" w:type="dxa"/>
            <w:vAlign w:val="center"/>
          </w:tcPr>
          <w:p w14:paraId="5FAB456A" w14:textId="3895B3AB" w:rsidR="00031D6B"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1 477</w:t>
            </w:r>
          </w:p>
        </w:tc>
        <w:tc>
          <w:tcPr>
            <w:tcW w:w="1177" w:type="dxa"/>
            <w:vAlign w:val="center"/>
          </w:tcPr>
          <w:p w14:paraId="4892E8D8" w14:textId="0F564083" w:rsidR="00031D6B"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1 477</w:t>
            </w:r>
          </w:p>
        </w:tc>
        <w:tc>
          <w:tcPr>
            <w:tcW w:w="808" w:type="dxa"/>
            <w:vAlign w:val="center"/>
          </w:tcPr>
          <w:p w14:paraId="46FB918B" w14:textId="1228BA82" w:rsidR="00031D6B" w:rsidRPr="00944F47" w:rsidRDefault="003822D5"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ERFA</w:t>
            </w:r>
          </w:p>
        </w:tc>
      </w:tr>
      <w:tr w:rsidR="00031D6B" w:rsidRPr="00944F47" w14:paraId="1D4C9D74"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10C3E031" w14:textId="7FFC718E" w:rsidR="00031D6B" w:rsidRPr="00944F47" w:rsidRDefault="004A7B46" w:rsidP="00110A73">
            <w:pPr>
              <w:jc w:val="left"/>
              <w:rPr>
                <w:sz w:val="20"/>
                <w:szCs w:val="20"/>
              </w:rPr>
            </w:pPr>
            <w:r w:rsidRPr="00944F47">
              <w:rPr>
                <w:sz w:val="20"/>
                <w:szCs w:val="20"/>
              </w:rPr>
              <w:t xml:space="preserve">Óvodafejlesztés </w:t>
            </w:r>
          </w:p>
        </w:tc>
        <w:tc>
          <w:tcPr>
            <w:tcW w:w="2835" w:type="dxa"/>
            <w:vAlign w:val="center"/>
          </w:tcPr>
          <w:p w14:paraId="457C704C" w14:textId="48D66C83" w:rsidR="00031D6B" w:rsidRPr="00944F47" w:rsidRDefault="00F563DB" w:rsidP="00CC585E">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 xml:space="preserve">Kossuth Tagóvoda építményeinek korszerűsítése, műszaki, üzemeltetési, közszolgáltatási tevékenység minőségének szempontjából. </w:t>
            </w:r>
            <w:proofErr w:type="spellStart"/>
            <w:r w:rsidR="00E568EA" w:rsidRPr="00944F47">
              <w:rPr>
                <w:sz w:val="20"/>
                <w:szCs w:val="20"/>
              </w:rPr>
              <w:t>Palini</w:t>
            </w:r>
            <w:proofErr w:type="spellEnd"/>
            <w:r w:rsidR="00E568EA" w:rsidRPr="00944F47">
              <w:rPr>
                <w:sz w:val="20"/>
                <w:szCs w:val="20"/>
              </w:rPr>
              <w:t xml:space="preserve"> Tagóvod</w:t>
            </w:r>
            <w:r w:rsidR="0026451E">
              <w:rPr>
                <w:sz w:val="20"/>
                <w:szCs w:val="20"/>
              </w:rPr>
              <w:t>ában</w:t>
            </w:r>
            <w:r w:rsidR="00E568EA" w:rsidRPr="00944F47">
              <w:rPr>
                <w:sz w:val="20"/>
                <w:szCs w:val="20"/>
              </w:rPr>
              <w:t xml:space="preserve"> </w:t>
            </w:r>
            <w:r w:rsidR="0026451E">
              <w:rPr>
                <w:sz w:val="20"/>
                <w:szCs w:val="20"/>
              </w:rPr>
              <w:t>a</w:t>
            </w:r>
            <w:r w:rsidR="00E568EA" w:rsidRPr="00944F47">
              <w:rPr>
                <w:sz w:val="20"/>
                <w:szCs w:val="20"/>
              </w:rPr>
              <w:t xml:space="preserve"> zsúfoltság felszámolása az épület bővítésével</w:t>
            </w:r>
            <w:r w:rsidR="009C7EA2">
              <w:rPr>
                <w:sz w:val="20"/>
                <w:szCs w:val="20"/>
              </w:rPr>
              <w:t>.</w:t>
            </w:r>
          </w:p>
        </w:tc>
        <w:tc>
          <w:tcPr>
            <w:tcW w:w="1250" w:type="dxa"/>
            <w:vAlign w:val="center"/>
          </w:tcPr>
          <w:p w14:paraId="51ECEBCD" w14:textId="13E7EB13" w:rsidR="00031D6B" w:rsidRPr="00944F47" w:rsidRDefault="00A55E7D"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2017.01.0-2019.09.15.</w:t>
            </w:r>
          </w:p>
        </w:tc>
        <w:tc>
          <w:tcPr>
            <w:tcW w:w="962" w:type="dxa"/>
            <w:vAlign w:val="center"/>
          </w:tcPr>
          <w:p w14:paraId="5A89D262" w14:textId="2F75DC29" w:rsidR="00031D6B"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25</w:t>
            </w:r>
            <w:r>
              <w:rPr>
                <w:sz w:val="20"/>
                <w:szCs w:val="20"/>
              </w:rPr>
              <w:t>9</w:t>
            </w:r>
          </w:p>
        </w:tc>
        <w:tc>
          <w:tcPr>
            <w:tcW w:w="1177" w:type="dxa"/>
            <w:vAlign w:val="center"/>
          </w:tcPr>
          <w:p w14:paraId="7458EC77" w14:textId="29B9AE03" w:rsidR="00031D6B"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25</w:t>
            </w:r>
            <w:r>
              <w:rPr>
                <w:sz w:val="20"/>
                <w:szCs w:val="20"/>
              </w:rPr>
              <w:t>9</w:t>
            </w:r>
          </w:p>
        </w:tc>
        <w:tc>
          <w:tcPr>
            <w:tcW w:w="808" w:type="dxa"/>
            <w:vAlign w:val="center"/>
          </w:tcPr>
          <w:p w14:paraId="12749389" w14:textId="043616E7" w:rsidR="00031D6B" w:rsidRPr="00944F47" w:rsidRDefault="006A3BAC"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r w:rsidR="0093194F" w:rsidRPr="00944F47" w14:paraId="0D2D87E8" w14:textId="77777777" w:rsidTr="0088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DF93B24" w14:textId="0211CD45" w:rsidR="00E568EA" w:rsidRPr="00944F47" w:rsidRDefault="00BD27F2" w:rsidP="00110A73">
            <w:pPr>
              <w:jc w:val="left"/>
              <w:rPr>
                <w:sz w:val="20"/>
                <w:szCs w:val="20"/>
              </w:rPr>
            </w:pPr>
            <w:r w:rsidRPr="00944F47">
              <w:rPr>
                <w:sz w:val="20"/>
                <w:szCs w:val="20"/>
              </w:rPr>
              <w:t xml:space="preserve">Bölcsődefejlesztés </w:t>
            </w:r>
          </w:p>
        </w:tc>
        <w:tc>
          <w:tcPr>
            <w:tcW w:w="2835" w:type="dxa"/>
            <w:vAlign w:val="center"/>
          </w:tcPr>
          <w:p w14:paraId="3D5EB9C2" w14:textId="5187EAD9" w:rsidR="00E568EA" w:rsidRPr="00944F47" w:rsidRDefault="0026451E" w:rsidP="00110A73">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w:t>
            </w:r>
            <w:r w:rsidR="0074307C" w:rsidRPr="00944F47">
              <w:rPr>
                <w:sz w:val="20"/>
                <w:szCs w:val="20"/>
              </w:rPr>
              <w:t>ét bölcsődei telephely korszerűsít</w:t>
            </w:r>
            <w:r>
              <w:rPr>
                <w:sz w:val="20"/>
                <w:szCs w:val="20"/>
              </w:rPr>
              <w:t>ése</w:t>
            </w:r>
          </w:p>
        </w:tc>
        <w:tc>
          <w:tcPr>
            <w:tcW w:w="1250" w:type="dxa"/>
            <w:vAlign w:val="center"/>
          </w:tcPr>
          <w:p w14:paraId="76090D9B" w14:textId="5DAB2F7D" w:rsidR="00E568EA" w:rsidRPr="00944F47" w:rsidRDefault="006126D0"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2017.01.01-201</w:t>
            </w:r>
            <w:r w:rsidR="00131022" w:rsidRPr="00944F47">
              <w:rPr>
                <w:sz w:val="20"/>
                <w:szCs w:val="20"/>
              </w:rPr>
              <w:t>9</w:t>
            </w:r>
            <w:r w:rsidRPr="00944F47">
              <w:rPr>
                <w:sz w:val="20"/>
                <w:szCs w:val="20"/>
              </w:rPr>
              <w:t>.08.15.</w:t>
            </w:r>
          </w:p>
        </w:tc>
        <w:tc>
          <w:tcPr>
            <w:tcW w:w="962" w:type="dxa"/>
            <w:vAlign w:val="center"/>
          </w:tcPr>
          <w:p w14:paraId="24C1A4BA" w14:textId="0E202917" w:rsidR="00E568EA"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357</w:t>
            </w:r>
          </w:p>
        </w:tc>
        <w:tc>
          <w:tcPr>
            <w:tcW w:w="1177" w:type="dxa"/>
            <w:vAlign w:val="center"/>
          </w:tcPr>
          <w:p w14:paraId="33D940AC" w14:textId="43D94A5C" w:rsidR="00E568EA" w:rsidRPr="00944F47" w:rsidRDefault="006B70C2"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357</w:t>
            </w:r>
          </w:p>
        </w:tc>
        <w:tc>
          <w:tcPr>
            <w:tcW w:w="808" w:type="dxa"/>
            <w:vAlign w:val="center"/>
          </w:tcPr>
          <w:p w14:paraId="3092DCCE" w14:textId="413E60F7" w:rsidR="00E568EA" w:rsidRPr="00944F47" w:rsidRDefault="006A5DDA" w:rsidP="00110A7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ERFA</w:t>
            </w:r>
          </w:p>
        </w:tc>
      </w:tr>
      <w:tr w:rsidR="00E568EA" w:rsidRPr="00944F47" w14:paraId="41192A24" w14:textId="77777777" w:rsidTr="0088626C">
        <w:tc>
          <w:tcPr>
            <w:cnfStyle w:val="001000000000" w:firstRow="0" w:lastRow="0" w:firstColumn="1" w:lastColumn="0" w:oddVBand="0" w:evenVBand="0" w:oddHBand="0" w:evenHBand="0" w:firstRowFirstColumn="0" w:firstRowLastColumn="0" w:lastRowFirstColumn="0" w:lastRowLastColumn="0"/>
            <w:tcW w:w="2122" w:type="dxa"/>
            <w:vAlign w:val="center"/>
          </w:tcPr>
          <w:p w14:paraId="1D4AAFB3" w14:textId="31FF2A53" w:rsidR="00E568EA" w:rsidRPr="00944F47" w:rsidRDefault="00F77037" w:rsidP="00110A73">
            <w:pPr>
              <w:jc w:val="left"/>
              <w:rPr>
                <w:sz w:val="20"/>
                <w:szCs w:val="20"/>
              </w:rPr>
            </w:pPr>
            <w:r w:rsidRPr="00944F47">
              <w:rPr>
                <w:sz w:val="20"/>
                <w:szCs w:val="20"/>
              </w:rPr>
              <w:t>Inkubációs ökoszisztéma kialakítása Nagykanizsán</w:t>
            </w:r>
          </w:p>
        </w:tc>
        <w:tc>
          <w:tcPr>
            <w:tcW w:w="2835" w:type="dxa"/>
            <w:vAlign w:val="center"/>
          </w:tcPr>
          <w:p w14:paraId="55431767" w14:textId="578788DE" w:rsidR="00E568EA" w:rsidRPr="00944F47" w:rsidRDefault="00947B9F" w:rsidP="00110A73">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 xml:space="preserve">A projekt </w:t>
            </w:r>
            <w:r w:rsidR="00EB51F3">
              <w:rPr>
                <w:sz w:val="20"/>
                <w:szCs w:val="20"/>
              </w:rPr>
              <w:t>részeként megvalósulnak e</w:t>
            </w:r>
            <w:r w:rsidRPr="00944F47">
              <w:rPr>
                <w:sz w:val="20"/>
                <w:szCs w:val="20"/>
              </w:rPr>
              <w:t>nergiahatékonysági intézkedések.</w:t>
            </w:r>
          </w:p>
        </w:tc>
        <w:tc>
          <w:tcPr>
            <w:tcW w:w="1250" w:type="dxa"/>
            <w:vAlign w:val="center"/>
          </w:tcPr>
          <w:p w14:paraId="09E5BF29" w14:textId="7243700E" w:rsidR="00E568EA" w:rsidRPr="00944F47" w:rsidRDefault="00375E81"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w:t>
            </w:r>
            <w:r w:rsidR="00974630" w:rsidRPr="00944F47">
              <w:rPr>
                <w:sz w:val="20"/>
                <w:szCs w:val="20"/>
              </w:rPr>
              <w:t>18.01.01-2021.01.31.</w:t>
            </w:r>
          </w:p>
        </w:tc>
        <w:tc>
          <w:tcPr>
            <w:tcW w:w="962" w:type="dxa"/>
            <w:vAlign w:val="center"/>
          </w:tcPr>
          <w:p w14:paraId="0A6779B0" w14:textId="60AC4CA9" w:rsidR="00E568EA"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500</w:t>
            </w:r>
          </w:p>
        </w:tc>
        <w:tc>
          <w:tcPr>
            <w:tcW w:w="1177" w:type="dxa"/>
            <w:vAlign w:val="center"/>
          </w:tcPr>
          <w:p w14:paraId="3EB3FC0D" w14:textId="4E0E1135" w:rsidR="00E568EA" w:rsidRPr="00944F47" w:rsidRDefault="006B70C2"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500</w:t>
            </w:r>
          </w:p>
        </w:tc>
        <w:tc>
          <w:tcPr>
            <w:tcW w:w="808" w:type="dxa"/>
            <w:vAlign w:val="center"/>
          </w:tcPr>
          <w:p w14:paraId="19D95185" w14:textId="1C8C882A" w:rsidR="00E568EA" w:rsidRPr="00944F47" w:rsidRDefault="0001592A" w:rsidP="00110A7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bl>
    <w:p w14:paraId="71D1B206" w14:textId="77777777" w:rsidR="008738A5" w:rsidRDefault="008738A5" w:rsidP="00A5209E"/>
    <w:p w14:paraId="72630D45" w14:textId="4C75BF2E" w:rsidR="0088626C" w:rsidRDefault="0088626C">
      <w:pPr>
        <w:jc w:val="left"/>
      </w:pPr>
      <w:r>
        <w:br w:type="page"/>
      </w:r>
    </w:p>
    <w:p w14:paraId="74C02953" w14:textId="77D0FE30" w:rsidR="002049EA" w:rsidRDefault="002049EA" w:rsidP="003F5AFD">
      <w:pPr>
        <w:pStyle w:val="Cmsor2"/>
      </w:pPr>
      <w:bookmarkStart w:id="118" w:name="_Toc8293838"/>
      <w:bookmarkStart w:id="119" w:name="_Toc8295514"/>
      <w:bookmarkStart w:id="120" w:name="_Toc8295532"/>
      <w:bookmarkStart w:id="121" w:name="_Toc8296842"/>
      <w:bookmarkStart w:id="122" w:name="_Toc8303156"/>
      <w:bookmarkStart w:id="123" w:name="_Toc35446580"/>
      <w:bookmarkStart w:id="124" w:name="_Toc35446643"/>
      <w:bookmarkStart w:id="125" w:name="_Toc35462613"/>
      <w:bookmarkStart w:id="126" w:name="_Toc35546429"/>
      <w:bookmarkStart w:id="127" w:name="_Toc35548786"/>
      <w:bookmarkStart w:id="128" w:name="_Toc35570336"/>
      <w:bookmarkStart w:id="129" w:name="_Toc35571282"/>
      <w:bookmarkStart w:id="130" w:name="_Toc35572715"/>
      <w:bookmarkStart w:id="131" w:name="_Toc35573122"/>
      <w:bookmarkStart w:id="132" w:name="_Toc35578673"/>
      <w:bookmarkStart w:id="133" w:name="_Toc35588107"/>
      <w:bookmarkStart w:id="134" w:name="_Toc58943466"/>
      <w:r w:rsidRPr="002049EA">
        <w:lastRenderedPageBreak/>
        <w:t>Alkalmazkodási helyzetértékelés</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056F5A7D" w14:textId="4406EE41" w:rsidR="00CF0FEF" w:rsidRPr="00CF0FEF" w:rsidRDefault="00483C1A" w:rsidP="00CF0FEF">
      <w:pPr>
        <w:pStyle w:val="Cmsor3"/>
      </w:pPr>
      <w:bookmarkStart w:id="135" w:name="_Toc8293839"/>
      <w:bookmarkStart w:id="136" w:name="_Toc8295515"/>
      <w:bookmarkStart w:id="137" w:name="_Toc8295533"/>
      <w:bookmarkStart w:id="138" w:name="_Toc8296843"/>
      <w:bookmarkStart w:id="139" w:name="_Toc8303157"/>
      <w:bookmarkStart w:id="140" w:name="_Toc35446581"/>
      <w:bookmarkStart w:id="141" w:name="_Toc35446644"/>
      <w:bookmarkStart w:id="142" w:name="_Toc35462614"/>
      <w:bookmarkStart w:id="143" w:name="_Toc35546430"/>
      <w:bookmarkStart w:id="144" w:name="_Toc35548787"/>
      <w:bookmarkStart w:id="145" w:name="_Toc35570337"/>
      <w:bookmarkStart w:id="146" w:name="_Toc35571283"/>
      <w:bookmarkStart w:id="147" w:name="_Toc35572716"/>
      <w:bookmarkStart w:id="148" w:name="_Toc35573123"/>
      <w:bookmarkStart w:id="149" w:name="_Toc35578674"/>
      <w:bookmarkStart w:id="150" w:name="_Toc35588108"/>
      <w:bookmarkStart w:id="151" w:name="_Toc58943467"/>
      <w:r w:rsidRPr="00A5209E">
        <w:t>A város szempontjából releváns éghajlatváltozási problémakörök és hatásviselők meghatározása</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42FBCD27" w14:textId="26F4ED0C" w:rsidR="00915CD5" w:rsidRDefault="00915CD5" w:rsidP="004473CD">
      <w:pPr>
        <w:pStyle w:val="Cmsor4"/>
      </w:pPr>
      <w:r>
        <w:t>Hőh</w:t>
      </w:r>
      <w:r w:rsidR="00912458">
        <w:t xml:space="preserve">ullámok általi </w:t>
      </w:r>
      <w:r>
        <w:t>egészségügyi</w:t>
      </w:r>
      <w:r w:rsidR="00912458">
        <w:t xml:space="preserve"> veszélyeztetettsé</w:t>
      </w:r>
      <w:r>
        <w:t>g</w:t>
      </w:r>
    </w:p>
    <w:p w14:paraId="2926277D" w14:textId="44056CDC" w:rsidR="004428C2" w:rsidRDefault="004428C2" w:rsidP="00F066DF">
      <w:bookmarkStart w:id="152" w:name="_Hlk509311492"/>
      <w:r>
        <w:rPr>
          <w:b/>
        </w:rPr>
        <w:t>A</w:t>
      </w:r>
      <w:r w:rsidRPr="00E447FB">
        <w:rPr>
          <w:b/>
        </w:rPr>
        <w:t xml:space="preserve">z elmúlt évtizedekben </w:t>
      </w:r>
      <w:r>
        <w:rPr>
          <w:b/>
        </w:rPr>
        <w:t xml:space="preserve">Nagykanizsa </w:t>
      </w:r>
      <w:r w:rsidRPr="00E447FB">
        <w:rPr>
          <w:b/>
        </w:rPr>
        <w:t>térségben is egyértelműen ki</w:t>
      </w:r>
      <w:r>
        <w:rPr>
          <w:b/>
        </w:rPr>
        <w:t xml:space="preserve">mutatható az éghajlat változása. </w:t>
      </w:r>
      <w:r>
        <w:t>Egy konkrét mérőállomáson, Nagykanizsán mért adatok elemzése</w:t>
      </w:r>
      <w:r>
        <w:rPr>
          <w:rStyle w:val="Lbjegyzet-hivatkozs"/>
        </w:rPr>
        <w:footnoteReference w:id="3"/>
      </w:r>
      <w:r>
        <w:t xml:space="preserve"> alapján megállapítható, hogy az utóbbi harminc évben (1981-2010 között) az évi középhőmérséklet emelkedésének üteme (0,376 C°/10 év) a legmagasabb volt a műszeres mérések kezdete óta. A melegedés üteme nem egyenletesen alakult az év során, a középhőmérséklet emelkedésének mértéke a nyugalmi időszakban (október-március) magasabbnak bizonyult a tenyészidőszakénál (április-szeptember). </w:t>
      </w:r>
    </w:p>
    <w:p w14:paraId="0A43C9EE" w14:textId="5DA8A09A" w:rsidR="00F066DF" w:rsidRDefault="00413660" w:rsidP="00F066DF">
      <w:r>
        <w:t>A</w:t>
      </w:r>
      <w:r w:rsidR="00F066DF">
        <w:t>z éghajlatváltozás</w:t>
      </w:r>
      <w:r>
        <w:t xml:space="preserve"> ugyanakkor</w:t>
      </w:r>
      <w:r w:rsidR="00F066DF">
        <w:t xml:space="preserve"> nem kizárólag az évi átlaghőmérséklet növekedésében nyilvánul meg, hanem a szélsőséges időjárási események gyakoriságának fokozódásában is, amelyek közül az egyik legközismertebb és leginkább érezhető a nyári hőhullámok gyakoriságának és intenzitásának növekedése.</w:t>
      </w:r>
    </w:p>
    <w:p w14:paraId="65A67179" w14:textId="77777777" w:rsidR="00F066DF" w:rsidRDefault="00F066DF" w:rsidP="00F066DF">
      <w:r>
        <w:t xml:space="preserve">Nagykanizsa térsége az elmúlt évtizedekben az ország hőhullámokkal közepesen sújtott térségei közé tartozott, évente átlagosan 10 napon haladta meg a napi középhőmérséklet a 25 °C-ot, ami komoly megterhelést jelent az emberi szervezet – különösen az idősek, csecsemők, valamint a szív-és érrendszeri betegségben szenvedők – számára. </w:t>
      </w:r>
      <w:bookmarkEnd w:id="152"/>
    </w:p>
    <w:bookmarkStart w:id="153" w:name="_Hlk509311529"/>
    <w:p w14:paraId="3D5C09C5" w14:textId="007A9373" w:rsidR="00F066DF" w:rsidRPr="00BC561E" w:rsidRDefault="0021694D" w:rsidP="00BC561E">
      <w:pPr>
        <w:pStyle w:val="Kpalrs"/>
        <w:rPr>
          <w:rStyle w:val="Kiemels"/>
          <w:i/>
          <w:iCs/>
        </w:rPr>
      </w:pPr>
      <w:r>
        <w:rPr>
          <w:rStyle w:val="Kiemels"/>
          <w:i/>
          <w:iCs/>
        </w:rPr>
        <w:fldChar w:fldCharType="begin"/>
      </w:r>
      <w:r>
        <w:rPr>
          <w:rStyle w:val="Kiemels"/>
          <w:i/>
          <w:iCs/>
        </w:rPr>
        <w:instrText xml:space="preserve"> STYLEREF 2 \s </w:instrText>
      </w:r>
      <w:r>
        <w:rPr>
          <w:rStyle w:val="Kiemels"/>
          <w:i/>
          <w:iCs/>
        </w:rPr>
        <w:fldChar w:fldCharType="separate"/>
      </w:r>
      <w:r w:rsidR="001124C4">
        <w:rPr>
          <w:rStyle w:val="Kiemels"/>
          <w:i/>
          <w:iCs/>
          <w:noProof/>
        </w:rPr>
        <w:t>2.2</w:t>
      </w:r>
      <w:r>
        <w:rPr>
          <w:rStyle w:val="Kiemels"/>
          <w:i/>
          <w:iCs/>
        </w:rPr>
        <w:fldChar w:fldCharType="end"/>
      </w:r>
      <w:r>
        <w:rPr>
          <w:rStyle w:val="Kiemels"/>
          <w:i/>
          <w:iCs/>
        </w:rPr>
        <w:noBreakHyphen/>
      </w:r>
      <w:r>
        <w:rPr>
          <w:rStyle w:val="Kiemels"/>
          <w:i/>
          <w:iCs/>
        </w:rPr>
        <w:fldChar w:fldCharType="begin"/>
      </w:r>
      <w:r>
        <w:rPr>
          <w:rStyle w:val="Kiemels"/>
          <w:i/>
          <w:iCs/>
        </w:rPr>
        <w:instrText xml:space="preserve"> SEQ ábra \* ARABIC \s 2 </w:instrText>
      </w:r>
      <w:r>
        <w:rPr>
          <w:rStyle w:val="Kiemels"/>
          <w:i/>
          <w:iCs/>
        </w:rPr>
        <w:fldChar w:fldCharType="separate"/>
      </w:r>
      <w:r w:rsidR="001124C4">
        <w:rPr>
          <w:rStyle w:val="Kiemels"/>
          <w:i/>
          <w:iCs/>
          <w:noProof/>
        </w:rPr>
        <w:t>1</w:t>
      </w:r>
      <w:r>
        <w:rPr>
          <w:rStyle w:val="Kiemels"/>
          <w:i/>
          <w:iCs/>
        </w:rPr>
        <w:fldChar w:fldCharType="end"/>
      </w:r>
      <w:bookmarkStart w:id="154" w:name="_Toc35571220"/>
      <w:bookmarkStart w:id="155" w:name="_Toc35571694"/>
      <w:r w:rsidR="001C38AF" w:rsidRPr="00BC561E">
        <w:t xml:space="preserve">. </w:t>
      </w:r>
      <w:r w:rsidR="00BC561E" w:rsidRPr="00BC561E">
        <w:t>ábra</w:t>
      </w:r>
      <w:r w:rsidR="001C38AF" w:rsidRPr="00BC561E">
        <w:t xml:space="preserve">: </w:t>
      </w:r>
      <w:r w:rsidR="00F066DF" w:rsidRPr="00BC561E">
        <w:rPr>
          <w:rStyle w:val="Kiemels"/>
          <w:i/>
          <w:iCs/>
        </w:rPr>
        <w:t>Hőhullámos napok száma (napi középhőmérséklet &gt; 25°C) az 1981</w:t>
      </w:r>
      <w:r w:rsidR="00F066DF" w:rsidRPr="00BC561E">
        <w:t>–</w:t>
      </w:r>
      <w:r w:rsidR="00F066DF" w:rsidRPr="00BC561E">
        <w:rPr>
          <w:rStyle w:val="Kiemels"/>
          <w:i/>
          <w:iCs/>
        </w:rPr>
        <w:t>2016-os időszakban</w:t>
      </w:r>
      <w:bookmarkEnd w:id="154"/>
      <w:bookmarkEnd w:id="155"/>
      <w:r w:rsidR="00F066DF" w:rsidRPr="00BC561E">
        <w:rPr>
          <w:rStyle w:val="Kiemels"/>
          <w:i/>
          <w:iCs/>
        </w:rPr>
        <w:t xml:space="preserve"> </w:t>
      </w:r>
      <w:bookmarkEnd w:id="153"/>
    </w:p>
    <w:p w14:paraId="0EEFAA1A" w14:textId="77777777" w:rsidR="00F066DF" w:rsidRDefault="00F066DF" w:rsidP="00F066DF">
      <w:pPr>
        <w:spacing w:after="0"/>
        <w:jc w:val="center"/>
        <w:rPr>
          <w:rStyle w:val="Kiemels"/>
          <w:rFonts w:ascii="Arial" w:hAnsi="Arial" w:cs="Arial"/>
          <w:color w:val="51658D"/>
          <w:sz w:val="20"/>
          <w:szCs w:val="20"/>
          <w:shd w:val="clear" w:color="auto" w:fill="FFFFFF"/>
        </w:rPr>
      </w:pPr>
      <w:r>
        <w:rPr>
          <w:noProof/>
          <w:lang w:eastAsia="hu-HU"/>
        </w:rPr>
        <w:drawing>
          <wp:inline distT="0" distB="0" distL="0" distR="0" wp14:anchorId="37D3C0B1" wp14:editId="58ED9BBA">
            <wp:extent cx="4029378" cy="2857500"/>
            <wp:effectExtent l="0" t="0" r="9525" b="0"/>
            <wp:docPr id="10" name="Kép 10" descr="A képen térkép,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pic:nvPicPr>
                  <pic:blipFill>
                    <a:blip r:embed="rId33">
                      <a:extLst>
                        <a:ext uri="{28A0092B-C50C-407E-A947-70E740481C1C}">
                          <a14:useLocalDpi xmlns:a14="http://schemas.microsoft.com/office/drawing/2010/main" val="0"/>
                        </a:ext>
                      </a:extLst>
                    </a:blip>
                    <a:stretch>
                      <a:fillRect/>
                    </a:stretch>
                  </pic:blipFill>
                  <pic:spPr>
                    <a:xfrm>
                      <a:off x="0" y="0"/>
                      <a:ext cx="4029378" cy="2857500"/>
                    </a:xfrm>
                    <a:prstGeom prst="rect">
                      <a:avLst/>
                    </a:prstGeom>
                  </pic:spPr>
                </pic:pic>
              </a:graphicData>
            </a:graphic>
          </wp:inline>
        </w:drawing>
      </w:r>
    </w:p>
    <w:p w14:paraId="1B5D71A0" w14:textId="77777777" w:rsidR="00F066DF" w:rsidRPr="000E6811" w:rsidRDefault="00F066DF" w:rsidP="00F066DF">
      <w:pPr>
        <w:pStyle w:val="forrshivatkozs"/>
      </w:pPr>
      <w:r w:rsidRPr="000E6811">
        <w:rPr>
          <w:rStyle w:val="Kiemels"/>
        </w:rPr>
        <w:t>Forrás: Országos Meteorológiai Szolgálat</w:t>
      </w:r>
    </w:p>
    <w:p w14:paraId="0B1C980C" w14:textId="77777777" w:rsidR="00815E51" w:rsidRDefault="00815E51" w:rsidP="00F066DF">
      <w:pPr>
        <w:tabs>
          <w:tab w:val="left" w:pos="1095"/>
        </w:tabs>
      </w:pPr>
      <w:bookmarkStart w:id="156" w:name="_Hlk509311556"/>
    </w:p>
    <w:p w14:paraId="6ADCDA38" w14:textId="5C3F7FF4" w:rsidR="00F066DF" w:rsidRDefault="00F066DF" w:rsidP="00F066DF">
      <w:pPr>
        <w:tabs>
          <w:tab w:val="left" w:pos="1095"/>
        </w:tabs>
      </w:pPr>
      <w:r w:rsidRPr="005D4D41">
        <w:t>A hőségriadós napok</w:t>
      </w:r>
      <w:r w:rsidRPr="00090BC5">
        <w:rPr>
          <w:b/>
        </w:rPr>
        <w:t xml:space="preserve"> </w:t>
      </w:r>
      <w:r>
        <w:t xml:space="preserve">számának jövőbeli alakulására a klímamodell-futtatások eredményeiből lehet következtetni. A Nemzeti Alkalmazkodási Térinformatikai Rendszerben (a továbbiakban: </w:t>
      </w:r>
      <w:proofErr w:type="spellStart"/>
      <w:r>
        <w:t>NATéR</w:t>
      </w:r>
      <w:proofErr w:type="spellEnd"/>
      <w:r>
        <w:t xml:space="preserve">) két </w:t>
      </w:r>
      <w:r>
        <w:lastRenderedPageBreak/>
        <w:t>regionális klímamodell eredményei érhetők el (ALADIN-</w:t>
      </w:r>
      <w:proofErr w:type="spellStart"/>
      <w:r>
        <w:t>Climate</w:t>
      </w:r>
      <w:proofErr w:type="spellEnd"/>
      <w:r>
        <w:t xml:space="preserve">, </w:t>
      </w:r>
      <w:proofErr w:type="spellStart"/>
      <w:r>
        <w:t>RegCM</w:t>
      </w:r>
      <w:proofErr w:type="spellEnd"/>
      <w:r>
        <w:t xml:space="preserve">). </w:t>
      </w:r>
      <w:proofErr w:type="spellStart"/>
      <w:r>
        <w:t>Előrebocsátva</w:t>
      </w:r>
      <w:proofErr w:type="spellEnd"/>
      <w:r>
        <w:t>, hogy a klímamodellek esetében a szélsőséges időjárási jelenségekre vonatkozó projekciók általában nagyobb bizonytalansággal terheltek, mint a különböző időszakok (pl. év, évszak) átlagértékeire vonatkozó számítások, megállapítható, hogy míg az ALADINE-</w:t>
      </w:r>
      <w:proofErr w:type="spellStart"/>
      <w:r>
        <w:t>Climate</w:t>
      </w:r>
      <w:proofErr w:type="spellEnd"/>
      <w:r>
        <w:t xml:space="preserve"> modell alapján </w:t>
      </w:r>
      <w:r w:rsidRPr="00090BC5">
        <w:t xml:space="preserve">a 2021-2050-es időszakban </w:t>
      </w:r>
      <w:r>
        <w:t>1</w:t>
      </w:r>
      <w:r w:rsidRPr="00090BC5">
        <w:t>5-</w:t>
      </w:r>
      <w:r>
        <w:t>2</w:t>
      </w:r>
      <w:r w:rsidRPr="00090BC5">
        <w:t xml:space="preserve">0 nappal nő </w:t>
      </w:r>
      <w:r>
        <w:t xml:space="preserve">a hőhullámos napok átlagos évi száma az 1961-1990 közötti bázisidőszakhoz képest, addig </w:t>
      </w:r>
      <w:r w:rsidRPr="00090BC5">
        <w:t xml:space="preserve">a </w:t>
      </w:r>
      <w:proofErr w:type="spellStart"/>
      <w:r w:rsidRPr="00090BC5">
        <w:t>RegCM</w:t>
      </w:r>
      <w:proofErr w:type="spellEnd"/>
      <w:r w:rsidRPr="00090BC5">
        <w:t xml:space="preserve"> modell esetén</w:t>
      </w:r>
      <w:r>
        <w:t xml:space="preserve"> csak legfeljebb 5 nappal. A két modell közötti jelentős különbség bizonytalansága ellenére is </w:t>
      </w:r>
      <w:r w:rsidRPr="006743D8">
        <w:rPr>
          <w:b/>
          <w:bCs/>
        </w:rPr>
        <w:t xml:space="preserve">egyértelmű az extrém meleg napok számának </w:t>
      </w:r>
      <w:r w:rsidR="006743D8">
        <w:rPr>
          <w:b/>
          <w:bCs/>
        </w:rPr>
        <w:t xml:space="preserve">várható </w:t>
      </w:r>
      <w:r w:rsidRPr="006743D8">
        <w:rPr>
          <w:b/>
          <w:bCs/>
        </w:rPr>
        <w:t>növekedése</w:t>
      </w:r>
      <w:r w:rsidRPr="00090BC5">
        <w:rPr>
          <w:b/>
        </w:rPr>
        <w:t>.</w:t>
      </w:r>
      <w:r>
        <w:t xml:space="preserve"> </w:t>
      </w:r>
    </w:p>
    <w:tbl>
      <w:tblPr>
        <w:tblStyle w:val="Rcsostblzat"/>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4619"/>
      </w:tblGrid>
      <w:tr w:rsidR="00F066DF" w14:paraId="35DF4FA6" w14:textId="77777777" w:rsidTr="46CEBD3C">
        <w:trPr>
          <w:trHeight w:val="549"/>
        </w:trPr>
        <w:tc>
          <w:tcPr>
            <w:tcW w:w="9356" w:type="dxa"/>
            <w:gridSpan w:val="2"/>
          </w:tcPr>
          <w:bookmarkEnd w:id="156"/>
          <w:p w14:paraId="35AC810B" w14:textId="4E925B41" w:rsidR="00F066DF" w:rsidRPr="00930C2A" w:rsidRDefault="0021694D" w:rsidP="001C38AF">
            <w:pPr>
              <w:pStyle w:val="Kpalrs"/>
            </w:pPr>
            <w:r>
              <w:fldChar w:fldCharType="begin"/>
            </w:r>
            <w:r>
              <w:instrText xml:space="preserve"> STYLEREF 2 \s </w:instrText>
            </w:r>
            <w:r>
              <w:fldChar w:fldCharType="separate"/>
            </w:r>
            <w:r w:rsidR="001124C4">
              <w:rPr>
                <w:noProof/>
              </w:rPr>
              <w:t>2.2</w:t>
            </w:r>
            <w:r>
              <w:fldChar w:fldCharType="end"/>
            </w:r>
            <w:r>
              <w:noBreakHyphen/>
            </w:r>
            <w:r>
              <w:fldChar w:fldCharType="begin"/>
            </w:r>
            <w:r>
              <w:instrText>SEQ ábra \* ARABIC \s 2</w:instrText>
            </w:r>
            <w:r>
              <w:fldChar w:fldCharType="separate"/>
            </w:r>
            <w:r w:rsidR="001124C4">
              <w:rPr>
                <w:noProof/>
              </w:rPr>
              <w:t>2</w:t>
            </w:r>
            <w:r>
              <w:fldChar w:fldCharType="end"/>
            </w:r>
            <w:bookmarkStart w:id="157" w:name="_Toc35571221"/>
            <w:bookmarkStart w:id="158" w:name="_Toc35571695"/>
            <w:r w:rsidR="001C38AF">
              <w:t xml:space="preserve">. </w:t>
            </w:r>
            <w:proofErr w:type="gramStart"/>
            <w:r w:rsidR="00BC561E">
              <w:t>ábra</w:t>
            </w:r>
            <w:r w:rsidR="001C38AF" w:rsidRPr="003B546D">
              <w:t xml:space="preserve"> </w:t>
            </w:r>
            <w:r w:rsidR="001C38AF">
              <w:t>:</w:t>
            </w:r>
            <w:proofErr w:type="gramEnd"/>
            <w:r w:rsidR="001C38AF">
              <w:t xml:space="preserve"> </w:t>
            </w:r>
            <w:r w:rsidR="00F066DF" w:rsidRPr="003B546D">
              <w:t>2021-2050 közötti időszakban a hőhullámos napok évi átlagos számának változása az 1961-1990-es időszak azonos adataihoz képest (%)</w:t>
            </w:r>
            <w:bookmarkEnd w:id="157"/>
            <w:bookmarkEnd w:id="158"/>
          </w:p>
        </w:tc>
      </w:tr>
      <w:tr w:rsidR="00F066DF" w14:paraId="2BFC1818" w14:textId="77777777" w:rsidTr="46CEBD3C">
        <w:trPr>
          <w:trHeight w:val="282"/>
        </w:trPr>
        <w:tc>
          <w:tcPr>
            <w:tcW w:w="4737" w:type="dxa"/>
          </w:tcPr>
          <w:p w14:paraId="52FF662D" w14:textId="77777777" w:rsidR="00F066DF" w:rsidRDefault="00F066DF" w:rsidP="007771BF">
            <w:pPr>
              <w:ind w:left="-104" w:right="-112"/>
              <w:jc w:val="center"/>
            </w:pPr>
            <w:r>
              <w:t>ALADIN Modell</w:t>
            </w:r>
          </w:p>
        </w:tc>
        <w:tc>
          <w:tcPr>
            <w:tcW w:w="4619" w:type="dxa"/>
          </w:tcPr>
          <w:p w14:paraId="2AFFA224" w14:textId="77777777" w:rsidR="00F066DF" w:rsidRDefault="00F066DF" w:rsidP="007771BF">
            <w:pPr>
              <w:ind w:left="-104" w:right="-112"/>
              <w:jc w:val="center"/>
            </w:pPr>
            <w:r>
              <w:t>REGCM Modell</w:t>
            </w:r>
          </w:p>
        </w:tc>
      </w:tr>
      <w:tr w:rsidR="00F066DF" w14:paraId="0EFADDF7" w14:textId="77777777" w:rsidTr="46CEBD3C">
        <w:trPr>
          <w:trHeight w:val="3125"/>
        </w:trPr>
        <w:tc>
          <w:tcPr>
            <w:tcW w:w="4737" w:type="dxa"/>
            <w:vAlign w:val="center"/>
          </w:tcPr>
          <w:p w14:paraId="01352278" w14:textId="77777777" w:rsidR="00F066DF" w:rsidRDefault="00F066DF" w:rsidP="007771BF">
            <w:pPr>
              <w:ind w:left="-104" w:right="-112"/>
              <w:jc w:val="center"/>
            </w:pPr>
            <w:r>
              <w:rPr>
                <w:noProof/>
                <w:lang w:eastAsia="hu-HU"/>
              </w:rPr>
              <w:drawing>
                <wp:inline distT="0" distB="0" distL="0" distR="0" wp14:anchorId="3993A2E8" wp14:editId="6FDD7B6A">
                  <wp:extent cx="2870835" cy="2035810"/>
                  <wp:effectExtent l="0" t="0" r="5715" b="2540"/>
                  <wp:docPr id="12" name="Kép 12"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adin_nagykanizs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0835" cy="2035810"/>
                          </a:xfrm>
                          <a:prstGeom prst="rect">
                            <a:avLst/>
                          </a:prstGeom>
                        </pic:spPr>
                      </pic:pic>
                    </a:graphicData>
                  </a:graphic>
                </wp:inline>
              </w:drawing>
            </w:r>
            <w:r>
              <w:rPr>
                <w:noProof/>
                <w:lang w:eastAsia="hu-HU"/>
              </w:rPr>
              <w:drawing>
                <wp:anchor distT="0" distB="0" distL="114300" distR="114300" simplePos="0" relativeHeight="251658247" behindDoc="0" locked="0" layoutInCell="1" allowOverlap="1" wp14:anchorId="1ED4893F" wp14:editId="5AA1F38D">
                  <wp:simplePos x="0" y="0"/>
                  <wp:positionH relativeFrom="column">
                    <wp:posOffset>2649855</wp:posOffset>
                  </wp:positionH>
                  <wp:positionV relativeFrom="paragraph">
                    <wp:posOffset>1207135</wp:posOffset>
                  </wp:positionV>
                  <wp:extent cx="483235" cy="707390"/>
                  <wp:effectExtent l="0" t="0" r="0" b="0"/>
                  <wp:wrapNone/>
                  <wp:docPr id="193"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jelmagyi_2150_hohulllam.jpg"/>
                          <pic:cNvPicPr/>
                        </pic:nvPicPr>
                        <pic:blipFill>
                          <a:blip r:embed="rId35">
                            <a:extLst>
                              <a:ext uri="{28A0092B-C50C-407E-A947-70E740481C1C}">
                                <a14:useLocalDpi xmlns:a14="http://schemas.microsoft.com/office/drawing/2010/main" val="0"/>
                              </a:ext>
                            </a:extLst>
                          </a:blip>
                          <a:stretch>
                            <a:fillRect/>
                          </a:stretch>
                        </pic:blipFill>
                        <pic:spPr>
                          <a:xfrm>
                            <a:off x="0" y="0"/>
                            <a:ext cx="483235" cy="707390"/>
                          </a:xfrm>
                          <a:prstGeom prst="rect">
                            <a:avLst/>
                          </a:prstGeom>
                        </pic:spPr>
                      </pic:pic>
                    </a:graphicData>
                  </a:graphic>
                  <wp14:sizeRelH relativeFrom="margin">
                    <wp14:pctWidth>0</wp14:pctWidth>
                  </wp14:sizeRelH>
                  <wp14:sizeRelV relativeFrom="margin">
                    <wp14:pctHeight>0</wp14:pctHeight>
                  </wp14:sizeRelV>
                </wp:anchor>
              </w:drawing>
            </w:r>
          </w:p>
        </w:tc>
        <w:tc>
          <w:tcPr>
            <w:tcW w:w="4619" w:type="dxa"/>
            <w:vAlign w:val="center"/>
          </w:tcPr>
          <w:p w14:paraId="6E780F96" w14:textId="77777777" w:rsidR="00F066DF" w:rsidRDefault="00F066DF" w:rsidP="001C38AF">
            <w:pPr>
              <w:keepNext/>
              <w:ind w:left="-104" w:right="-112"/>
              <w:jc w:val="center"/>
            </w:pPr>
            <w:r>
              <w:rPr>
                <w:noProof/>
                <w:lang w:eastAsia="hu-HU"/>
              </w:rPr>
              <w:drawing>
                <wp:inline distT="0" distB="0" distL="0" distR="0" wp14:anchorId="120954DF" wp14:editId="47DF6F6B">
                  <wp:extent cx="2795905" cy="1982470"/>
                  <wp:effectExtent l="0" t="0" r="4445" b="0"/>
                  <wp:docPr id="15" name="Kép 15"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pic:nvPicPr>
                        <pic:blipFill>
                          <a:blip r:embed="rId36">
                            <a:extLst>
                              <a:ext uri="{28A0092B-C50C-407E-A947-70E740481C1C}">
                                <a14:useLocalDpi xmlns:a14="http://schemas.microsoft.com/office/drawing/2010/main" val="0"/>
                              </a:ext>
                            </a:extLst>
                          </a:blip>
                          <a:stretch>
                            <a:fillRect/>
                          </a:stretch>
                        </pic:blipFill>
                        <pic:spPr>
                          <a:xfrm>
                            <a:off x="0" y="0"/>
                            <a:ext cx="2795905" cy="1982470"/>
                          </a:xfrm>
                          <a:prstGeom prst="rect">
                            <a:avLst/>
                          </a:prstGeom>
                        </pic:spPr>
                      </pic:pic>
                    </a:graphicData>
                  </a:graphic>
                </wp:inline>
              </w:drawing>
            </w:r>
          </w:p>
        </w:tc>
      </w:tr>
    </w:tbl>
    <w:p w14:paraId="4921FE1C" w14:textId="77777777" w:rsidR="00F066DF" w:rsidRDefault="00F066DF" w:rsidP="00F066DF">
      <w:pPr>
        <w:pStyle w:val="forrshivatkozs"/>
      </w:pPr>
      <w:bookmarkStart w:id="159" w:name="_Hlk515378620"/>
      <w:r>
        <w:t>Forrás: Nemzeti Alkalmazkodási Térinformatikai Rendszer</w:t>
      </w:r>
    </w:p>
    <w:bookmarkStart w:id="160" w:name="_Hlk509311574"/>
    <w:bookmarkEnd w:id="159"/>
    <w:p w14:paraId="2257BDB2" w14:textId="25120C35" w:rsidR="00041E3E" w:rsidRDefault="00947518" w:rsidP="00FD09F9">
      <w:r>
        <w:rPr>
          <w:noProof/>
          <w:lang w:eastAsia="hu-HU"/>
        </w:rPr>
        <mc:AlternateContent>
          <mc:Choice Requires="wps">
            <w:drawing>
              <wp:anchor distT="45720" distB="45720" distL="114300" distR="114300" simplePos="0" relativeHeight="251658248" behindDoc="0" locked="0" layoutInCell="1" allowOverlap="1" wp14:anchorId="1999F658" wp14:editId="27E0D00B">
                <wp:simplePos x="0" y="0"/>
                <wp:positionH relativeFrom="column">
                  <wp:posOffset>1757680</wp:posOffset>
                </wp:positionH>
                <wp:positionV relativeFrom="paragraph">
                  <wp:posOffset>1160780</wp:posOffset>
                </wp:positionV>
                <wp:extent cx="4019550" cy="2966085"/>
                <wp:effectExtent l="0" t="0" r="0" b="5715"/>
                <wp:wrapSquare wrapText="bothSides"/>
                <wp:docPr id="2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966085"/>
                        </a:xfrm>
                        <a:prstGeom prst="rect">
                          <a:avLst/>
                        </a:prstGeom>
                        <a:solidFill>
                          <a:srgbClr val="FFFFFF"/>
                        </a:solidFill>
                        <a:ln w="9525">
                          <a:noFill/>
                          <a:miter lim="800000"/>
                          <a:headEnd/>
                          <a:tailEnd/>
                        </a:ln>
                      </wps:spPr>
                      <wps:txbx>
                        <w:txbxContent>
                          <w:p w14:paraId="6D9D8A4F" w14:textId="3FCD4624" w:rsidR="00802925" w:rsidRPr="0079403A" w:rsidRDefault="00802925" w:rsidP="00E65178">
                            <w:pPr>
                              <w:pStyle w:val="Kpalrs"/>
                              <w:rPr>
                                <w:noProof/>
                              </w:rPr>
                            </w:pPr>
                            <w:r>
                              <w:rPr>
                                <w:noProof/>
                              </w:rPr>
                              <w:fldChar w:fldCharType="begin"/>
                            </w:r>
                            <w:r>
                              <w:rPr>
                                <w:noProof/>
                              </w:rPr>
                              <w:instrText xml:space="preserve"> STYLEREF 2 \s </w:instrText>
                            </w:r>
                            <w:r>
                              <w:rPr>
                                <w:noProof/>
                              </w:rPr>
                              <w:fldChar w:fldCharType="separate"/>
                            </w:r>
                            <w:r>
                              <w:rPr>
                                <w:noProof/>
                              </w:rPr>
                              <w:t>2.2</w:t>
                            </w:r>
                            <w:r>
                              <w:rPr>
                                <w:noProof/>
                              </w:rPr>
                              <w:fldChar w:fldCharType="end"/>
                            </w:r>
                            <w:r>
                              <w:rPr>
                                <w:noProof/>
                              </w:rPr>
                              <w:noBreakHyphen/>
                            </w:r>
                            <w:r>
                              <w:rPr>
                                <w:noProof/>
                              </w:rPr>
                              <w:fldChar w:fldCharType="begin"/>
                            </w:r>
                            <w:r>
                              <w:rPr>
                                <w:noProof/>
                              </w:rPr>
                              <w:instrText xml:space="preserve"> SEQ ábra \* ARABIC \s 2 </w:instrText>
                            </w:r>
                            <w:r>
                              <w:rPr>
                                <w:noProof/>
                              </w:rPr>
                              <w:fldChar w:fldCharType="separate"/>
                            </w:r>
                            <w:r>
                              <w:rPr>
                                <w:noProof/>
                              </w:rPr>
                              <w:t>3</w:t>
                            </w:r>
                            <w:r>
                              <w:rPr>
                                <w:noProof/>
                              </w:rPr>
                              <w:fldChar w:fldCharType="end"/>
                            </w:r>
                            <w:bookmarkStart w:id="161" w:name="_Toc35571222"/>
                            <w:bookmarkStart w:id="162" w:name="_Toc35571696"/>
                            <w:r>
                              <w:t>. ábra: Öregedési index alakulása, 2009-2018</w:t>
                            </w:r>
                            <w:bookmarkEnd w:id="161"/>
                            <w:bookmarkEnd w:id="162"/>
                            <w:r>
                              <w:t xml:space="preserve"> </w:t>
                            </w:r>
                          </w:p>
                          <w:p w14:paraId="777CB689" w14:textId="05EA7B06" w:rsidR="00802925" w:rsidRDefault="00802925" w:rsidP="00E65178">
                            <w:r>
                              <w:rPr>
                                <w:noProof/>
                                <w:lang w:eastAsia="hu-HU"/>
                              </w:rPr>
                              <w:drawing>
                                <wp:inline distT="0" distB="0" distL="0" distR="0" wp14:anchorId="0F7E3BD9" wp14:editId="26C0EE96">
                                  <wp:extent cx="3629025" cy="2324735"/>
                                  <wp:effectExtent l="0" t="0" r="0" b="0"/>
                                  <wp:docPr id="27" name="Kép 27"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mChart.png"/>
                                          <pic:cNvPicPr/>
                                        </pic:nvPicPr>
                                        <pic:blipFill>
                                          <a:blip r:embed="rId37">
                                            <a:extLst>
                                              <a:ext uri="{28A0092B-C50C-407E-A947-70E740481C1C}">
                                                <a14:useLocalDpi xmlns:a14="http://schemas.microsoft.com/office/drawing/2010/main" val="0"/>
                                              </a:ext>
                                            </a:extLst>
                                          </a:blip>
                                          <a:stretch>
                                            <a:fillRect/>
                                          </a:stretch>
                                        </pic:blipFill>
                                        <pic:spPr>
                                          <a:xfrm>
                                            <a:off x="0" y="0"/>
                                            <a:ext cx="3635117" cy="2328638"/>
                                          </a:xfrm>
                                          <a:prstGeom prst="rect">
                                            <a:avLst/>
                                          </a:prstGeom>
                                        </pic:spPr>
                                      </pic:pic>
                                    </a:graphicData>
                                  </a:graphic>
                                </wp:inline>
                              </w:drawing>
                            </w:r>
                          </w:p>
                          <w:p w14:paraId="3B13D366" w14:textId="3BC184EA" w:rsidR="00802925" w:rsidRDefault="00802925" w:rsidP="00E651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9F658" id="_x0000_s1027" type="#_x0000_t202" style="position:absolute;left:0;text-align:left;margin-left:138.4pt;margin-top:91.4pt;width:316.5pt;height:233.5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" stroked="f">
                <v:textbox>
                  <w:txbxContent>
                    <w:p w14:paraId="6D9D8A4F" w14:textId="3FCD4624" w:rsidR="00802925" w:rsidRPr="0079403A" w:rsidRDefault="00802925" w:rsidP="00E65178">
                      <w:pPr>
                        <w:pStyle w:val="Kpalrs"/>
                        <w:rPr>
                          <w:noProof/>
                        </w:rPr>
                      </w:pPr>
                      <w:r>
                        <w:rPr>
                          <w:noProof/>
                        </w:rPr>
                        <w:fldChar w:fldCharType="begin"/>
                      </w:r>
                      <w:r>
                        <w:rPr>
                          <w:noProof/>
                        </w:rPr>
                        <w:instrText xml:space="preserve"> STYLEREF 2 \s </w:instrText>
                      </w:r>
                      <w:r>
                        <w:rPr>
                          <w:noProof/>
                        </w:rPr>
                        <w:fldChar w:fldCharType="separate"/>
                      </w:r>
                      <w:r>
                        <w:rPr>
                          <w:noProof/>
                        </w:rPr>
                        <w:t>2.2</w:t>
                      </w:r>
                      <w:r>
                        <w:rPr>
                          <w:noProof/>
                        </w:rPr>
                        <w:fldChar w:fldCharType="end"/>
                      </w:r>
                      <w:r>
                        <w:rPr>
                          <w:noProof/>
                        </w:rPr>
                        <w:noBreakHyphen/>
                      </w:r>
                      <w:r>
                        <w:rPr>
                          <w:noProof/>
                        </w:rPr>
                        <w:fldChar w:fldCharType="begin"/>
                      </w:r>
                      <w:r>
                        <w:rPr>
                          <w:noProof/>
                        </w:rPr>
                        <w:instrText xml:space="preserve"> SEQ ábra \* ARABIC \s 2 </w:instrText>
                      </w:r>
                      <w:r>
                        <w:rPr>
                          <w:noProof/>
                        </w:rPr>
                        <w:fldChar w:fldCharType="separate"/>
                      </w:r>
                      <w:r>
                        <w:rPr>
                          <w:noProof/>
                        </w:rPr>
                        <w:t>3</w:t>
                      </w:r>
                      <w:r>
                        <w:rPr>
                          <w:noProof/>
                        </w:rPr>
                        <w:fldChar w:fldCharType="end"/>
                      </w:r>
                      <w:bookmarkStart w:id="163" w:name="_Toc35571222"/>
                      <w:bookmarkStart w:id="164" w:name="_Toc35571696"/>
                      <w:r>
                        <w:t>. ábra: Öregedési index alakulása, 2009-2018</w:t>
                      </w:r>
                      <w:bookmarkEnd w:id="163"/>
                      <w:bookmarkEnd w:id="164"/>
                      <w:r>
                        <w:t xml:space="preserve"> </w:t>
                      </w:r>
                    </w:p>
                    <w:p w14:paraId="777CB689" w14:textId="05EA7B06" w:rsidR="00802925" w:rsidRDefault="00802925" w:rsidP="00E65178">
                      <w:r>
                        <w:rPr>
                          <w:noProof/>
                          <w:lang w:eastAsia="hu-HU"/>
                        </w:rPr>
                        <w:drawing>
                          <wp:inline distT="0" distB="0" distL="0" distR="0" wp14:anchorId="0F7E3BD9" wp14:editId="26C0EE96">
                            <wp:extent cx="3629025" cy="2324735"/>
                            <wp:effectExtent l="0" t="0" r="0" b="0"/>
                            <wp:docPr id="27" name="Kép 27"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mChart.png"/>
                                    <pic:cNvPicPr/>
                                  </pic:nvPicPr>
                                  <pic:blipFill>
                                    <a:blip r:embed="rId38">
                                      <a:extLst>
                                        <a:ext uri="{28A0092B-C50C-407E-A947-70E740481C1C}">
                                          <a14:useLocalDpi xmlns:a14="http://schemas.microsoft.com/office/drawing/2010/main" val="0"/>
                                        </a:ext>
                                      </a:extLst>
                                    </a:blip>
                                    <a:stretch>
                                      <a:fillRect/>
                                    </a:stretch>
                                  </pic:blipFill>
                                  <pic:spPr>
                                    <a:xfrm>
                                      <a:off x="0" y="0"/>
                                      <a:ext cx="3635117" cy="2328638"/>
                                    </a:xfrm>
                                    <a:prstGeom prst="rect">
                                      <a:avLst/>
                                    </a:prstGeom>
                                  </pic:spPr>
                                </pic:pic>
                              </a:graphicData>
                            </a:graphic>
                          </wp:inline>
                        </w:drawing>
                      </w:r>
                    </w:p>
                    <w:p w14:paraId="3B13D366" w14:textId="3BC184EA" w:rsidR="00802925" w:rsidRDefault="00802925" w:rsidP="00E65178"/>
                  </w:txbxContent>
                </v:textbox>
                <w10:wrap type="square"/>
              </v:shape>
            </w:pict>
          </mc:Fallback>
        </mc:AlternateContent>
      </w:r>
      <w:r w:rsidR="007A2DEB">
        <w:rPr>
          <w:noProof/>
          <w:lang w:eastAsia="hu-HU"/>
        </w:rPr>
        <mc:AlternateContent>
          <mc:Choice Requires="wps">
            <w:drawing>
              <wp:anchor distT="0" distB="0" distL="114300" distR="114300" simplePos="0" relativeHeight="251658249" behindDoc="0" locked="0" layoutInCell="1" allowOverlap="1" wp14:anchorId="0FF9217C" wp14:editId="5C6512AB">
                <wp:simplePos x="0" y="0"/>
                <wp:positionH relativeFrom="column">
                  <wp:posOffset>1490980</wp:posOffset>
                </wp:positionH>
                <wp:positionV relativeFrom="paragraph">
                  <wp:posOffset>3962400</wp:posOffset>
                </wp:positionV>
                <wp:extent cx="3914775" cy="635"/>
                <wp:effectExtent l="0" t="0" r="0" b="0"/>
                <wp:wrapSquare wrapText="bothSides"/>
                <wp:docPr id="28" name="Szövegdoboz 28"/>
                <wp:cNvGraphicFramePr/>
                <a:graphic xmlns:a="http://schemas.openxmlformats.org/drawingml/2006/main">
                  <a:graphicData uri="http://schemas.microsoft.com/office/word/2010/wordprocessingShape">
                    <wps:wsp>
                      <wps:cNvSpPr txBox="1"/>
                      <wps:spPr>
                        <a:xfrm>
                          <a:off x="0" y="0"/>
                          <a:ext cx="3914775" cy="635"/>
                        </a:xfrm>
                        <a:prstGeom prst="rect">
                          <a:avLst/>
                        </a:prstGeom>
                        <a:solidFill>
                          <a:prstClr val="white"/>
                        </a:solidFill>
                        <a:ln>
                          <a:noFill/>
                        </a:ln>
                      </wps:spPr>
                      <wps:txbx>
                        <w:txbxContent>
                          <w:p w14:paraId="23A1DB05" w14:textId="03D72F2D" w:rsidR="00802925" w:rsidRPr="0079403A" w:rsidRDefault="00802925" w:rsidP="00EB5612">
                            <w:pPr>
                              <w:pStyle w:val="forrshivatkozs"/>
                              <w:rPr>
                                <w:noProof/>
                              </w:rPr>
                            </w:pPr>
                            <w:r>
                              <w:rPr>
                                <w:noProof/>
                              </w:rPr>
                              <w:t>Forrás: TeiR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9217C" id="Szövegdoboz 28" o:spid="_x0000_s1028" type="#_x0000_t202" style="position:absolute;left:0;text-align:left;margin-left:117.4pt;margin-top:312pt;width:308.25pt;height:.05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" stroked="f">
                <v:textbox style="mso-fit-shape-to-text:t" inset="0,0,0,0">
                  <w:txbxContent>
                    <w:p w14:paraId="23A1DB05" w14:textId="03D72F2D" w:rsidR="00802925" w:rsidRPr="0079403A" w:rsidRDefault="00802925" w:rsidP="00EB5612">
                      <w:pPr>
                        <w:pStyle w:val="forrshivatkozs"/>
                        <w:rPr>
                          <w:noProof/>
                        </w:rPr>
                      </w:pPr>
                      <w:r>
                        <w:rPr>
                          <w:noProof/>
                        </w:rPr>
                        <w:t>Forrás: TeiR</w:t>
                      </w:r>
                    </w:p>
                  </w:txbxContent>
                </v:textbox>
                <w10:wrap type="square"/>
              </v:shape>
            </w:pict>
          </mc:Fallback>
        </mc:AlternateContent>
      </w:r>
      <w:r w:rsidR="00F066DF" w:rsidRPr="00607B13">
        <w:rPr>
          <w:b/>
          <w:bCs/>
        </w:rPr>
        <w:t>A szélsőségesen magas hőmérséklettel járó időszakokban statisztikai módszerekkel kimutatható a halálozások számának növekedése</w:t>
      </w:r>
      <w:r w:rsidR="00F066DF">
        <w:t xml:space="preserve">. A </w:t>
      </w:r>
      <w:proofErr w:type="spellStart"/>
      <w:r w:rsidR="00F066DF">
        <w:t>NATéR</w:t>
      </w:r>
      <w:proofErr w:type="spellEnd"/>
      <w:r w:rsidR="00F066DF">
        <w:t xml:space="preserve">-ben erre vonatkozóan elérhető adatok alapján megállapítható, hogy </w:t>
      </w:r>
      <w:r w:rsidR="00F066DF" w:rsidRPr="00323872">
        <w:rPr>
          <w:b/>
          <w:bCs/>
        </w:rPr>
        <w:t>Nagykanizsa térségében a hőhullámos napok alatt mért napi többlethalálozás mértéke már a 2004 és 2015 közötti időszakban is meghaladta a Zala megyére, valamint az egész országra vonatkozó átlagértékeket</w:t>
      </w:r>
      <w:r w:rsidR="00F066DF">
        <w:t xml:space="preserve">, azaz a szélsőséges hő komoly éghajlatváltozással kapcsolatos veszélynek minősül a településen. </w:t>
      </w:r>
    </w:p>
    <w:p w14:paraId="6B0C6245" w14:textId="5C3E5D57" w:rsidR="00FD09F9" w:rsidRDefault="00362401" w:rsidP="00FD09F9">
      <w:r w:rsidRPr="00646D80">
        <w:rPr>
          <w:b/>
          <w:bCs/>
        </w:rPr>
        <w:t>Ebben minden bizonnyal jelentős szerepet játszik az idősek szám</w:t>
      </w:r>
      <w:r w:rsidR="00766466" w:rsidRPr="00646D80">
        <w:rPr>
          <w:b/>
          <w:bCs/>
        </w:rPr>
        <w:t>ottevő aránya a helyi társadalmon belül.</w:t>
      </w:r>
      <w:r w:rsidR="00766466">
        <w:t xml:space="preserve"> </w:t>
      </w:r>
      <w:r w:rsidR="00FD09F9" w:rsidRPr="00A01E28">
        <w:t>Az öregedési index (a 6</w:t>
      </w:r>
      <w:r w:rsidR="00ED0E27">
        <w:t>0</w:t>
      </w:r>
      <w:r w:rsidR="00FD09F9" w:rsidRPr="00A01E28">
        <w:t xml:space="preserve"> éves és idősebb lakosság gyermekkorú - 0–14 éves - lakossághoz viszonyított aránya) 201</w:t>
      </w:r>
      <w:r w:rsidR="00F03999">
        <w:t>8</w:t>
      </w:r>
      <w:r w:rsidR="00FD09F9" w:rsidRPr="00A01E28">
        <w:t xml:space="preserve">-ben </w:t>
      </w:r>
      <w:r w:rsidR="00F03999">
        <w:t>239</w:t>
      </w:r>
      <w:r w:rsidR="00FD09F9" w:rsidRPr="00A01E28">
        <w:t>%</w:t>
      </w:r>
      <w:r w:rsidR="00646D80">
        <w:t xml:space="preserve">, </w:t>
      </w:r>
      <w:r w:rsidR="00FD09F9" w:rsidRPr="00A01E28">
        <w:t xml:space="preserve">tehát </w:t>
      </w:r>
      <w:r w:rsidR="00F03999">
        <w:t>az idősek száma közel két és félszerese a gyermekekének</w:t>
      </w:r>
      <w:r w:rsidR="00FD09F9" w:rsidRPr="00A01E28">
        <w:t xml:space="preserve">, míg az országos érték ugyanebben az évben </w:t>
      </w:r>
      <w:r w:rsidR="00F128DB">
        <w:t>179</w:t>
      </w:r>
      <w:r w:rsidR="00FD09F9" w:rsidRPr="00A01E28">
        <w:t xml:space="preserve">%, a </w:t>
      </w:r>
      <w:r w:rsidR="00F128DB">
        <w:t>Zala</w:t>
      </w:r>
      <w:r w:rsidR="00FD09F9" w:rsidRPr="00A01E28">
        <w:t xml:space="preserve"> megyei pedig </w:t>
      </w:r>
      <w:r w:rsidR="00ED0E27">
        <w:t>237</w:t>
      </w:r>
      <w:r w:rsidR="00FD09F9" w:rsidRPr="00A01E28">
        <w:t xml:space="preserve">% volt. </w:t>
      </w:r>
    </w:p>
    <w:p w14:paraId="491D6704" w14:textId="6C07FF80" w:rsidR="00BC561E" w:rsidRDefault="00BC561E">
      <w:pPr>
        <w:jc w:val="left"/>
      </w:pPr>
      <w:r>
        <w:br w:type="page"/>
      </w:r>
    </w:p>
    <w:p w14:paraId="7C85428C" w14:textId="4BEE806A" w:rsidR="00F066DF" w:rsidRDefault="00F066DF" w:rsidP="00F066DF">
      <w:r>
        <w:lastRenderedPageBreak/>
        <w:t>A jövőre vonatkozó éghajlati projekciókat is figyelembe véve ráadásul az valószínűsíthető, hogy – a hőhullámok intenzitásának növekedése következtében – a hőhullámos napokon jelentkező többlethalálozás mértéke nőni fog</w:t>
      </w:r>
      <w:r w:rsidR="00AF7A64">
        <w:t>,</w:t>
      </w:r>
      <w:r>
        <w:t xml:space="preserve"> ami azt jelenti, hogy hőhullámos napokon akár </w:t>
      </w:r>
      <w:r w:rsidR="00A158C4">
        <w:t>két és félszer</w:t>
      </w:r>
      <w:r>
        <w:t xml:space="preserve"> annyian hunyhatnak el, mint a kevésbé forró napokon. A </w:t>
      </w:r>
      <w:r w:rsidRPr="00A158C4">
        <w:rPr>
          <w:b/>
          <w:bCs/>
        </w:rPr>
        <w:t>szélsőséges hővel kapcsolatos kockázat tehát várhatóan nőni fog a következő évtizedekben Nagykanizsán.</w:t>
      </w:r>
      <w:r>
        <w:t xml:space="preserve"> </w:t>
      </w:r>
      <w:bookmarkEnd w:id="160"/>
    </w:p>
    <w:p w14:paraId="17C12F46" w14:textId="0C004E3F" w:rsidR="008F25B8" w:rsidRDefault="00847145" w:rsidP="00505266">
      <w:pPr>
        <w:pStyle w:val="Kpalrs"/>
      </w:pPr>
      <w:r>
        <w:fldChar w:fldCharType="begin"/>
      </w:r>
      <w:r>
        <w:instrText>STYLEREF 2 \s</w:instrText>
      </w:r>
      <w:r>
        <w:fldChar w:fldCharType="separate"/>
      </w:r>
      <w:r w:rsidR="001124C4">
        <w:rPr>
          <w:noProof/>
        </w:rPr>
        <w:t>2.2</w:t>
      </w:r>
      <w:r>
        <w:fldChar w:fldCharType="end"/>
      </w:r>
      <w:r w:rsidR="0021694D">
        <w:noBreakHyphen/>
      </w:r>
      <w:r>
        <w:fldChar w:fldCharType="begin"/>
      </w:r>
      <w:r>
        <w:instrText>SEQ ábra \* ARABIC \s 2</w:instrText>
      </w:r>
      <w:r>
        <w:fldChar w:fldCharType="separate"/>
      </w:r>
      <w:r w:rsidR="001124C4">
        <w:rPr>
          <w:noProof/>
        </w:rPr>
        <w:t>4</w:t>
      </w:r>
      <w:r>
        <w:fldChar w:fldCharType="end"/>
      </w:r>
      <w:bookmarkStart w:id="163" w:name="_Toc35571223"/>
      <w:bookmarkStart w:id="164" w:name="_Toc35571697"/>
      <w:r w:rsidR="00505266">
        <w:t xml:space="preserve">. </w:t>
      </w:r>
      <w:r w:rsidR="00BC561E">
        <w:t>ábra</w:t>
      </w:r>
      <w:r w:rsidR="00505266">
        <w:t xml:space="preserve">: </w:t>
      </w:r>
      <w:r w:rsidR="008F25B8">
        <w:t xml:space="preserve">Hőhullámos napok </w:t>
      </w:r>
      <w:r w:rsidR="00505266">
        <w:t>napi átlagos többlethalálozásának mértéke</w:t>
      </w:r>
      <w:bookmarkEnd w:id="163"/>
      <w:bookmarkEnd w:id="164"/>
      <w:r w:rsidR="00877E94">
        <w:t>, %</w:t>
      </w:r>
    </w:p>
    <w:p w14:paraId="1F56DEF6" w14:textId="45D8E173" w:rsidR="00F066DF" w:rsidRPr="00483774" w:rsidRDefault="002F62D5" w:rsidP="00F066DF">
      <w:pPr>
        <w:spacing w:after="0"/>
        <w:jc w:val="center"/>
      </w:pPr>
      <w:r>
        <w:rPr>
          <w:noProof/>
          <w:lang w:eastAsia="hu-HU"/>
        </w:rPr>
        <w:drawing>
          <wp:inline distT="0" distB="0" distL="0" distR="0" wp14:anchorId="2C4DE2BA" wp14:editId="0264B282">
            <wp:extent cx="3972036" cy="2083242"/>
            <wp:effectExtent l="0" t="0" r="9525" b="12700"/>
            <wp:docPr id="200" name="Diagram 200">
              <a:extLst xmlns:a="http://schemas.openxmlformats.org/drawingml/2006/main">
                <a:ext uri="{FF2B5EF4-FFF2-40B4-BE49-F238E27FC236}">
                  <a16:creationId xmlns:a16="http://schemas.microsoft.com/office/drawing/2014/main" id="{CC8EC8FB-6405-4E7E-A178-1A015FD3F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2B43EA2" w14:textId="77777777" w:rsidR="00F066DF" w:rsidRDefault="00F066DF" w:rsidP="00F066DF">
      <w:pPr>
        <w:pStyle w:val="forrshivatkozs"/>
      </w:pPr>
      <w:bookmarkStart w:id="165" w:name="_Hlk509315847"/>
      <w:r w:rsidRPr="00483774">
        <w:t>Forrás: Nemzeti Alkalmazkodási Térinformatikai Rendszer adatai alapján saját számítás</w:t>
      </w:r>
      <w:bookmarkEnd w:id="165"/>
    </w:p>
    <w:p w14:paraId="4460BF0C" w14:textId="77D9DBAB" w:rsidR="0047377F" w:rsidRDefault="00915CD5" w:rsidP="004473CD">
      <w:pPr>
        <w:pStyle w:val="Cmsor4"/>
      </w:pPr>
      <w:r>
        <w:t>É</w:t>
      </w:r>
      <w:r w:rsidR="00912458">
        <w:t xml:space="preserve">pületek </w:t>
      </w:r>
      <w:r w:rsidR="0047377F">
        <w:t>viharok általi veszélyeztetettsége</w:t>
      </w:r>
      <w:r w:rsidR="00912458">
        <w:t xml:space="preserve"> </w:t>
      </w:r>
    </w:p>
    <w:p w14:paraId="3907562C" w14:textId="77777777" w:rsidR="003D4CE0" w:rsidRDefault="003D4CE0" w:rsidP="003D4CE0">
      <w:r w:rsidRPr="00EE7D70">
        <w:rPr>
          <w:b/>
          <w:bCs/>
        </w:rPr>
        <w:t>Nagykanizsán</w:t>
      </w:r>
      <w:r w:rsidRPr="00EE7D70">
        <w:rPr>
          <w:b/>
          <w:bCs/>
          <w:color w:val="70AD47" w:themeColor="accent6"/>
        </w:rPr>
        <w:t xml:space="preserve"> </w:t>
      </w:r>
      <w:r w:rsidRPr="00EE7D70">
        <w:rPr>
          <w:b/>
          <w:bCs/>
        </w:rPr>
        <w:t>2018-ban 22 486 db lakást és lakott üdülőt tartottak nyilván</w:t>
      </w:r>
      <w:r>
        <w:t xml:space="preserve">, amely közel 2000 lakással több, mint a 2001-es állomány. Ez a növekmény annak a tükrében még inkább szembetűnő, hogy a lakosságszám 5700 fővel csökkent a vizsgált időszak alatt. </w:t>
      </w:r>
    </w:p>
    <w:p w14:paraId="30259020" w14:textId="6E3D4812" w:rsidR="00FC708F" w:rsidRPr="009A6978" w:rsidRDefault="00FC708F" w:rsidP="00FC708F">
      <w:r>
        <w:t xml:space="preserve">A lakásállomány építési évének vizsgálatára 2011-es népszámlálási adatok állnak rendelkezésre. Ezek alapján megállapítható, hogy a </w:t>
      </w:r>
      <w:r w:rsidRPr="004F2F89">
        <w:rPr>
          <w:b/>
          <w:bCs/>
        </w:rPr>
        <w:t xml:space="preserve">város lakóépületeinek közel harmada 1971 és 1980 között épült, </w:t>
      </w:r>
      <w:r w:rsidR="00A36D69">
        <w:rPr>
          <w:b/>
          <w:bCs/>
        </w:rPr>
        <w:t>ami</w:t>
      </w:r>
      <w:r w:rsidRPr="004F2F89">
        <w:rPr>
          <w:b/>
          <w:bCs/>
        </w:rPr>
        <w:t xml:space="preserve"> jelentősen meghaladja a megyei átlagot. </w:t>
      </w:r>
      <w:r w:rsidRPr="007C2E8F">
        <w:t xml:space="preserve">Az ebben az időszakban épült lakások </w:t>
      </w:r>
      <w:r>
        <w:t xml:space="preserve">– a falazat típusa, az alkalmazott technológiák miatt – </w:t>
      </w:r>
      <w:r w:rsidRPr="007C2E8F">
        <w:t>ugyanakkor jellemzően kevésbé érzékenyek a</w:t>
      </w:r>
      <w:r>
        <w:t xml:space="preserve"> szélsőséges időjárási eseményekre, és ezáltal </w:t>
      </w:r>
      <w:r w:rsidRPr="007C2E8F">
        <w:t>éghajlatváltozásra</w:t>
      </w:r>
      <w:r>
        <w:t>, mint a II. világháború előtt létesült lakások. Ez utóbbiak részesedése bár városi összehasonlításban számottevő, a környező térséghez képest kevésbé domináns.</w:t>
      </w:r>
    </w:p>
    <w:p w14:paraId="2C16FA7C" w14:textId="2D6FCCF6" w:rsidR="00FC708F" w:rsidRPr="006E4D03" w:rsidRDefault="00847145" w:rsidP="00FC708F">
      <w:pPr>
        <w:pStyle w:val="Kpalrs"/>
      </w:pPr>
      <w:r>
        <w:fldChar w:fldCharType="begin"/>
      </w:r>
      <w:r>
        <w:instrText>STYLEREF 2 \s</w:instrText>
      </w:r>
      <w:r>
        <w:fldChar w:fldCharType="separate"/>
      </w:r>
      <w:r w:rsidR="001124C4">
        <w:rPr>
          <w:noProof/>
        </w:rPr>
        <w:t>2.2</w:t>
      </w:r>
      <w:r>
        <w:fldChar w:fldCharType="end"/>
      </w:r>
      <w:r w:rsidR="0021694D">
        <w:noBreakHyphen/>
      </w:r>
      <w:r>
        <w:fldChar w:fldCharType="begin"/>
      </w:r>
      <w:r>
        <w:instrText>SEQ ábra \* ARABIC \s 2</w:instrText>
      </w:r>
      <w:r>
        <w:fldChar w:fldCharType="separate"/>
      </w:r>
      <w:r w:rsidR="001124C4">
        <w:rPr>
          <w:noProof/>
        </w:rPr>
        <w:t>5</w:t>
      </w:r>
      <w:r>
        <w:fldChar w:fldCharType="end"/>
      </w:r>
      <w:bookmarkStart w:id="166" w:name="_Toc35571224"/>
      <w:bookmarkStart w:id="167" w:name="_Toc35571698"/>
      <w:r w:rsidR="00FC708F" w:rsidRPr="006E4D03">
        <w:t xml:space="preserve">. </w:t>
      </w:r>
      <w:r w:rsidR="00BC561E">
        <w:t>ábra</w:t>
      </w:r>
      <w:r w:rsidR="00FC708F" w:rsidRPr="006E4D03">
        <w:t>: A lakások és lakott üdülők megoszlása építési év szerint (20</w:t>
      </w:r>
      <w:r w:rsidR="00FC708F">
        <w:t>1</w:t>
      </w:r>
      <w:r w:rsidR="00FC708F" w:rsidRPr="006E4D03">
        <w:t>1, %)</w:t>
      </w:r>
      <w:bookmarkEnd w:id="166"/>
      <w:bookmarkEnd w:id="167"/>
    </w:p>
    <w:p w14:paraId="08943F3E" w14:textId="77777777" w:rsidR="00FC708F" w:rsidRDefault="00FC708F" w:rsidP="008F4539">
      <w:pPr>
        <w:spacing w:after="0"/>
        <w:jc w:val="center"/>
      </w:pPr>
      <w:r>
        <w:rPr>
          <w:noProof/>
          <w:lang w:eastAsia="hu-HU"/>
        </w:rPr>
        <w:drawing>
          <wp:inline distT="0" distB="0" distL="0" distR="0" wp14:anchorId="2A4DF393" wp14:editId="0C11A72C">
            <wp:extent cx="5542059" cy="2266950"/>
            <wp:effectExtent l="0" t="0" r="1905" b="0"/>
            <wp:docPr id="4" name="Diagram 4">
              <a:extLst xmlns:a="http://schemas.openxmlformats.org/drawingml/2006/main">
                <a:ext uri="{FF2B5EF4-FFF2-40B4-BE49-F238E27FC236}">
                  <a16:creationId xmlns:a16="http://schemas.microsoft.com/office/drawing/2014/main" id="{C2AB67D3-EE38-476B-B274-190AC1689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A4AD8FC" w14:textId="77777777" w:rsidR="00FC708F" w:rsidRDefault="00FC708F" w:rsidP="00FC708F">
      <w:pPr>
        <w:pStyle w:val="Forrs"/>
        <w:jc w:val="center"/>
      </w:pPr>
      <w:r>
        <w:t>Forrás: Népszámlálás 2011</w:t>
      </w:r>
    </w:p>
    <w:p w14:paraId="1F5DC7C4" w14:textId="1A1E35C9" w:rsidR="007B1D4B" w:rsidRDefault="00C64389" w:rsidP="00C64389">
      <w:r w:rsidRPr="00463962">
        <w:rPr>
          <w:b/>
          <w:bCs/>
        </w:rPr>
        <w:lastRenderedPageBreak/>
        <w:t>Az épület</w:t>
      </w:r>
      <w:r w:rsidR="00D308B6" w:rsidRPr="00463962">
        <w:rPr>
          <w:b/>
          <w:bCs/>
        </w:rPr>
        <w:t xml:space="preserve">állomány </w:t>
      </w:r>
      <w:r w:rsidR="00B7440D" w:rsidRPr="00463962">
        <w:rPr>
          <w:b/>
          <w:bCs/>
        </w:rPr>
        <w:t xml:space="preserve">három </w:t>
      </w:r>
      <w:r w:rsidR="00D308B6" w:rsidRPr="00463962">
        <w:rPr>
          <w:b/>
          <w:bCs/>
        </w:rPr>
        <w:t>eltérő szem</w:t>
      </w:r>
      <w:r w:rsidR="00B7440D" w:rsidRPr="00463962">
        <w:rPr>
          <w:b/>
          <w:bCs/>
        </w:rPr>
        <w:t xml:space="preserve">pont mentén is </w:t>
      </w:r>
      <w:r w:rsidR="006F55E0" w:rsidRPr="00463962">
        <w:rPr>
          <w:b/>
          <w:bCs/>
        </w:rPr>
        <w:t>kapcsolatban áll az éghajlatváltozással</w:t>
      </w:r>
      <w:r w:rsidR="006F55E0">
        <w:t xml:space="preserve">. Egyrészt </w:t>
      </w:r>
      <w:r w:rsidR="0090308E">
        <w:t xml:space="preserve">az </w:t>
      </w:r>
      <w:r w:rsidR="0079450C">
        <w:t xml:space="preserve">– elsősorban fűtési célú – </w:t>
      </w:r>
      <w:r>
        <w:t>energiafelhasználá</w:t>
      </w:r>
      <w:r w:rsidR="0090308E">
        <w:t>s révén</w:t>
      </w:r>
      <w:r>
        <w:t xml:space="preserve"> </w:t>
      </w:r>
      <w:r w:rsidR="00471AB6" w:rsidRPr="00463962">
        <w:rPr>
          <w:b/>
          <w:bCs/>
        </w:rPr>
        <w:t>meghatározó jelentőségű</w:t>
      </w:r>
      <w:r w:rsidRPr="00463962">
        <w:rPr>
          <w:b/>
          <w:bCs/>
        </w:rPr>
        <w:t xml:space="preserve"> ÜHG-kibocsátó</w:t>
      </w:r>
      <w:r w:rsidR="00471AB6" w:rsidRPr="00463962">
        <w:rPr>
          <w:b/>
          <w:bCs/>
        </w:rPr>
        <w:t>nak</w:t>
      </w:r>
      <w:r w:rsidR="00471AB6">
        <w:t xml:space="preserve"> minősül</w:t>
      </w:r>
      <w:r w:rsidR="007B1D4B">
        <w:t xml:space="preserve">. Ugyanakkor </w:t>
      </w:r>
      <w:r w:rsidR="007B1D4B" w:rsidRPr="00E43BA4">
        <w:rPr>
          <w:b/>
          <w:bCs/>
        </w:rPr>
        <w:t>a széls</w:t>
      </w:r>
      <w:r w:rsidR="007B1D4B" w:rsidRPr="00E43BA4">
        <w:rPr>
          <w:rFonts w:ascii="Calibri" w:eastAsia="Calibri" w:hAnsi="Calibri" w:cs="Calibri"/>
          <w:b/>
          <w:bCs/>
        </w:rPr>
        <w:t>ő</w:t>
      </w:r>
      <w:r w:rsidR="007B1D4B" w:rsidRPr="00E43BA4">
        <w:rPr>
          <w:b/>
          <w:bCs/>
        </w:rPr>
        <w:t>séges időjárási események</w:t>
      </w:r>
      <w:r w:rsidR="007B1D4B">
        <w:t xml:space="preserve"> (pl. szélviharok, a hőhullámok, a tartós fagyok, a szélsőséges csapadékesemények) és azok következményei (pl. villámárvizek, belterületi elöntések) változatos módon </w:t>
      </w:r>
      <w:r w:rsidR="007B1D4B" w:rsidRPr="00E43BA4">
        <w:rPr>
          <w:b/>
          <w:bCs/>
        </w:rPr>
        <w:t>veszélyeztethetik az építmények, épületek szerkezetét</w:t>
      </w:r>
      <w:r w:rsidR="007B1D4B">
        <w:t>, állékonyságát</w:t>
      </w:r>
      <w:r w:rsidR="00E43BA4">
        <w:t xml:space="preserve">, </w:t>
      </w:r>
      <w:r w:rsidR="007B1D4B">
        <w:t xml:space="preserve">tehát az épületállomány egyben „elszenvedője” is az éghajlatváltozásnak. </w:t>
      </w:r>
      <w:r w:rsidR="003B5D1B">
        <w:t>Harmadrészt</w:t>
      </w:r>
      <w:r w:rsidR="007B1D4B">
        <w:t xml:space="preserve"> </w:t>
      </w:r>
      <w:r w:rsidR="007801C3">
        <w:t xml:space="preserve">az épületek jellemzői </w:t>
      </w:r>
      <w:r w:rsidR="007801C3" w:rsidRPr="00E81FE0">
        <w:rPr>
          <w:b/>
          <w:bCs/>
        </w:rPr>
        <w:t>közvetett módon a</w:t>
      </w:r>
      <w:r w:rsidR="003B5D1B" w:rsidRPr="00E81FE0">
        <w:rPr>
          <w:b/>
          <w:bCs/>
        </w:rPr>
        <w:t xml:space="preserve"> bent tartózkodók</w:t>
      </w:r>
      <w:r w:rsidR="007801C3" w:rsidRPr="00E81FE0">
        <w:rPr>
          <w:b/>
          <w:bCs/>
        </w:rPr>
        <w:t xml:space="preserve"> </w:t>
      </w:r>
      <w:r w:rsidR="00172D34" w:rsidRPr="00E81FE0">
        <w:rPr>
          <w:b/>
          <w:bCs/>
        </w:rPr>
        <w:t xml:space="preserve">komfortérzetére, </w:t>
      </w:r>
      <w:r w:rsidR="007801C3" w:rsidRPr="00E81FE0">
        <w:rPr>
          <w:b/>
          <w:bCs/>
        </w:rPr>
        <w:t>egész</w:t>
      </w:r>
      <w:r w:rsidR="00172D34" w:rsidRPr="00E81FE0">
        <w:rPr>
          <w:b/>
          <w:bCs/>
        </w:rPr>
        <w:t>s</w:t>
      </w:r>
      <w:r w:rsidR="007801C3" w:rsidRPr="00E81FE0">
        <w:rPr>
          <w:b/>
          <w:bCs/>
        </w:rPr>
        <w:t>ég</w:t>
      </w:r>
      <w:r w:rsidR="003B5D1B" w:rsidRPr="00E81FE0">
        <w:rPr>
          <w:b/>
          <w:bCs/>
        </w:rPr>
        <w:t>é</w:t>
      </w:r>
      <w:r w:rsidR="00172D34" w:rsidRPr="00E81FE0">
        <w:rPr>
          <w:b/>
          <w:bCs/>
        </w:rPr>
        <w:t>re</w:t>
      </w:r>
      <w:r w:rsidR="007801C3" w:rsidRPr="00E81FE0">
        <w:rPr>
          <w:b/>
          <w:bCs/>
        </w:rPr>
        <w:t xml:space="preserve"> is hatnak</w:t>
      </w:r>
      <w:r w:rsidR="00D941F9">
        <w:t xml:space="preserve">, különösen </w:t>
      </w:r>
      <w:r w:rsidR="00897637">
        <w:t>az egyre g</w:t>
      </w:r>
      <w:r w:rsidR="00790754">
        <w:t>y</w:t>
      </w:r>
      <w:r w:rsidR="00897637">
        <w:t>akoribbá és i</w:t>
      </w:r>
      <w:r w:rsidR="00790754">
        <w:t>n</w:t>
      </w:r>
      <w:r w:rsidR="00897637">
        <w:t>tenz</w:t>
      </w:r>
      <w:r w:rsidR="00790754">
        <w:t>í</w:t>
      </w:r>
      <w:r w:rsidR="00897637">
        <w:t xml:space="preserve">vebbé váló </w:t>
      </w:r>
      <w:r w:rsidR="00D941F9">
        <w:t xml:space="preserve">nyári hőhullámok idején </w:t>
      </w:r>
      <w:r w:rsidR="00303AC1">
        <w:t xml:space="preserve">lehet </w:t>
      </w:r>
      <w:r w:rsidR="00D941F9">
        <w:t>meghatározó tényező e szempontból</w:t>
      </w:r>
      <w:r w:rsidR="00303AC1">
        <w:t xml:space="preserve"> </w:t>
      </w:r>
      <w:r w:rsidR="00D941F9">
        <w:t xml:space="preserve">az </w:t>
      </w:r>
      <w:r w:rsidR="00D941F9" w:rsidRPr="001457A0">
        <w:rPr>
          <w:b/>
          <w:bCs/>
        </w:rPr>
        <w:t xml:space="preserve">épületek </w:t>
      </w:r>
      <w:r w:rsidR="00C04A00" w:rsidRPr="001457A0">
        <w:rPr>
          <w:b/>
          <w:bCs/>
        </w:rPr>
        <w:t>túl</w:t>
      </w:r>
      <w:r w:rsidR="00086721" w:rsidRPr="001457A0">
        <w:rPr>
          <w:b/>
          <w:bCs/>
        </w:rPr>
        <w:t>melegedés</w:t>
      </w:r>
      <w:r w:rsidR="007D0781" w:rsidRPr="001457A0">
        <w:rPr>
          <w:b/>
          <w:bCs/>
        </w:rPr>
        <w:t>e</w:t>
      </w:r>
      <w:r w:rsidR="007D0781">
        <w:t xml:space="preserve"> (vagy annak elkerülése megfelelő </w:t>
      </w:r>
      <w:r w:rsidR="00C315E3">
        <w:t>műszak</w:t>
      </w:r>
      <w:r w:rsidR="00E81FE0">
        <w:t xml:space="preserve">i és egyéb </w:t>
      </w:r>
      <w:r w:rsidR="007D0781">
        <w:t>megoldásokkal).</w:t>
      </w:r>
    </w:p>
    <w:p w14:paraId="414736E8" w14:textId="17FBA59C" w:rsidR="00C64389" w:rsidRDefault="006474E7" w:rsidP="00FF6B68">
      <w:pPr>
        <w:spacing w:after="0"/>
      </w:pPr>
      <w:r>
        <w:rPr>
          <w:b/>
          <w:bCs/>
        </w:rPr>
        <w:t xml:space="preserve">Az egyes </w:t>
      </w:r>
      <w:r w:rsidR="00114A72">
        <w:rPr>
          <w:b/>
          <w:bCs/>
        </w:rPr>
        <w:t>települések épületállományának</w:t>
      </w:r>
      <w:r w:rsidR="00C64389" w:rsidRPr="006A6ECA">
        <w:rPr>
          <w:b/>
          <w:bCs/>
        </w:rPr>
        <w:t xml:space="preserve"> éghajlatváltozással szembeni </w:t>
      </w:r>
      <w:r w:rsidR="00114A72">
        <w:rPr>
          <w:b/>
          <w:bCs/>
        </w:rPr>
        <w:t>sérülékenysége</w:t>
      </w:r>
      <w:r>
        <w:rPr>
          <w:b/>
          <w:bCs/>
        </w:rPr>
        <w:t xml:space="preserve"> </w:t>
      </w:r>
      <w:r w:rsidR="006B4054">
        <w:rPr>
          <w:b/>
          <w:bCs/>
        </w:rPr>
        <w:t xml:space="preserve">tehát összességében </w:t>
      </w:r>
      <w:r>
        <w:rPr>
          <w:b/>
          <w:bCs/>
        </w:rPr>
        <w:t>elsősorban az alábbi tényezők függvénye</w:t>
      </w:r>
      <w:r w:rsidR="00C64389">
        <w:t>:</w:t>
      </w:r>
    </w:p>
    <w:p w14:paraId="434BFE45" w14:textId="1D1D6641" w:rsidR="004F2F89" w:rsidRDefault="00436117" w:rsidP="009C77FC">
      <w:pPr>
        <w:pStyle w:val="Listaszerbekezds"/>
        <w:numPr>
          <w:ilvl w:val="0"/>
          <w:numId w:val="12"/>
        </w:numPr>
      </w:pPr>
      <w:r>
        <w:t>éghajlati paraméterek várható változása</w:t>
      </w:r>
      <w:r w:rsidR="002A51B7">
        <w:t xml:space="preserve">, </w:t>
      </w:r>
      <w:r w:rsidR="00855CC5">
        <w:t>különös tekintettel</w:t>
      </w:r>
      <w:r w:rsidR="002A51B7">
        <w:t xml:space="preserve"> az extrém </w:t>
      </w:r>
      <w:r w:rsidR="004F2F89">
        <w:t>csapadékössze</w:t>
      </w:r>
      <w:r w:rsidR="003A763D">
        <w:t>gű</w:t>
      </w:r>
      <w:r w:rsidR="00E3419D">
        <w:t>, extrém sz</w:t>
      </w:r>
      <w:r w:rsidR="00D932B1">
        <w:t>éllökésekkel érintett</w:t>
      </w:r>
      <w:r w:rsidR="003A763D">
        <w:t xml:space="preserve">, </w:t>
      </w:r>
      <w:r w:rsidR="00D932B1">
        <w:t xml:space="preserve">valamint </w:t>
      </w:r>
      <w:r w:rsidR="00855CC5">
        <w:t>jelentős hőmérsékleteséssel jellemezhető napok éves átlagos értékeinek várható változásaira;</w:t>
      </w:r>
    </w:p>
    <w:p w14:paraId="1EC5582C" w14:textId="2FC16331" w:rsidR="004F2F89" w:rsidRDefault="007805B6" w:rsidP="009C77FC">
      <w:pPr>
        <w:pStyle w:val="Listaszerbekezds"/>
        <w:numPr>
          <w:ilvl w:val="0"/>
          <w:numId w:val="12"/>
        </w:numPr>
      </w:pPr>
      <w:r>
        <w:t>az épületek építés</w:t>
      </w:r>
      <w:r w:rsidR="0094634F">
        <w:t>i</w:t>
      </w:r>
      <w:r>
        <w:t xml:space="preserve"> éve és falaz</w:t>
      </w:r>
      <w:r w:rsidR="0094634F">
        <w:t xml:space="preserve">ati </w:t>
      </w:r>
      <w:r>
        <w:t>anyag</w:t>
      </w:r>
      <w:r w:rsidR="0094634F">
        <w:t>a</w:t>
      </w:r>
      <w:r>
        <w:t>;</w:t>
      </w:r>
    </w:p>
    <w:p w14:paraId="515AD578" w14:textId="51A3A4D9" w:rsidR="004F2F89" w:rsidRDefault="005828B2" w:rsidP="009C77FC">
      <w:pPr>
        <w:pStyle w:val="Listaszerbekezds"/>
        <w:numPr>
          <w:ilvl w:val="0"/>
          <w:numId w:val="12"/>
        </w:numPr>
      </w:pPr>
      <w:r>
        <w:t>a kl</w:t>
      </w:r>
      <w:r w:rsidR="00DA1AEE">
        <w:t xml:space="preserve">ímaváltozásra visszavezethető kedvezőtlen hatások </w:t>
      </w:r>
      <w:r w:rsidR="007C1788">
        <w:t>megelőzését, kivédését szolgáló alkalmazkodóképesség mértéke</w:t>
      </w:r>
      <w:r w:rsidR="008A7A56">
        <w:t xml:space="preserve"> (pl. lakosság koreloszlása, képzettségi szintje, jövedelmi viszonyai alapján.</w:t>
      </w:r>
    </w:p>
    <w:p w14:paraId="7B50CBB9" w14:textId="680E6306" w:rsidR="008A7A56" w:rsidRDefault="008A7A56" w:rsidP="008A7A56">
      <w:r>
        <w:t xml:space="preserve">A </w:t>
      </w:r>
      <w:proofErr w:type="spellStart"/>
      <w:r>
        <w:t>NATéR</w:t>
      </w:r>
      <w:proofErr w:type="spellEnd"/>
      <w:r>
        <w:t xml:space="preserve"> keretében közelmúltban elkészült</w:t>
      </w:r>
      <w:r w:rsidR="006B5983">
        <w:t>, a</w:t>
      </w:r>
      <w:r>
        <w:t xml:space="preserve"> fenti tényezők együttes hatását </w:t>
      </w:r>
      <w:r w:rsidR="00F45B3A">
        <w:t>vizsgáló</w:t>
      </w:r>
      <w:r w:rsidR="006B5983">
        <w:t xml:space="preserve"> értékelés</w:t>
      </w:r>
      <w:r w:rsidR="008C6752">
        <w:rPr>
          <w:rStyle w:val="Lbjegyzet-hivatkozs"/>
        </w:rPr>
        <w:footnoteReference w:id="4"/>
      </w:r>
      <w:r w:rsidR="006B5983">
        <w:t xml:space="preserve"> megállapításai szerint </w:t>
      </w:r>
      <w:r w:rsidR="006B5983" w:rsidRPr="00696A7E">
        <w:rPr>
          <w:b/>
          <w:bCs/>
        </w:rPr>
        <w:t xml:space="preserve">Nagykanizsa </w:t>
      </w:r>
      <w:r w:rsidR="001F1376" w:rsidRPr="00696A7E">
        <w:rPr>
          <w:b/>
          <w:bCs/>
        </w:rPr>
        <w:t xml:space="preserve">lakóépületállománya összeségében </w:t>
      </w:r>
      <w:r w:rsidR="00735DD4" w:rsidRPr="00696A7E">
        <w:rPr>
          <w:b/>
          <w:bCs/>
        </w:rPr>
        <w:t xml:space="preserve">sérülékenynek </w:t>
      </w:r>
      <w:r w:rsidR="00344C85" w:rsidRPr="00696A7E">
        <w:rPr>
          <w:b/>
          <w:bCs/>
        </w:rPr>
        <w:t>minősül az éghajlatváltozás várható hatásaival szemben</w:t>
      </w:r>
      <w:r w:rsidR="00344C85">
        <w:t xml:space="preserve">. </w:t>
      </w:r>
      <w:r w:rsidR="00E928D4">
        <w:t>Az éghajlatváltozás épületszerkezet-kár</w:t>
      </w:r>
      <w:r w:rsidR="00BF1A97">
        <w:t>osító hatásai közül a városban mindenekelőtt az extrém (30 mm-t meghaladó) csapadékösszegű napok számának növekedésére</w:t>
      </w:r>
      <w:r w:rsidR="00E90056">
        <w:t xml:space="preserve">, illetve </w:t>
      </w:r>
      <w:r w:rsidR="005A7941">
        <w:t xml:space="preserve">– </w:t>
      </w:r>
      <w:r w:rsidR="00E90056">
        <w:t xml:space="preserve">kisebb mértékben </w:t>
      </w:r>
      <w:r w:rsidR="005A7941">
        <w:t xml:space="preserve">– </w:t>
      </w:r>
      <w:r w:rsidR="009A4E27">
        <w:t>a nagy hőmérsékleteséssel (10</w:t>
      </w:r>
      <w:r w:rsidR="009A4E27">
        <w:rPr>
          <w:rFonts w:cstheme="minorHAnsi"/>
        </w:rPr>
        <w:t>°</w:t>
      </w:r>
      <w:r w:rsidR="009A4E27">
        <w:t xml:space="preserve">C/3óra) </w:t>
      </w:r>
      <w:r w:rsidR="005A7941">
        <w:t xml:space="preserve">jellemezhető napok </w:t>
      </w:r>
      <w:r w:rsidR="00DB376C">
        <w:t>számának növekedésére kell felkészülni a klímamodell-projekciók alapján.</w:t>
      </w:r>
      <w:r w:rsidR="00DC6C26">
        <w:t xml:space="preserve"> </w:t>
      </w:r>
    </w:p>
    <w:p w14:paraId="545773B6" w14:textId="008DF042" w:rsidR="0029215E" w:rsidRDefault="00847145" w:rsidP="0029215E">
      <w:pPr>
        <w:pStyle w:val="Kpalrs"/>
      </w:pPr>
      <w:r>
        <w:fldChar w:fldCharType="begin"/>
      </w:r>
      <w:r>
        <w:instrText>STYLEREF 2 \s</w:instrText>
      </w:r>
      <w:r>
        <w:fldChar w:fldCharType="separate"/>
      </w:r>
      <w:r w:rsidR="001124C4">
        <w:rPr>
          <w:noProof/>
        </w:rPr>
        <w:t>2.2</w:t>
      </w:r>
      <w:r>
        <w:fldChar w:fldCharType="end"/>
      </w:r>
      <w:r w:rsidR="0021694D">
        <w:noBreakHyphen/>
      </w:r>
      <w:r>
        <w:fldChar w:fldCharType="begin"/>
      </w:r>
      <w:r>
        <w:instrText>SEQ ábra \* ARABIC \s 2</w:instrText>
      </w:r>
      <w:r>
        <w:fldChar w:fldCharType="separate"/>
      </w:r>
      <w:r w:rsidR="001124C4">
        <w:rPr>
          <w:noProof/>
        </w:rPr>
        <w:t>6</w:t>
      </w:r>
      <w:r>
        <w:fldChar w:fldCharType="end"/>
      </w:r>
      <w:bookmarkStart w:id="168" w:name="_Toc35571225"/>
      <w:bookmarkStart w:id="169" w:name="_Toc35571699"/>
      <w:r w:rsidR="0029215E">
        <w:t xml:space="preserve">. </w:t>
      </w:r>
      <w:r w:rsidR="00BC561E">
        <w:t>ábra</w:t>
      </w:r>
      <w:r w:rsidR="0029215E">
        <w:t>: Az éghajlatváltozás hatása Nagykanizsa</w:t>
      </w:r>
      <w:r w:rsidR="00723AC4">
        <w:t xml:space="preserve"> és a hazai nagyvárosok</w:t>
      </w:r>
      <w:r w:rsidR="0029215E">
        <w:t xml:space="preserve"> </w:t>
      </w:r>
      <w:r w:rsidR="00600437">
        <w:t>lakó</w:t>
      </w:r>
      <w:r w:rsidR="001C7325">
        <w:t>épület</w:t>
      </w:r>
      <w:r w:rsidR="00723AC4">
        <w:t>-</w:t>
      </w:r>
      <w:r w:rsidR="001C7325">
        <w:t>áll</w:t>
      </w:r>
      <w:r w:rsidR="00600437">
        <w:t>ományára</w:t>
      </w:r>
      <w:bookmarkEnd w:id="168"/>
      <w:bookmarkEnd w:id="169"/>
    </w:p>
    <w:p w14:paraId="10AB984C" w14:textId="26045FD6" w:rsidR="0029215E" w:rsidRDefault="0029215E" w:rsidP="00912683">
      <w:pPr>
        <w:spacing w:after="0"/>
        <w:jc w:val="center"/>
      </w:pPr>
      <w:r>
        <w:rPr>
          <w:noProof/>
          <w:lang w:eastAsia="hu-HU"/>
        </w:rPr>
        <w:drawing>
          <wp:inline distT="0" distB="0" distL="0" distR="0" wp14:anchorId="10DD4B5E" wp14:editId="434B6988">
            <wp:extent cx="3790950" cy="2571750"/>
            <wp:effectExtent l="0" t="0" r="0" b="0"/>
            <wp:docPr id="16" name="Kép 16"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anizsa_ép_hatas.jpg"/>
                    <pic:cNvPicPr/>
                  </pic:nvPicPr>
                  <pic:blipFill rotWithShape="1">
                    <a:blip r:embed="rId41">
                      <a:extLst>
                        <a:ext uri="{28A0092B-C50C-407E-A947-70E740481C1C}">
                          <a14:useLocalDpi xmlns:a14="http://schemas.microsoft.com/office/drawing/2010/main" val="0"/>
                        </a:ext>
                      </a:extLst>
                    </a:blip>
                    <a:srcRect l="2686" t="1870" r="3001" b="3447"/>
                    <a:stretch/>
                  </pic:blipFill>
                  <pic:spPr bwMode="auto">
                    <a:xfrm>
                      <a:off x="0" y="0"/>
                      <a:ext cx="3853940" cy="2614482"/>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F327BE" w14:textId="410AF6EA" w:rsidR="0029215E" w:rsidRDefault="00B17EEF" w:rsidP="00B17EEF">
      <w:pPr>
        <w:pStyle w:val="forrshivatkozs"/>
      </w:pPr>
      <w:r>
        <w:t xml:space="preserve">Forrás: </w:t>
      </w:r>
      <w:r w:rsidR="00E91706">
        <w:t>Lechner Tudásközpont</w:t>
      </w:r>
      <w:r w:rsidR="00CE6BD2">
        <w:t xml:space="preserve">, </w:t>
      </w:r>
      <w:r w:rsidR="00487E11">
        <w:t>p.112.</w:t>
      </w:r>
    </w:p>
    <w:p w14:paraId="0A742C43" w14:textId="2887FDFC" w:rsidR="00912683" w:rsidRDefault="00912683" w:rsidP="00912683">
      <w:r w:rsidRPr="00B529D8">
        <w:rPr>
          <w:b/>
          <w:bCs/>
        </w:rPr>
        <w:lastRenderedPageBreak/>
        <w:t>Az egyre gyakoribbá váló lokálisan jelentkez</w:t>
      </w:r>
      <w:r w:rsidRPr="00B529D8">
        <w:rPr>
          <w:rFonts w:ascii="Calibri" w:eastAsia="Calibri" w:hAnsi="Calibri" w:cs="Calibri"/>
          <w:b/>
          <w:bCs/>
        </w:rPr>
        <w:t>ő</w:t>
      </w:r>
      <w:r w:rsidRPr="00B529D8">
        <w:rPr>
          <w:b/>
          <w:bCs/>
        </w:rPr>
        <w:t xml:space="preserve"> extrém csapadékmennyiségek, annak következtében kialakuló villámárvizek, belterületi elöntések kedvez</w:t>
      </w:r>
      <w:r w:rsidRPr="00B529D8">
        <w:rPr>
          <w:rFonts w:ascii="Calibri" w:eastAsia="Calibri" w:hAnsi="Calibri" w:cs="Calibri"/>
          <w:b/>
          <w:bCs/>
        </w:rPr>
        <w:t>ő</w:t>
      </w:r>
      <w:r w:rsidRPr="00B529D8">
        <w:rPr>
          <w:b/>
          <w:bCs/>
        </w:rPr>
        <w:t>tlen hatásaival egyértelműen számolni kell a következő évtizedekben</w:t>
      </w:r>
      <w:r>
        <w:t>. Hirtelen és nagy mennyiségben összegyűlő csapadék elvezetése mind a magastet</w:t>
      </w:r>
      <w:r>
        <w:rPr>
          <w:rFonts w:ascii="Calibri" w:eastAsia="Calibri" w:hAnsi="Calibri" w:cs="Calibri"/>
        </w:rPr>
        <w:t>ő</w:t>
      </w:r>
      <w:r>
        <w:t>s, mind a lapostet</w:t>
      </w:r>
      <w:r>
        <w:rPr>
          <w:rFonts w:ascii="Calibri" w:eastAsia="Calibri" w:hAnsi="Calibri" w:cs="Calibri"/>
        </w:rPr>
        <w:t>ő</w:t>
      </w:r>
      <w:r>
        <w:t>s kialakítás esetében is növekv</w:t>
      </w:r>
      <w:r>
        <w:rPr>
          <w:rFonts w:ascii="Calibri" w:eastAsia="Calibri" w:hAnsi="Calibri" w:cs="Calibri"/>
        </w:rPr>
        <w:t>ő</w:t>
      </w:r>
      <w:r>
        <w:t xml:space="preserve"> problémát jelent. A korábbi tapasztalatokon nyugvó m</w:t>
      </w:r>
      <w:r>
        <w:rPr>
          <w:rFonts w:ascii="Calibri" w:eastAsia="Calibri" w:hAnsi="Calibri" w:cs="Calibri"/>
        </w:rPr>
        <w:t>ű</w:t>
      </w:r>
      <w:r>
        <w:t>szaki el</w:t>
      </w:r>
      <w:r>
        <w:rPr>
          <w:rFonts w:ascii="Calibri" w:eastAsia="Calibri" w:hAnsi="Calibri" w:cs="Calibri"/>
        </w:rPr>
        <w:t>ő</w:t>
      </w:r>
      <w:r>
        <w:t>írások szerint méretezett vízelvezet</w:t>
      </w:r>
      <w:r>
        <w:rPr>
          <w:rFonts w:ascii="Calibri" w:eastAsia="Calibri" w:hAnsi="Calibri" w:cs="Calibri"/>
        </w:rPr>
        <w:t>ő</w:t>
      </w:r>
      <w:r>
        <w:t xml:space="preserve"> rendszerek sem minden esetben tudnak megbirkózni </w:t>
      </w:r>
      <w:r w:rsidRPr="00866440">
        <w:rPr>
          <w:b/>
          <w:bCs/>
        </w:rPr>
        <w:t>a rövid id</w:t>
      </w:r>
      <w:r w:rsidRPr="00866440">
        <w:rPr>
          <w:rFonts w:ascii="Calibri" w:eastAsia="Calibri" w:hAnsi="Calibri" w:cs="Calibri"/>
          <w:b/>
          <w:bCs/>
        </w:rPr>
        <w:t>ő</w:t>
      </w:r>
      <w:r w:rsidRPr="00866440">
        <w:rPr>
          <w:b/>
          <w:bCs/>
        </w:rPr>
        <w:t xml:space="preserve"> alatt lezúduló lokális csapadék gyors elvezetésével, ezáltal be-, ill. leáztatási károk növekedése várható</w:t>
      </w:r>
      <w:r>
        <w:t xml:space="preserve">. A városi elöntések számának növekedésével a </w:t>
      </w:r>
      <w:r w:rsidRPr="00866440">
        <w:rPr>
          <w:b/>
          <w:bCs/>
        </w:rPr>
        <w:t xml:space="preserve">pincék elöntése, valamint az alámosódás veszélye is </w:t>
      </w:r>
      <w:r>
        <w:rPr>
          <w:b/>
          <w:bCs/>
        </w:rPr>
        <w:t>fokozódó</w:t>
      </w:r>
      <w:r w:rsidRPr="00866440">
        <w:rPr>
          <w:b/>
          <w:bCs/>
        </w:rPr>
        <w:t xml:space="preserve"> kockázatokat jelent</w:t>
      </w:r>
      <w:r>
        <w:t xml:space="preserve">. </w:t>
      </w:r>
    </w:p>
    <w:p w14:paraId="25D2A9A2" w14:textId="77777777" w:rsidR="00912683" w:rsidRPr="00785DFD" w:rsidRDefault="00912683" w:rsidP="00912683">
      <w:r w:rsidRPr="00C4000F">
        <w:rPr>
          <w:b/>
          <w:bCs/>
        </w:rPr>
        <w:t>Az éghajlatváltozás során várható maximális széllökések növekedése els</w:t>
      </w:r>
      <w:r w:rsidRPr="00C4000F">
        <w:rPr>
          <w:rFonts w:ascii="Calibri" w:eastAsia="Calibri" w:hAnsi="Calibri" w:cs="Calibri" w:hint="eastAsia"/>
          <w:b/>
          <w:bCs/>
        </w:rPr>
        <w:t>ő</w:t>
      </w:r>
      <w:r w:rsidRPr="00C4000F">
        <w:rPr>
          <w:b/>
          <w:bCs/>
        </w:rPr>
        <w:t>sorban az épületek küls</w:t>
      </w:r>
      <w:r w:rsidRPr="00C4000F">
        <w:rPr>
          <w:rFonts w:ascii="Calibri" w:eastAsia="Calibri" w:hAnsi="Calibri" w:cs="Calibri" w:hint="eastAsia"/>
          <w:b/>
          <w:bCs/>
        </w:rPr>
        <w:t>ő</w:t>
      </w:r>
      <w:r w:rsidRPr="00C4000F">
        <w:rPr>
          <w:rFonts w:ascii="Calibri" w:eastAsia="Calibri" w:hAnsi="Calibri" w:cs="Calibri"/>
          <w:b/>
          <w:bCs/>
        </w:rPr>
        <w:t xml:space="preserve"> </w:t>
      </w:r>
      <w:r w:rsidRPr="00C4000F">
        <w:rPr>
          <w:b/>
          <w:bCs/>
        </w:rPr>
        <w:t>határoló szerkezeteit érinti,</w:t>
      </w:r>
      <w:r w:rsidRPr="00785DFD">
        <w:t xml:space="preserve"> </w:t>
      </w:r>
      <w:r w:rsidRPr="00C4000F">
        <w:rPr>
          <w:b/>
          <w:bCs/>
        </w:rPr>
        <w:t>így a homlokzatot és a tet</w:t>
      </w:r>
      <w:r w:rsidRPr="00C4000F">
        <w:rPr>
          <w:rFonts w:ascii="Calibri" w:eastAsia="Calibri" w:hAnsi="Calibri" w:cs="Calibri" w:hint="eastAsia"/>
          <w:b/>
          <w:bCs/>
        </w:rPr>
        <w:t>ő</w:t>
      </w:r>
      <w:r w:rsidRPr="00C4000F">
        <w:rPr>
          <w:b/>
          <w:bCs/>
        </w:rPr>
        <w:t>n lév</w:t>
      </w:r>
      <w:r w:rsidRPr="00C4000F">
        <w:rPr>
          <w:rFonts w:ascii="Calibri" w:eastAsia="Calibri" w:hAnsi="Calibri" w:cs="Calibri" w:hint="eastAsia"/>
          <w:b/>
          <w:bCs/>
        </w:rPr>
        <w:t>ő</w:t>
      </w:r>
      <w:r w:rsidRPr="00C4000F">
        <w:rPr>
          <w:b/>
          <w:bCs/>
        </w:rPr>
        <w:t xml:space="preserve"> szerkezeteket</w:t>
      </w:r>
      <w:r w:rsidRPr="00785DFD">
        <w:t>. A tartószerkezeti méretezés</w:t>
      </w:r>
      <w:r>
        <w:t xml:space="preserve"> </w:t>
      </w:r>
      <w:r w:rsidRPr="00785DFD">
        <w:t>mellett a homlokzatokon a szerelt burkolatok és a nyílászárók, árnyékolók tekintetében kell problémákra</w:t>
      </w:r>
      <w:r>
        <w:t xml:space="preserve"> </w:t>
      </w:r>
      <w:r w:rsidRPr="00785DFD">
        <w:t>számítani</w:t>
      </w:r>
      <w:r>
        <w:t>.</w:t>
      </w:r>
      <w:r w:rsidRPr="00785DFD">
        <w:t xml:space="preserve"> </w:t>
      </w:r>
      <w:r>
        <w:t xml:space="preserve">A </w:t>
      </w:r>
      <w:r w:rsidRPr="00785DFD">
        <w:t>tet</w:t>
      </w:r>
      <w:r>
        <w:rPr>
          <w:rFonts w:ascii="Calibri" w:eastAsia="Calibri" w:hAnsi="Calibri" w:cs="Calibri" w:hint="eastAsia"/>
        </w:rPr>
        <w:t>ő</w:t>
      </w:r>
      <w:r w:rsidRPr="00785DFD">
        <w:t>n els</w:t>
      </w:r>
      <w:r>
        <w:rPr>
          <w:rFonts w:ascii="Calibri" w:eastAsia="Calibri" w:hAnsi="Calibri" w:cs="Calibri" w:hint="eastAsia"/>
        </w:rPr>
        <w:t>ő</w:t>
      </w:r>
      <w:r w:rsidRPr="00785DFD">
        <w:t>sorban a tet</w:t>
      </w:r>
      <w:r>
        <w:rPr>
          <w:rFonts w:ascii="Calibri" w:eastAsia="Calibri" w:hAnsi="Calibri" w:cs="Calibri" w:hint="eastAsia"/>
        </w:rPr>
        <w:t>ő</w:t>
      </w:r>
      <w:r w:rsidRPr="00785DFD">
        <w:t>fed</w:t>
      </w:r>
      <w:r>
        <w:rPr>
          <w:rFonts w:ascii="Calibri" w:eastAsia="Calibri" w:hAnsi="Calibri" w:cs="Calibri" w:hint="eastAsia"/>
        </w:rPr>
        <w:t>ő</w:t>
      </w:r>
      <w:r w:rsidRPr="00785DFD">
        <w:t xml:space="preserve"> elemeknél és a vízszi</w:t>
      </w:r>
      <w:r>
        <w:t>g</w:t>
      </w:r>
      <w:r w:rsidRPr="00785DFD">
        <w:t>etel</w:t>
      </w:r>
      <w:r>
        <w:rPr>
          <w:rFonts w:ascii="Calibri" w:eastAsia="Calibri" w:hAnsi="Calibri" w:cs="Calibri" w:hint="eastAsia"/>
        </w:rPr>
        <w:t>ő</w:t>
      </w:r>
      <w:r w:rsidRPr="00785DFD">
        <w:t xml:space="preserve"> lemezeknél, illetve a tet</w:t>
      </w:r>
      <w:r>
        <w:rPr>
          <w:rFonts w:ascii="Calibri" w:eastAsia="Calibri" w:hAnsi="Calibri" w:cs="Calibri" w:hint="eastAsia"/>
        </w:rPr>
        <w:t>ő</w:t>
      </w:r>
      <w:r w:rsidRPr="00785DFD">
        <w:t>síkból</w:t>
      </w:r>
      <w:r>
        <w:t xml:space="preserve"> </w:t>
      </w:r>
      <w:r w:rsidRPr="00785DFD">
        <w:t>kiálló elemeknél jelentkez</w:t>
      </w:r>
      <w:r>
        <w:t>h</w:t>
      </w:r>
      <w:r w:rsidRPr="00785DFD">
        <w:t>etnek problémák.</w:t>
      </w:r>
    </w:p>
    <w:p w14:paraId="455B6497" w14:textId="6DB37617" w:rsidR="00C64389" w:rsidRDefault="00C64389" w:rsidP="00C64389">
      <w:r>
        <w:t>A Településképi Arculati Kézikönyv 17 különböző településképi zónát határoz meg, amelyek</w:t>
      </w:r>
      <w:r w:rsidR="003639B1">
        <w:t xml:space="preserve"> főbb jellemzői és éghajlatv</w:t>
      </w:r>
      <w:r w:rsidR="00723AC4">
        <w:t>á</w:t>
      </w:r>
      <w:r w:rsidR="003639B1">
        <w:t>ltozással szembeni sérülékenysége az alábbiak szerint összegezhető</w:t>
      </w:r>
      <w:r>
        <w:t>:</w:t>
      </w:r>
    </w:p>
    <w:p w14:paraId="5E2ED1EA" w14:textId="5477B91B" w:rsidR="00C64389" w:rsidRPr="000447F3" w:rsidRDefault="00C64389" w:rsidP="009C77FC">
      <w:pPr>
        <w:pStyle w:val="Listaszerbekezds"/>
        <w:numPr>
          <w:ilvl w:val="0"/>
          <w:numId w:val="13"/>
        </w:numPr>
      </w:pPr>
      <w:r w:rsidRPr="0035073C">
        <w:rPr>
          <w:u w:val="single"/>
        </w:rPr>
        <w:t>Belvárosi zóna</w:t>
      </w:r>
      <w:r>
        <w:t xml:space="preserve">: </w:t>
      </w:r>
      <w:r w:rsidRPr="00E42F77">
        <w:t>többszintes, zártsorú beépítésű lakásokat, irodákat, kereskedelmi és vendéglátó létesítményeket tartalmaz</w:t>
      </w:r>
      <w:r>
        <w:t xml:space="preserve">. Itt az épületek jellemzően 1946 előtt épültek, </w:t>
      </w:r>
      <w:r w:rsidRPr="000447F3">
        <w:t>többségük országos vagy helyi védelem alatt áll. Felújításuk folyamatos</w:t>
      </w:r>
      <w:r w:rsidR="0035073C">
        <w:t xml:space="preserve">, </w:t>
      </w:r>
      <w:r w:rsidR="005C37EC">
        <w:t xml:space="preserve">ennek ellenére </w:t>
      </w:r>
      <w:r w:rsidR="00FA6040">
        <w:t xml:space="preserve">több leromlott </w:t>
      </w:r>
      <w:r w:rsidR="008F4E4C">
        <w:t>állagú épület található itt. Ezek különösen sérül</w:t>
      </w:r>
      <w:r w:rsidR="00DC2A32">
        <w:t xml:space="preserve">ékenyek a szélsőséges időjárási helyzetekkel szemben. </w:t>
      </w:r>
    </w:p>
    <w:p w14:paraId="4537EEC6" w14:textId="1D9848EB" w:rsidR="00C64389" w:rsidRPr="004F6EF2" w:rsidRDefault="00C64389" w:rsidP="009C77FC">
      <w:pPr>
        <w:pStyle w:val="Listaszerbekezds"/>
        <w:numPr>
          <w:ilvl w:val="0"/>
          <w:numId w:val="13"/>
        </w:numPr>
      </w:pPr>
      <w:r w:rsidRPr="000B5959">
        <w:rPr>
          <w:u w:val="single"/>
        </w:rPr>
        <w:t>Külvárosi zóna</w:t>
      </w:r>
      <w:r>
        <w:t>:</w:t>
      </w:r>
      <w:r w:rsidRPr="00A37907">
        <w:t xml:space="preserve"> a belvárosi részt körülvevő, </w:t>
      </w:r>
      <w:r>
        <w:t>főleg</w:t>
      </w:r>
      <w:r w:rsidRPr="00A37907">
        <w:t xml:space="preserve"> földszintes, zártsorú beépítésű, elsődlegesen </w:t>
      </w:r>
      <w:r w:rsidRPr="004F6EF2">
        <w:t>lakásokat, de egyéb intézményeket is tartalmazó terület. Az épületállomány mind kora, mind állapota alapján igen vegyes.</w:t>
      </w:r>
      <w:r>
        <w:t xml:space="preserve"> Leromlott állapotú</w:t>
      </w:r>
      <w:r w:rsidR="00DC2A32">
        <w:t xml:space="preserve">, így éghajlatváltozás által </w:t>
      </w:r>
      <w:r w:rsidR="000B5959">
        <w:t xml:space="preserve">kiemelten veszélyeztetett – </w:t>
      </w:r>
      <w:r>
        <w:t>ingatlanokkal leginkább Ligetvárosban találkozhatunk.</w:t>
      </w:r>
    </w:p>
    <w:p w14:paraId="0DD009EF" w14:textId="137E7301" w:rsidR="00C64389" w:rsidRPr="000447F3" w:rsidRDefault="00C64389" w:rsidP="009C77FC">
      <w:pPr>
        <w:pStyle w:val="Listaszerbekezds"/>
        <w:numPr>
          <w:ilvl w:val="0"/>
          <w:numId w:val="13"/>
        </w:numPr>
      </w:pPr>
      <w:r w:rsidRPr="000B5959">
        <w:rPr>
          <w:u w:val="single"/>
        </w:rPr>
        <w:t>Családi házas zóna</w:t>
      </w:r>
      <w:r>
        <w:t xml:space="preserve">: zömében földszintes lakóépületeket, családi házakat foglal magában. Az ide sorolt területek építészeti karaktere a koronként változó divat hatására nagyon heterogén, sem </w:t>
      </w:r>
      <w:r w:rsidRPr="008307D8">
        <w:t>tömegformálás</w:t>
      </w:r>
      <w:r>
        <w:t xml:space="preserve">, sem anyaghasználat, sem színezés terén nem tapasztalható egységes </w:t>
      </w:r>
      <w:r w:rsidRPr="000447F3">
        <w:t>karakter. Állapotuk igen eltérő, a jól karban tartott lakóegységeknél külső hőszigetelés, nyílászárócsere, fűtéskorszerűsítés is történt</w:t>
      </w:r>
      <w:r w:rsidR="00E274BE">
        <w:t>,</w:t>
      </w:r>
      <w:r w:rsidR="003427F0">
        <w:t xml:space="preserve"> </w:t>
      </w:r>
      <w:r w:rsidR="00863CE8">
        <w:t xml:space="preserve">ezek közül az első két </w:t>
      </w:r>
      <w:r w:rsidR="00EB2823">
        <w:t>beruházás a nyári túlmelegedéshez való alkalmazkodást is jól sz</w:t>
      </w:r>
      <w:r w:rsidR="00CE2FA5">
        <w:t xml:space="preserve">olgálja. </w:t>
      </w:r>
      <w:r w:rsidR="00863CE8">
        <w:t xml:space="preserve"> </w:t>
      </w:r>
    </w:p>
    <w:p w14:paraId="0119CDCD" w14:textId="77777777" w:rsidR="00C64389" w:rsidRPr="00942317" w:rsidRDefault="00C64389" w:rsidP="009C77FC">
      <w:pPr>
        <w:pStyle w:val="Listaszerbekezds"/>
        <w:numPr>
          <w:ilvl w:val="0"/>
          <w:numId w:val="13"/>
        </w:numPr>
      </w:pPr>
      <w:proofErr w:type="spellStart"/>
      <w:r w:rsidRPr="00CE2FA5">
        <w:rPr>
          <w:u w:val="single"/>
        </w:rPr>
        <w:t>Maort</w:t>
      </w:r>
      <w:proofErr w:type="spellEnd"/>
      <w:r w:rsidRPr="00CE2FA5">
        <w:rPr>
          <w:u w:val="single"/>
        </w:rPr>
        <w:t>-telep</w:t>
      </w:r>
      <w:r w:rsidRPr="00512048">
        <w:t>: egységes terv szerinti típus-lakóházakkal beépített, igényesen parkosított kertvárosi terület, amely szigorú előírásokkal szabályozott helyi védelem alatt áll.</w:t>
      </w:r>
      <w:r>
        <w:t xml:space="preserve"> Az 1942-43 </w:t>
      </w:r>
      <w:r w:rsidRPr="00942317">
        <w:t>között épült épületek állapota vegyes, de felújításuk, energetikai korszerűsítésük folyamatos.</w:t>
      </w:r>
    </w:p>
    <w:p w14:paraId="55F8D8E2" w14:textId="6A83E94B" w:rsidR="00C64389" w:rsidRPr="00942317" w:rsidRDefault="00C64389" w:rsidP="009C77FC">
      <w:pPr>
        <w:pStyle w:val="Listaszerbekezds"/>
        <w:numPr>
          <w:ilvl w:val="0"/>
          <w:numId w:val="13"/>
        </w:numPr>
      </w:pPr>
      <w:r w:rsidRPr="00CE2FA5">
        <w:rPr>
          <w:u w:val="single"/>
        </w:rPr>
        <w:t>Lakótelepi zóna</w:t>
      </w:r>
      <w:r w:rsidRPr="00C903B8">
        <w:t xml:space="preserve">: az 1960-1990 között megvalósított, jellemzően tömbtelken álló, soklakásos típusházakkal beépített terület. A meglévő épületek nagyobb léptékű átalakítása </w:t>
      </w:r>
      <w:r w:rsidRPr="00942317">
        <w:t>szerkezeti nehézségekbe ütközik. Az épületek felújítása, energetikai korszerűsítése folyamatos.</w:t>
      </w:r>
      <w:r w:rsidRPr="00942317">
        <w:rPr>
          <w:color w:val="FF0000"/>
        </w:rPr>
        <w:t xml:space="preserve"> </w:t>
      </w:r>
      <w:r w:rsidRPr="00942317">
        <w:t>A területek intenzíven parkosított jellege a városarculat fontos tényezője</w:t>
      </w:r>
      <w:r w:rsidR="00F84105">
        <w:t xml:space="preserve">, egyben hatékony eszköze a nyári </w:t>
      </w:r>
      <w:r w:rsidR="000A796C">
        <w:t>hőhullámokhoz való alkalmazkodásnak.</w:t>
      </w:r>
    </w:p>
    <w:p w14:paraId="46A544C6" w14:textId="77777777" w:rsidR="00C64389" w:rsidRPr="00203891" w:rsidRDefault="00C64389" w:rsidP="009C77FC">
      <w:pPr>
        <w:pStyle w:val="Listaszerbekezds"/>
        <w:numPr>
          <w:ilvl w:val="0"/>
          <w:numId w:val="13"/>
        </w:numPr>
      </w:pPr>
      <w:r w:rsidRPr="000A796C">
        <w:rPr>
          <w:u w:val="single"/>
        </w:rPr>
        <w:t>Társasházas – csoportházas zóna</w:t>
      </w:r>
      <w:r w:rsidRPr="00203891">
        <w:t>: Jellemzően 2-4 szintes, többlakásos épületekkel beépített terület, ahol az épületek saját telken állnak.</w:t>
      </w:r>
    </w:p>
    <w:p w14:paraId="4D4C29BC" w14:textId="23F125D0" w:rsidR="00C64389" w:rsidRPr="00942317" w:rsidRDefault="00C64389" w:rsidP="009C77FC">
      <w:pPr>
        <w:pStyle w:val="Listaszerbekezds"/>
        <w:numPr>
          <w:ilvl w:val="0"/>
          <w:numId w:val="13"/>
        </w:numPr>
      </w:pPr>
      <w:r w:rsidRPr="000A796C">
        <w:rPr>
          <w:u w:val="single"/>
        </w:rPr>
        <w:t>Lakópark zóna</w:t>
      </w:r>
      <w:r w:rsidRPr="003D3DAC">
        <w:t xml:space="preserve">: jellemzően az 1990-es évek óta megépült önálló telkes, zártudvaros többlakásos (társas-)házas lakótömbök területe. E jellemzően korszerű, igényesebb lakásokkal rendelkező tömbök építészeti kialakítása egységes, jellemzően 3-4 szintes, magastetős, </w:t>
      </w:r>
      <w:r w:rsidRPr="00942317">
        <w:t xml:space="preserve">nagyon karakteres épületekből áll. A lakóépületek állapota </w:t>
      </w:r>
      <w:proofErr w:type="gramStart"/>
      <w:r w:rsidRPr="00942317">
        <w:t>vegyes</w:t>
      </w:r>
      <w:proofErr w:type="gramEnd"/>
      <w:r w:rsidR="00E65E81">
        <w:t xml:space="preserve"> de összességében nem tekinthetők sérülékenynek az éghajlatváltozás hatásaival szemben. </w:t>
      </w:r>
    </w:p>
    <w:p w14:paraId="7DE9E7E9" w14:textId="3A86DE96" w:rsidR="00C64389" w:rsidRPr="0064203D" w:rsidRDefault="00C64389" w:rsidP="009C77FC">
      <w:pPr>
        <w:pStyle w:val="Listaszerbekezds"/>
        <w:numPr>
          <w:ilvl w:val="0"/>
          <w:numId w:val="13"/>
        </w:numPr>
      </w:pPr>
      <w:r w:rsidRPr="005B2B15">
        <w:rPr>
          <w:u w:val="single"/>
        </w:rPr>
        <w:lastRenderedPageBreak/>
        <w:t>Intézmény zóna</w:t>
      </w:r>
      <w:r w:rsidRPr="0064203D">
        <w:t>: olyan bekerített, zárt jellegű intézmények területe, amelyek a környezetüktől elkülönülő speciális funkcióval, és ennek megfelelő beépítéssel rendelkeznek. Építészeti karakterük általában vegyes</w:t>
      </w:r>
      <w:r w:rsidR="00242D2A">
        <w:t>, összességében nem tekinthetők sérülékenynek a kl</w:t>
      </w:r>
      <w:r w:rsidR="00464053">
        <w:t>imatikus paraméterek változásával szemben.</w:t>
      </w:r>
    </w:p>
    <w:p w14:paraId="1172D4F3" w14:textId="31C63AAA" w:rsidR="00C64389" w:rsidRPr="00EF028D" w:rsidRDefault="00C64389" w:rsidP="009C77FC">
      <w:pPr>
        <w:pStyle w:val="Listaszerbekezds"/>
        <w:numPr>
          <w:ilvl w:val="0"/>
          <w:numId w:val="13"/>
        </w:numPr>
      </w:pPr>
      <w:r w:rsidRPr="005B2B15">
        <w:rPr>
          <w:u w:val="single"/>
        </w:rPr>
        <w:t>Ipari-kereskedelmi zóna</w:t>
      </w:r>
      <w:r w:rsidRPr="00EF028D">
        <w:t>: a város ipari területein kívül a város nagy bevásárlóközpontjainak környékére is kiterjed. Jellemzően egyedi, zömében lapostetős, vagy csarnokszerű épületek alkotják</w:t>
      </w:r>
      <w:r w:rsidR="00185E5C">
        <w:t xml:space="preserve">, amelyek </w:t>
      </w:r>
      <w:r w:rsidR="00550E8A">
        <w:t xml:space="preserve">tetőszerkezete </w:t>
      </w:r>
      <w:r w:rsidR="00185E5C">
        <w:t>az extrém széllökések hatásá</w:t>
      </w:r>
      <w:r w:rsidR="00550E8A">
        <w:t>ra károsodhat.</w:t>
      </w:r>
    </w:p>
    <w:p w14:paraId="7D603921" w14:textId="41B891DF" w:rsidR="00C64389" w:rsidRDefault="00C64389" w:rsidP="009C77FC">
      <w:pPr>
        <w:pStyle w:val="Listaszerbekezds"/>
        <w:numPr>
          <w:ilvl w:val="0"/>
          <w:numId w:val="13"/>
        </w:numPr>
      </w:pPr>
      <w:r w:rsidRPr="00550E8A">
        <w:rPr>
          <w:u w:val="single"/>
        </w:rPr>
        <w:t>Garázsváros zóna</w:t>
      </w:r>
      <w:r w:rsidRPr="00EF028D">
        <w:t>: a tömbösített gépkocsitárolók területe</w:t>
      </w:r>
      <w:r>
        <w:t xml:space="preserve">, ahol </w:t>
      </w:r>
      <w:r w:rsidRPr="00EF028D">
        <w:t>kizárólag földszintes, lapos- vagy féltetős sorgarázsok találhatók.</w:t>
      </w:r>
      <w:r w:rsidR="000C02A4">
        <w:t xml:space="preserve"> </w:t>
      </w:r>
    </w:p>
    <w:p w14:paraId="6F7C926F" w14:textId="59FF34B8" w:rsidR="00C64389" w:rsidRDefault="00C64389" w:rsidP="009C77FC">
      <w:pPr>
        <w:pStyle w:val="Listaszerbekezds"/>
        <w:numPr>
          <w:ilvl w:val="0"/>
          <w:numId w:val="13"/>
        </w:numPr>
      </w:pPr>
      <w:r w:rsidRPr="000C02A4">
        <w:rPr>
          <w:u w:val="single"/>
        </w:rPr>
        <w:t>Szőlőhegyi zóna</w:t>
      </w:r>
      <w:r w:rsidRPr="00421A86">
        <w:t xml:space="preserve">: a város nagy kiterjedésű zártkertjeinek területe, ahol hagyományosan a szőlő-gyümölcs termesztés dominált. Napjainkra a szőlőművelés jelentősen lecsökkent, miközben a zártkerti területeken nagy számban jelentek meg állandó, vagy az év nagy részében kint élő lakosok, továbbá a nagyobb telkek felaprózásával apró hobby-, szabadidő- de üdülő-teleknek is tekinthető ingatlanok jöttek létre ennek megfelelő beépítéssel. Főként a </w:t>
      </w:r>
      <w:proofErr w:type="spellStart"/>
      <w:r w:rsidRPr="00421A86">
        <w:t>Förhénc</w:t>
      </w:r>
      <w:proofErr w:type="spellEnd"/>
      <w:r w:rsidRPr="00421A86">
        <w:t>-hegyen és Cserfőn még nagy számban találhatók az ősi építészeti kultúra maradványai: borona, illetve gerendavázas szerkezetű pince-présház épületek</w:t>
      </w:r>
      <w:r w:rsidR="001E15E7">
        <w:t xml:space="preserve">, amelyek azonban </w:t>
      </w:r>
      <w:r w:rsidR="00264936">
        <w:t>kiemelten sérülékenyek a viharokkal szemben.</w:t>
      </w:r>
    </w:p>
    <w:p w14:paraId="190A9873" w14:textId="0C60AAB1" w:rsidR="00C64389" w:rsidRDefault="00C64389" w:rsidP="009C77FC">
      <w:pPr>
        <w:pStyle w:val="Listaszerbekezds"/>
        <w:numPr>
          <w:ilvl w:val="0"/>
          <w:numId w:val="13"/>
        </w:numPr>
      </w:pPr>
      <w:r w:rsidRPr="000C02A4">
        <w:rPr>
          <w:u w:val="single"/>
        </w:rPr>
        <w:t>Kertbarát zóna</w:t>
      </w:r>
      <w:r w:rsidRPr="00E174AB">
        <w:t xml:space="preserve">: A szőlőhegyek azon területei, ahol a hagyományos telekrendszert a telekmegosztásokkal </w:t>
      </w:r>
      <w:r w:rsidR="009B19EC">
        <w:t>„</w:t>
      </w:r>
      <w:r w:rsidRPr="00E174AB">
        <w:t>bezsúfolták</w:t>
      </w:r>
      <w:r w:rsidR="009B19EC">
        <w:t>”</w:t>
      </w:r>
      <w:r w:rsidRPr="00E174AB">
        <w:t>, új beépítés dominál és a területhasználat a szőlő-gyümölcstermesztés helyett a hobby-kertészkedés, a hétvégi pihenés</w:t>
      </w:r>
      <w:r w:rsidR="0003740F">
        <w:t>,</w:t>
      </w:r>
      <w:r w:rsidRPr="00E174AB">
        <w:t xml:space="preserve"> illetve az állandó lakás irányába tolódott el.</w:t>
      </w:r>
      <w:r>
        <w:t xml:space="preserve"> Épületállomány tekintetében a </w:t>
      </w:r>
      <w:proofErr w:type="spellStart"/>
      <w:r>
        <w:t>Szentgyörgyvári</w:t>
      </w:r>
      <w:proofErr w:type="spellEnd"/>
      <w:r>
        <w:t xml:space="preserve">-hegyháton, valamint a Látóhegyen találkozhatunk leginkább leromlott állapotú </w:t>
      </w:r>
      <w:r w:rsidR="00F62D00">
        <w:t xml:space="preserve">és ezáltal sérülékeny </w:t>
      </w:r>
      <w:r>
        <w:t>ingatlanokkal.</w:t>
      </w:r>
    </w:p>
    <w:p w14:paraId="561F982E" w14:textId="3E294E8C" w:rsidR="00386C88" w:rsidRDefault="001D3ABB" w:rsidP="004473CD">
      <w:pPr>
        <w:pStyle w:val="Cmsor4"/>
      </w:pPr>
      <w:r>
        <w:t>A</w:t>
      </w:r>
      <w:r w:rsidR="0058092D">
        <w:t>z</w:t>
      </w:r>
      <w:r>
        <w:t xml:space="preserve"> infrastruktúra </w:t>
      </w:r>
      <w:r w:rsidR="00B0442C">
        <w:t>elemeinek veszélyeztetettsége</w:t>
      </w:r>
    </w:p>
    <w:p w14:paraId="5EAB7949" w14:textId="0050DFFB" w:rsidR="007771BF" w:rsidRPr="007771BF" w:rsidRDefault="00EA4B83" w:rsidP="007771BF">
      <w:r>
        <w:t>Az infrastrukturális elemeket elsősorban az extrém időjárási események fenyegetik</w:t>
      </w:r>
      <w:r w:rsidR="005512AE">
        <w:t xml:space="preserve">, melyek rövidebb-hosszabb időre lehetetlenné teszik ezen infrastruktúrák használatát, </w:t>
      </w:r>
      <w:r w:rsidR="004B627E">
        <w:t>súlyosabb esetben károkat okoznak az infrastruktúrában.</w:t>
      </w:r>
      <w:r w:rsidR="003C3817">
        <w:t xml:space="preserve"> </w:t>
      </w:r>
      <w:r w:rsidR="00E7627C" w:rsidRPr="00E74CB4">
        <w:rPr>
          <w:b/>
        </w:rPr>
        <w:t>A leginkább veszélyeztetett elemek a</w:t>
      </w:r>
      <w:r w:rsidR="005A0651" w:rsidRPr="00E74CB4">
        <w:rPr>
          <w:b/>
        </w:rPr>
        <w:t>z</w:t>
      </w:r>
      <w:r w:rsidR="00E7627C" w:rsidRPr="00E74CB4">
        <w:rPr>
          <w:b/>
        </w:rPr>
        <w:t xml:space="preserve"> </w:t>
      </w:r>
      <w:r w:rsidR="005A0651" w:rsidRPr="00E74CB4">
        <w:rPr>
          <w:b/>
        </w:rPr>
        <w:t>„oszlopos” infrastruktúrák</w:t>
      </w:r>
      <w:r w:rsidR="00E7627C">
        <w:t xml:space="preserve"> (villamos</w:t>
      </w:r>
      <w:r w:rsidR="004C790F">
        <w:t>- és vasúti energiaellátás</w:t>
      </w:r>
      <w:r w:rsidR="00E7627C">
        <w:t>, távközlés</w:t>
      </w:r>
      <w:r w:rsidR="00B3486D">
        <w:t xml:space="preserve"> távvezetékei, közvilágítási és </w:t>
      </w:r>
      <w:r w:rsidR="00DC2213">
        <w:t xml:space="preserve">forgalomirányítási oszlopok), </w:t>
      </w:r>
      <w:r w:rsidR="00DC2213" w:rsidRPr="00E74CB4">
        <w:rPr>
          <w:b/>
        </w:rPr>
        <w:t xml:space="preserve">illetve a </w:t>
      </w:r>
      <w:r w:rsidR="004C790F" w:rsidRPr="00E74CB4">
        <w:rPr>
          <w:b/>
        </w:rPr>
        <w:t>közlekedési infrastruktúra</w:t>
      </w:r>
      <w:r w:rsidR="004C790F">
        <w:t xml:space="preserve"> (közutak, járdák, vasúti pályák, hidak</w:t>
      </w:r>
      <w:r w:rsidR="007A2993">
        <w:t>, aluljárók).</w:t>
      </w:r>
    </w:p>
    <w:p w14:paraId="5411331A" w14:textId="2618D908" w:rsidR="00AE5C32" w:rsidRDefault="00AE5C32" w:rsidP="00AE5C32">
      <w:r>
        <w:t xml:space="preserve">Az </w:t>
      </w:r>
      <w:r w:rsidRPr="00E74CB4">
        <w:rPr>
          <w:b/>
          <w:bCs/>
        </w:rPr>
        <w:t xml:space="preserve">oszlopos infrastruktúrákat elsősorban </w:t>
      </w:r>
      <w:r w:rsidR="00DD0A97" w:rsidRPr="00E74CB4">
        <w:rPr>
          <w:b/>
          <w:bCs/>
        </w:rPr>
        <w:t>a heves széllökésekkel járó viharok, a zúzmara, a vizes hóteher és az ónos eső ráfagyása fenyegeti</w:t>
      </w:r>
      <w:r w:rsidR="00817704">
        <w:t xml:space="preserve">, mert ezek </w:t>
      </w:r>
      <w:r w:rsidR="00DD0A97">
        <w:t xml:space="preserve">következtében </w:t>
      </w:r>
      <w:r w:rsidR="00817704">
        <w:t xml:space="preserve">megrogynak, </w:t>
      </w:r>
      <w:proofErr w:type="spellStart"/>
      <w:r w:rsidR="00DD0A97">
        <w:t>kidőlnek</w:t>
      </w:r>
      <w:proofErr w:type="spellEnd"/>
      <w:r w:rsidR="00DD0A97">
        <w:t xml:space="preserve"> a tartószerkezetek</w:t>
      </w:r>
      <w:r w:rsidR="00817704">
        <w:t xml:space="preserve">. </w:t>
      </w:r>
      <w:r w:rsidR="00BA4BCF">
        <w:t xml:space="preserve">Ezen kívül </w:t>
      </w:r>
      <w:r w:rsidR="00DD0A97">
        <w:t>az erdős területeken a gyakoribbá váló erdőtüzek, az ártereken pedig az elöntések</w:t>
      </w:r>
      <w:r w:rsidR="00BA4BCF" w:rsidRPr="00BA4BCF">
        <w:t xml:space="preserve"> </w:t>
      </w:r>
      <w:r w:rsidR="00BA4BCF">
        <w:t>jelentenek</w:t>
      </w:r>
      <w:r w:rsidR="00BA4BCF" w:rsidRPr="00BA4BCF">
        <w:t xml:space="preserve"> </w:t>
      </w:r>
      <w:r w:rsidR="00BA4BCF">
        <w:t>veszélyt</w:t>
      </w:r>
      <w:r w:rsidR="00063E4F">
        <w:t xml:space="preserve"> a</w:t>
      </w:r>
      <w:r w:rsidR="00D4107D">
        <w:t xml:space="preserve"> hálózatokra. </w:t>
      </w:r>
      <w:r w:rsidR="00AA2DDA">
        <w:t>A villamosenergia-hálózatot ezen kívül</w:t>
      </w:r>
      <w:r w:rsidR="00DD0A97">
        <w:t xml:space="preserve"> a </w:t>
      </w:r>
      <w:r w:rsidR="007251FC">
        <w:t xml:space="preserve">túlterhelések is veszélyeztetik, melyek ugyan nem károsítják az infrastruktúrát, de </w:t>
      </w:r>
      <w:r w:rsidR="009420C9">
        <w:t xml:space="preserve">áramkimaradások jelentkezhetnek a fogyasztóknál. </w:t>
      </w:r>
      <w:r w:rsidR="00C01DE8">
        <w:t>Ilyen kimaradások főként a nyári</w:t>
      </w:r>
      <w:r w:rsidR="009420C9">
        <w:t xml:space="preserve"> </w:t>
      </w:r>
      <w:r w:rsidR="00C01DE8">
        <w:t xml:space="preserve">időszakban várhatók: egyrészt a </w:t>
      </w:r>
      <w:r w:rsidR="00DD0A97">
        <w:t xml:space="preserve">villámcsapások </w:t>
      </w:r>
      <w:r w:rsidR="00C01DE8">
        <w:t xml:space="preserve">miatti </w:t>
      </w:r>
      <w:r w:rsidR="00DD0A97">
        <w:t>túlfeszültségek</w:t>
      </w:r>
      <w:r w:rsidR="000A0EC7">
        <w:t xml:space="preserve"> miatt;</w:t>
      </w:r>
      <w:r w:rsidR="00A87819">
        <w:t xml:space="preserve"> másrészt </w:t>
      </w:r>
      <w:r>
        <w:t>a</w:t>
      </w:r>
      <w:r w:rsidR="00261154">
        <w:t xml:space="preserve"> hőhullámok idején jelentősen megnövekvő</w:t>
      </w:r>
      <w:r>
        <w:t xml:space="preserve"> villamosenergia-szükséglet </w:t>
      </w:r>
      <w:r w:rsidR="00ED2376">
        <w:t>következtében</w:t>
      </w:r>
      <w:r>
        <w:t xml:space="preserve"> fokozódnak a villamosenergia-csúcsterhelések, miközben az átviteli hálózatok kapacitása, illetve az energiatermelés visszaesik</w:t>
      </w:r>
      <w:r w:rsidR="00ED2376">
        <w:t xml:space="preserve">. </w:t>
      </w:r>
      <w:r w:rsidR="000A0EC7">
        <w:t xml:space="preserve">Nagykanizsa területén </w:t>
      </w:r>
      <w:r w:rsidR="0053160F">
        <w:t xml:space="preserve">egy 132 kV-os távvezeték húzódik, </w:t>
      </w:r>
      <w:r w:rsidR="00B42423">
        <w:t>de ezen kívül a kisfeszültségű hálózat</w:t>
      </w:r>
      <w:r w:rsidR="00041DA6">
        <w:t xml:space="preserve"> légvezetékei</w:t>
      </w:r>
      <w:r w:rsidR="006B2E80">
        <w:t xml:space="preserve"> is érintettek lehetnek</w:t>
      </w:r>
      <w:r w:rsidR="00871770">
        <w:t xml:space="preserve">, illetve fontos megemlíteni a Székesfehérvár-Gyékényes vasútvonal </w:t>
      </w:r>
      <w:r w:rsidR="00B87AA8">
        <w:t>energiaellátó vezetékeit is.</w:t>
      </w:r>
    </w:p>
    <w:p w14:paraId="09805C70" w14:textId="57E79D19" w:rsidR="00037DE7" w:rsidRDefault="00B87AA8" w:rsidP="00B212B8">
      <w:r w:rsidRPr="0093372B">
        <w:rPr>
          <w:b/>
          <w:bCs/>
        </w:rPr>
        <w:t xml:space="preserve">A közlekedési infrastruktúrát </w:t>
      </w:r>
      <w:r w:rsidR="00E74CB4" w:rsidRPr="0093372B">
        <w:rPr>
          <w:b/>
          <w:bCs/>
        </w:rPr>
        <w:t xml:space="preserve">rövid távon </w:t>
      </w:r>
      <w:r w:rsidR="00497363" w:rsidRPr="0093372B">
        <w:rPr>
          <w:b/>
          <w:bCs/>
        </w:rPr>
        <w:t>leginkább a</w:t>
      </w:r>
      <w:r w:rsidR="009A2050" w:rsidRPr="0093372B">
        <w:rPr>
          <w:b/>
          <w:bCs/>
        </w:rPr>
        <w:t xml:space="preserve"> hirtelen lezúduló csapadék miatt</w:t>
      </w:r>
      <w:r w:rsidR="00497363" w:rsidRPr="0093372B">
        <w:rPr>
          <w:b/>
          <w:bCs/>
        </w:rPr>
        <w:t>i elöntések veszélyeztetik</w:t>
      </w:r>
      <w:r w:rsidR="00497363">
        <w:t xml:space="preserve">, melyek akadályozzák a forgalmat. </w:t>
      </w:r>
      <w:r w:rsidR="003944FE">
        <w:t xml:space="preserve">Az </w:t>
      </w:r>
      <w:r w:rsidR="0046039D">
        <w:t xml:space="preserve">elöntések </w:t>
      </w:r>
      <w:r w:rsidR="003944FE">
        <w:t>hosszabb távon</w:t>
      </w:r>
      <w:r w:rsidR="0046039D">
        <w:t xml:space="preserve"> káros</w:t>
      </w:r>
      <w:r w:rsidR="003944FE">
        <w:t>íthatják az</w:t>
      </w:r>
      <w:r w:rsidR="00FA60D6">
        <w:t xml:space="preserve"> infrastruktúrát, mert</w:t>
      </w:r>
      <w:r w:rsidR="0046039D">
        <w:t xml:space="preserve"> a</w:t>
      </w:r>
      <w:r w:rsidR="009A2050">
        <w:t xml:space="preserve"> víz alámossa a közúti és vasúti </w:t>
      </w:r>
      <w:r w:rsidR="00FA60D6">
        <w:t xml:space="preserve">pályákat, </w:t>
      </w:r>
      <w:r w:rsidR="009A2050">
        <w:t>töltéseket</w:t>
      </w:r>
      <w:r w:rsidR="00FA60D6">
        <w:t>. E</w:t>
      </w:r>
      <w:r w:rsidR="008641C9">
        <w:t>zen kívül is számos</w:t>
      </w:r>
      <w:r w:rsidR="004619F1">
        <w:t xml:space="preserve"> </w:t>
      </w:r>
      <w:r w:rsidR="009E720D">
        <w:t xml:space="preserve">extrém időjárási esemény </w:t>
      </w:r>
      <w:r w:rsidR="0093372B">
        <w:t xml:space="preserve">okozhat károkat: a hőhullámok miatt fokozódik az utak </w:t>
      </w:r>
      <w:proofErr w:type="spellStart"/>
      <w:r w:rsidR="0093372B">
        <w:t>nyomvályúsodása</w:t>
      </w:r>
      <w:proofErr w:type="spellEnd"/>
      <w:r w:rsidR="0093372B">
        <w:t xml:space="preserve">, a sínek deformálódása; a </w:t>
      </w:r>
      <w:r w:rsidR="008641C9">
        <w:t xml:space="preserve">fagypont körüli hőmérséklet és a változó halmazállapotú csapadék </w:t>
      </w:r>
      <w:proofErr w:type="spellStart"/>
      <w:r w:rsidR="008641C9">
        <w:t>kátyúsodás</w:t>
      </w:r>
      <w:r w:rsidR="0093372B">
        <w:t>sal</w:t>
      </w:r>
      <w:proofErr w:type="spellEnd"/>
      <w:r w:rsidR="0093372B">
        <w:t xml:space="preserve"> jár; </w:t>
      </w:r>
      <w:r w:rsidR="009A2050">
        <w:t xml:space="preserve">a tartósabb aszályok miatt </w:t>
      </w:r>
      <w:r w:rsidR="0093372B">
        <w:t xml:space="preserve">pedig </w:t>
      </w:r>
      <w:r w:rsidR="009A2050">
        <w:t>megsüppednek a műtárgyak, utak</w:t>
      </w:r>
      <w:r w:rsidR="0093372B">
        <w:t>.</w:t>
      </w:r>
      <w:r w:rsidR="007D03C7">
        <w:t xml:space="preserve"> Nagykanizsán a </w:t>
      </w:r>
      <w:r w:rsidR="007D03C7">
        <w:lastRenderedPageBreak/>
        <w:t>legveszélyeztetettebb területek</w:t>
      </w:r>
      <w:r w:rsidR="00256C74">
        <w:t xml:space="preserve"> a belvárosban (</w:t>
      </w:r>
      <w:r w:rsidR="007D03C7" w:rsidRPr="002C68AC">
        <w:t>Arany J</w:t>
      </w:r>
      <w:r w:rsidR="007D03C7">
        <w:t>ános</w:t>
      </w:r>
      <w:r w:rsidR="007D03C7" w:rsidRPr="002C68AC">
        <w:t xml:space="preserve"> </w:t>
      </w:r>
      <w:r w:rsidR="00256C74">
        <w:t>és</w:t>
      </w:r>
      <w:r w:rsidR="007D03C7" w:rsidRPr="002C68AC">
        <w:t xml:space="preserve"> Dózsa Gy</w:t>
      </w:r>
      <w:r w:rsidR="007D03C7">
        <w:t xml:space="preserve">örgy </w:t>
      </w:r>
      <w:r w:rsidR="00256C74">
        <w:t xml:space="preserve">u., </w:t>
      </w:r>
      <w:proofErr w:type="spellStart"/>
      <w:r w:rsidR="00256C74">
        <w:t>esetenként</w:t>
      </w:r>
      <w:proofErr w:type="spellEnd"/>
      <w:r w:rsidR="00256C74">
        <w:t xml:space="preserve"> Fő u.), illetve a</w:t>
      </w:r>
      <w:r w:rsidR="007D03C7">
        <w:t xml:space="preserve"> külső területeken mindenekelőtt a Napsugár </w:t>
      </w:r>
      <w:r w:rsidR="001A1B68">
        <w:t>utcában találhatók.</w:t>
      </w:r>
    </w:p>
    <w:p w14:paraId="28339B6D" w14:textId="25A8A9FE" w:rsidR="00912458" w:rsidRDefault="00912458" w:rsidP="004473CD">
      <w:pPr>
        <w:pStyle w:val="Cmsor4"/>
      </w:pPr>
      <w:r>
        <w:t>Természeti értékek veszélyeztetettsé</w:t>
      </w:r>
      <w:r w:rsidR="0047377F">
        <w:t>g</w:t>
      </w:r>
      <w:r>
        <w:t xml:space="preserve">e </w:t>
      </w:r>
    </w:p>
    <w:p w14:paraId="2C5BBB9D" w14:textId="720B2CBC" w:rsidR="00567DEA" w:rsidRDefault="005A7E9F" w:rsidP="00567DEA">
      <w:r>
        <w:rPr>
          <w:noProof/>
          <w:lang w:eastAsia="hu-HU"/>
        </w:rPr>
        <w:drawing>
          <wp:anchor distT="0" distB="0" distL="114300" distR="114300" simplePos="0" relativeHeight="251658262" behindDoc="0" locked="0" layoutInCell="1" allowOverlap="1" wp14:anchorId="6EA64AED" wp14:editId="1946DAB8">
            <wp:simplePos x="0" y="0"/>
            <wp:positionH relativeFrom="column">
              <wp:posOffset>3039524</wp:posOffset>
            </wp:positionH>
            <wp:positionV relativeFrom="paragraph">
              <wp:posOffset>435942</wp:posOffset>
            </wp:positionV>
            <wp:extent cx="2852420" cy="3879215"/>
            <wp:effectExtent l="0" t="0" r="5080" b="6985"/>
            <wp:wrapSquare wrapText="bothSides"/>
            <wp:docPr id="194" name="Kép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566" t="1174" r="45077" b="1932"/>
                    <a:stretch/>
                  </pic:blipFill>
                  <pic:spPr bwMode="auto">
                    <a:xfrm>
                      <a:off x="0" y="0"/>
                      <a:ext cx="2852420" cy="3879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hu-HU"/>
        </w:rPr>
        <mc:AlternateContent>
          <mc:Choice Requires="wps">
            <w:drawing>
              <wp:anchor distT="45720" distB="45720" distL="114300" distR="114300" simplePos="0" relativeHeight="251658263" behindDoc="0" locked="0" layoutInCell="1" allowOverlap="1" wp14:anchorId="20838E48" wp14:editId="2FDFC5AA">
                <wp:simplePos x="0" y="0"/>
                <wp:positionH relativeFrom="column">
                  <wp:posOffset>3090738</wp:posOffset>
                </wp:positionH>
                <wp:positionV relativeFrom="paragraph">
                  <wp:posOffset>6875</wp:posOffset>
                </wp:positionV>
                <wp:extent cx="2797175" cy="429260"/>
                <wp:effectExtent l="0" t="0" r="3175" b="8890"/>
                <wp:wrapSquare wrapText="bothSides"/>
                <wp:docPr id="19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429260"/>
                        </a:xfrm>
                        <a:prstGeom prst="rect">
                          <a:avLst/>
                        </a:prstGeom>
                        <a:solidFill>
                          <a:srgbClr val="FFFFFF"/>
                        </a:solidFill>
                        <a:ln w="9525">
                          <a:noFill/>
                          <a:miter lim="800000"/>
                          <a:headEnd/>
                          <a:tailEnd/>
                        </a:ln>
                      </wps:spPr>
                      <wps:txbx>
                        <w:txbxContent>
                          <w:p w14:paraId="6DD3DF79" w14:textId="10EE130F" w:rsidR="00802925" w:rsidRDefault="00802925" w:rsidP="00400FB7">
                            <w:pPr>
                              <w:pStyle w:val="Kpalrs"/>
                              <w:spacing w:after="0"/>
                            </w:pPr>
                            <w:r>
                              <w:rPr>
                                <w:noProof/>
                              </w:rPr>
                              <w:fldChar w:fldCharType="begin"/>
                            </w:r>
                            <w:r>
                              <w:rPr>
                                <w:noProof/>
                              </w:rPr>
                              <w:instrText xml:space="preserve"> STYLEREF 2 \s </w:instrText>
                            </w:r>
                            <w:r>
                              <w:rPr>
                                <w:noProof/>
                              </w:rPr>
                              <w:fldChar w:fldCharType="separate"/>
                            </w:r>
                            <w:r>
                              <w:rPr>
                                <w:noProof/>
                              </w:rPr>
                              <w:t>2.2</w:t>
                            </w:r>
                            <w:r>
                              <w:rPr>
                                <w:noProof/>
                              </w:rPr>
                              <w:fldChar w:fldCharType="end"/>
                            </w:r>
                            <w:r>
                              <w:rPr>
                                <w:noProof/>
                              </w:rPr>
                              <w:noBreakHyphen/>
                            </w:r>
                            <w:r>
                              <w:rPr>
                                <w:noProof/>
                              </w:rPr>
                              <w:fldChar w:fldCharType="begin"/>
                            </w:r>
                            <w:r>
                              <w:rPr>
                                <w:noProof/>
                              </w:rPr>
                              <w:instrText xml:space="preserve"> SEQ ábra \* ARABIC \s 2 </w:instrText>
                            </w:r>
                            <w:r>
                              <w:rPr>
                                <w:noProof/>
                              </w:rPr>
                              <w:fldChar w:fldCharType="separate"/>
                            </w:r>
                            <w:r>
                              <w:rPr>
                                <w:noProof/>
                              </w:rPr>
                              <w:t>7</w:t>
                            </w:r>
                            <w:r>
                              <w:rPr>
                                <w:noProof/>
                              </w:rPr>
                              <w:fldChar w:fldCharType="end"/>
                            </w:r>
                            <w:r>
                              <w:t>. ábra: Nagykanizsa országosan védett természeti értékei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38E48" id="_x0000_s1029" type="#_x0000_t202" style="position:absolute;left:0;text-align:left;margin-left:243.35pt;margin-top:.55pt;width:220.25pt;height:33.8pt;z-index:2516582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" stroked="f">
                <v:textbox>
                  <w:txbxContent>
                    <w:p w14:paraId="6DD3DF79" w14:textId="10EE130F" w:rsidR="00802925" w:rsidRDefault="00802925" w:rsidP="00400FB7">
                      <w:pPr>
                        <w:pStyle w:val="Kpalrs"/>
                        <w:spacing w:after="0"/>
                      </w:pPr>
                      <w:r>
                        <w:rPr>
                          <w:noProof/>
                        </w:rPr>
                        <w:fldChar w:fldCharType="begin"/>
                      </w:r>
                      <w:r>
                        <w:rPr>
                          <w:noProof/>
                        </w:rPr>
                        <w:instrText xml:space="preserve"> STYLEREF 2 \s </w:instrText>
                      </w:r>
                      <w:r>
                        <w:rPr>
                          <w:noProof/>
                        </w:rPr>
                        <w:fldChar w:fldCharType="separate"/>
                      </w:r>
                      <w:r>
                        <w:rPr>
                          <w:noProof/>
                        </w:rPr>
                        <w:t>2.2</w:t>
                      </w:r>
                      <w:r>
                        <w:rPr>
                          <w:noProof/>
                        </w:rPr>
                        <w:fldChar w:fldCharType="end"/>
                      </w:r>
                      <w:r>
                        <w:rPr>
                          <w:noProof/>
                        </w:rPr>
                        <w:noBreakHyphen/>
                      </w:r>
                      <w:r>
                        <w:rPr>
                          <w:noProof/>
                        </w:rPr>
                        <w:fldChar w:fldCharType="begin"/>
                      </w:r>
                      <w:r>
                        <w:rPr>
                          <w:noProof/>
                        </w:rPr>
                        <w:instrText xml:space="preserve"> SEQ ábra \* ARABIC \s 2 </w:instrText>
                      </w:r>
                      <w:r>
                        <w:rPr>
                          <w:noProof/>
                        </w:rPr>
                        <w:fldChar w:fldCharType="separate"/>
                      </w:r>
                      <w:r>
                        <w:rPr>
                          <w:noProof/>
                        </w:rPr>
                        <w:t>7</w:t>
                      </w:r>
                      <w:r>
                        <w:rPr>
                          <w:noProof/>
                        </w:rPr>
                        <w:fldChar w:fldCharType="end"/>
                      </w:r>
                      <w:r>
                        <w:t xml:space="preserve">. </w:t>
                      </w:r>
                      <w:proofErr w:type="gramStart"/>
                      <w:r>
                        <w:t>ábra</w:t>
                      </w:r>
                      <w:proofErr w:type="gramEnd"/>
                      <w:r>
                        <w:t>: Nagykanizsa országosan védett természeti értékei</w:t>
                      </w:r>
                    </w:p>
                  </w:txbxContent>
                </v:textbox>
                <w10:wrap type="square"/>
              </v:shape>
            </w:pict>
          </mc:Fallback>
        </mc:AlternateContent>
      </w:r>
      <w:r w:rsidR="00567DEA">
        <w:t>Nagykanizsa természeti, zöldfelületi értékeit az erdőségek, a folyóvizek és tavak, a szőlőhegyek, a belterületi parkok, díszkertek, fásított utcák jelentik.</w:t>
      </w:r>
    </w:p>
    <w:p w14:paraId="56393340" w14:textId="62462221" w:rsidR="00567DEA" w:rsidRDefault="00567DEA" w:rsidP="00567DEA">
      <w:r>
        <w:t xml:space="preserve">EU szintű védelmet élveznek a </w:t>
      </w:r>
      <w:proofErr w:type="spellStart"/>
      <w:r w:rsidRPr="00FE63EC">
        <w:rPr>
          <w:b/>
          <w:bCs/>
        </w:rPr>
        <w:t>Natura</w:t>
      </w:r>
      <w:proofErr w:type="spellEnd"/>
      <w:r w:rsidRPr="00FE63EC">
        <w:rPr>
          <w:b/>
          <w:bCs/>
        </w:rPr>
        <w:t xml:space="preserve"> 2000 területek</w:t>
      </w:r>
      <w:r>
        <w:t xml:space="preserve">, amelyek közül Nagykanizsán </w:t>
      </w:r>
      <w:r w:rsidRPr="001E7D09">
        <w:t>különleges madárvédelmi terület</w:t>
      </w:r>
      <w:r>
        <w:t xml:space="preserve"> (</w:t>
      </w:r>
      <w:r w:rsidRPr="003771BD">
        <w:t>Mórichelyi-halastavak</w:t>
      </w:r>
      <w:r>
        <w:t xml:space="preserve">) és </w:t>
      </w:r>
      <w:r w:rsidRPr="00DB5A02">
        <w:t>kiemelt jelentőségű természetmegőrzési terület</w:t>
      </w:r>
      <w:r>
        <w:t xml:space="preserve"> (Szélvíz-Principális-csatorna, Dél-zalai </w:t>
      </w:r>
      <w:r w:rsidR="0089663B">
        <w:t>Ho</w:t>
      </w:r>
      <w:r>
        <w:t xml:space="preserve">mokvidék) egyaránt megtalálható. Ezek a térségek a város nyugati-délnyugati részét fedik le. Országos jelentőségű </w:t>
      </w:r>
      <w:r w:rsidRPr="00FE63EC">
        <w:rPr>
          <w:b/>
          <w:bCs/>
        </w:rPr>
        <w:t>ex lege védett</w:t>
      </w:r>
      <w:r>
        <w:rPr>
          <w:b/>
          <w:bCs/>
        </w:rPr>
        <w:t xml:space="preserve"> </w:t>
      </w:r>
      <w:r>
        <w:t xml:space="preserve">természeti területek a Nagykanizsa területén lévő </w:t>
      </w:r>
      <w:r w:rsidRPr="00FE63EC">
        <w:rPr>
          <w:b/>
          <w:bCs/>
        </w:rPr>
        <w:t>lápok</w:t>
      </w:r>
      <w:r>
        <w:t xml:space="preserve">, amelyek északnyugaton a Homoki-patak és </w:t>
      </w:r>
      <w:proofErr w:type="spellStart"/>
      <w:r>
        <w:t>Mántai</w:t>
      </w:r>
      <w:proofErr w:type="spellEnd"/>
      <w:r>
        <w:t xml:space="preserve">-patak, míg délen a </w:t>
      </w:r>
      <w:proofErr w:type="spellStart"/>
      <w:r>
        <w:t>Csallánosi</w:t>
      </w:r>
      <w:proofErr w:type="spellEnd"/>
      <w:r>
        <w:t xml:space="preserve">-patak és a Miklósfai-halastavak környezetében találhatók. Ezeket a területeket egészíti ki az </w:t>
      </w:r>
      <w:r w:rsidRPr="00FE63EC">
        <w:rPr>
          <w:b/>
          <w:bCs/>
        </w:rPr>
        <w:t>országos ökológiai hálózat</w:t>
      </w:r>
      <w:r>
        <w:t xml:space="preserve">, </w:t>
      </w:r>
      <w:r w:rsidR="00291F1D">
        <w:t>a</w:t>
      </w:r>
      <w:r>
        <w:t xml:space="preserve"> korábban már említett területek mellett a Principális-csatorna, a Bakónaki-patak, a Péterfai-árok, a </w:t>
      </w:r>
      <w:proofErr w:type="spellStart"/>
      <w:r>
        <w:t>Szaplányosi</w:t>
      </w:r>
      <w:proofErr w:type="spellEnd"/>
      <w:r>
        <w:t xml:space="preserve">-határárok menti sáv, valamint a Csónakázó-tó és a Rák-patak által határolt terület tartozik ide. </w:t>
      </w:r>
      <w:r w:rsidRPr="00572DD2">
        <w:t xml:space="preserve">A </w:t>
      </w:r>
      <w:r w:rsidRPr="00FE63EC">
        <w:rPr>
          <w:b/>
          <w:bCs/>
        </w:rPr>
        <w:t>helyi jelentőségű védett természeti értékek</w:t>
      </w:r>
      <w:r>
        <w:t xml:space="preserve"> közé</w:t>
      </w:r>
      <w:r w:rsidRPr="00572DD2">
        <w:t xml:space="preserve"> elsősorban</w:t>
      </w:r>
      <w:r>
        <w:t xml:space="preserve"> a </w:t>
      </w:r>
      <w:r w:rsidRPr="00572DD2">
        <w:t>belterületi parkok növényzet</w:t>
      </w:r>
      <w:r>
        <w:t>e</w:t>
      </w:r>
      <w:r w:rsidRPr="00572DD2">
        <w:t xml:space="preserve">, </w:t>
      </w:r>
      <w:r>
        <w:t xml:space="preserve">a </w:t>
      </w:r>
      <w:r w:rsidRPr="00572DD2">
        <w:t>fasorok</w:t>
      </w:r>
      <w:r>
        <w:t xml:space="preserve"> és a </w:t>
      </w:r>
      <w:r w:rsidRPr="00572DD2">
        <w:t>temetőkert</w:t>
      </w:r>
      <w:r>
        <w:t>ek tartoznak.</w:t>
      </w:r>
    </w:p>
    <w:p w14:paraId="53274E98" w14:textId="21B80FFA" w:rsidR="0059458B" w:rsidRDefault="006304CC" w:rsidP="0059458B">
      <w:pPr>
        <w:rPr>
          <w:rFonts w:cs="Helvetica"/>
          <w:shd w:val="clear" w:color="auto" w:fill="FFFFFF"/>
        </w:rPr>
      </w:pPr>
      <w:r w:rsidRPr="005F1E85">
        <w:rPr>
          <w:rFonts w:cs="Helvetica"/>
          <w:shd w:val="clear" w:color="auto" w:fill="FFFFFF"/>
        </w:rPr>
        <w:t>A természetes és féltermészetes ökoszisztémák önszerveződő rendszerek, amelyek klímaérzékenységét és klímaváltozáshoz való alkalmazkodási kapacitását</w:t>
      </w:r>
      <w:r w:rsidR="00B76AEB">
        <w:rPr>
          <w:rFonts w:cs="Helvetica"/>
          <w:shd w:val="clear" w:color="auto" w:fill="FFFFFF"/>
        </w:rPr>
        <w:t>,</w:t>
      </w:r>
      <w:r w:rsidRPr="005F1E85">
        <w:rPr>
          <w:rFonts w:cs="Helvetica"/>
          <w:shd w:val="clear" w:color="auto" w:fill="FFFFFF"/>
        </w:rPr>
        <w:t xml:space="preserve"> azok fizikai és biológiai tulajdonságai határozzák meg. A </w:t>
      </w:r>
      <w:proofErr w:type="spellStart"/>
      <w:r w:rsidRPr="005F1E85">
        <w:rPr>
          <w:rFonts w:cs="Helvetica"/>
          <w:shd w:val="clear" w:color="auto" w:fill="FFFFFF"/>
        </w:rPr>
        <w:t>NATéR</w:t>
      </w:r>
      <w:proofErr w:type="spellEnd"/>
      <w:r w:rsidRPr="005F1E85">
        <w:rPr>
          <w:rFonts w:cs="Helvetica"/>
          <w:shd w:val="clear" w:color="auto" w:fill="FFFFFF"/>
        </w:rPr>
        <w:t>-hoz kapcsolódóan az MTA ÖK Ökológiai és Botanikai Kutatóintézet munkatársai azonosították azt a 12 db magyarországi élőhely-típust, amelyek fennmaradását leginkább befo</w:t>
      </w:r>
      <w:r>
        <w:rPr>
          <w:rFonts w:cs="Helvetica"/>
          <w:shd w:val="clear" w:color="auto" w:fill="FFFFFF"/>
        </w:rPr>
        <w:t>lyásolja a mindenkori éghajlat</w:t>
      </w:r>
      <w:r w:rsidR="00F47029">
        <w:rPr>
          <w:rFonts w:cs="Helvetica"/>
          <w:shd w:val="clear" w:color="auto" w:fill="FFFFFF"/>
        </w:rPr>
        <w:t xml:space="preserve">, és ezáltal ezek tekinthetők a </w:t>
      </w:r>
      <w:r w:rsidR="00F47029" w:rsidRPr="00466837">
        <w:rPr>
          <w:rFonts w:cs="Helvetica"/>
          <w:b/>
          <w:bCs/>
          <w:shd w:val="clear" w:color="auto" w:fill="FFFFFF"/>
        </w:rPr>
        <w:t>leginkább v</w:t>
      </w:r>
      <w:r w:rsidR="00A86418" w:rsidRPr="00466837">
        <w:rPr>
          <w:rFonts w:cs="Helvetica"/>
          <w:b/>
          <w:bCs/>
          <w:shd w:val="clear" w:color="auto" w:fill="FFFFFF"/>
        </w:rPr>
        <w:t>e</w:t>
      </w:r>
      <w:r w:rsidR="00F47029" w:rsidRPr="00466837">
        <w:rPr>
          <w:rFonts w:cs="Helvetica"/>
          <w:b/>
          <w:bCs/>
          <w:shd w:val="clear" w:color="auto" w:fill="FFFFFF"/>
        </w:rPr>
        <w:t>szélyeztete</w:t>
      </w:r>
      <w:r w:rsidR="00A86418" w:rsidRPr="00466837">
        <w:rPr>
          <w:rFonts w:cs="Helvetica"/>
          <w:b/>
          <w:bCs/>
          <w:shd w:val="clear" w:color="auto" w:fill="FFFFFF"/>
        </w:rPr>
        <w:t>ttnek az éghajlatváltozás hatásaival szemben</w:t>
      </w:r>
      <w:r w:rsidR="00A86418">
        <w:rPr>
          <w:rFonts w:cs="Helvetica"/>
          <w:shd w:val="clear" w:color="auto" w:fill="FFFFFF"/>
        </w:rPr>
        <w:t>.</w:t>
      </w:r>
      <w:r w:rsidR="00503058">
        <w:rPr>
          <w:rFonts w:cs="Helvetica"/>
          <w:shd w:val="clear" w:color="auto" w:fill="FFFFFF"/>
        </w:rPr>
        <w:t xml:space="preserve"> </w:t>
      </w:r>
      <w:r w:rsidR="0059458B" w:rsidRPr="005F1E85">
        <w:rPr>
          <w:rFonts w:cs="Helvetica"/>
          <w:shd w:val="clear" w:color="auto" w:fill="FFFFFF"/>
        </w:rPr>
        <w:t xml:space="preserve">Ezek </w:t>
      </w:r>
      <w:r w:rsidR="0059458B">
        <w:rPr>
          <w:rFonts w:cs="Helvetica"/>
          <w:shd w:val="clear" w:color="auto" w:fill="FFFFFF"/>
        </w:rPr>
        <w:t>köz</w:t>
      </w:r>
      <w:r w:rsidR="00C914FA">
        <w:rPr>
          <w:rFonts w:cs="Helvetica"/>
          <w:shd w:val="clear" w:color="auto" w:fill="FFFFFF"/>
        </w:rPr>
        <w:t xml:space="preserve">é több olyan élőhely-típus is tartozik, amely </w:t>
      </w:r>
      <w:r w:rsidR="00C914FA" w:rsidRPr="00466837">
        <w:rPr>
          <w:rFonts w:cs="Helvetica"/>
          <w:b/>
          <w:bCs/>
          <w:shd w:val="clear" w:color="auto" w:fill="FFFFFF"/>
        </w:rPr>
        <w:t xml:space="preserve">Nagykanizsa </w:t>
      </w:r>
      <w:r w:rsidR="00FF3CA4" w:rsidRPr="00466837">
        <w:rPr>
          <w:rFonts w:cs="Helvetica"/>
          <w:b/>
          <w:bCs/>
          <w:shd w:val="clear" w:color="auto" w:fill="FFFFFF"/>
        </w:rPr>
        <w:t>térségében</w:t>
      </w:r>
      <w:r w:rsidR="00C914FA">
        <w:rPr>
          <w:rFonts w:cs="Helvetica"/>
          <w:shd w:val="clear" w:color="auto" w:fill="FFFFFF"/>
        </w:rPr>
        <w:t xml:space="preserve"> is megtalálható, így </w:t>
      </w:r>
      <w:r w:rsidR="0059458B" w:rsidRPr="00F65DAF">
        <w:rPr>
          <w:rFonts w:cs="Helvetica"/>
          <w:b/>
          <w:bCs/>
          <w:shd w:val="clear" w:color="auto" w:fill="FFFFFF"/>
        </w:rPr>
        <w:t>mészkerülő lombelegyes fenyvesek, a bükkösök, gyertyános tölgyesek</w:t>
      </w:r>
      <w:r w:rsidR="003168EC">
        <w:rPr>
          <w:rFonts w:cs="Helvetica"/>
          <w:b/>
          <w:bCs/>
          <w:shd w:val="clear" w:color="auto" w:fill="FFFFFF"/>
        </w:rPr>
        <w:t>, illetve lápok</w:t>
      </w:r>
      <w:r w:rsidR="0059458B" w:rsidRPr="00F65DAF">
        <w:rPr>
          <w:rFonts w:cs="Helvetica"/>
          <w:b/>
          <w:bCs/>
          <w:shd w:val="clear" w:color="auto" w:fill="FFFFFF"/>
        </w:rPr>
        <w:t>.</w:t>
      </w:r>
      <w:r w:rsidR="0059458B" w:rsidRPr="005F1E85">
        <w:rPr>
          <w:rFonts w:cs="Helvetica"/>
          <w:shd w:val="clear" w:color="auto" w:fill="FFFFFF"/>
        </w:rPr>
        <w:t xml:space="preserve"> </w:t>
      </w:r>
      <w:r w:rsidR="00007CDE">
        <w:rPr>
          <w:rFonts w:cs="Helvetica"/>
          <w:shd w:val="clear" w:color="auto" w:fill="FFFFFF"/>
        </w:rPr>
        <w:t xml:space="preserve"> </w:t>
      </w:r>
    </w:p>
    <w:p w14:paraId="5AF7CE22" w14:textId="7DCE312A" w:rsidR="002218FE" w:rsidRDefault="00CF2B25" w:rsidP="00567DEA">
      <w:pPr>
        <w:rPr>
          <w:rFonts w:cs="Helvetica"/>
          <w:shd w:val="clear" w:color="auto" w:fill="FFFFFF"/>
        </w:rPr>
      </w:pPr>
      <w:r w:rsidRPr="005F1E85">
        <w:rPr>
          <w:rFonts w:cs="Helvetica"/>
          <w:shd w:val="clear" w:color="auto" w:fill="FFFFFF"/>
        </w:rPr>
        <w:t xml:space="preserve">Az élővilág és a védett területek </w:t>
      </w:r>
      <w:r w:rsidR="00766E5A">
        <w:rPr>
          <w:rFonts w:cs="Helvetica"/>
          <w:b/>
          <w:shd w:val="clear" w:color="auto" w:fill="FFFFFF"/>
        </w:rPr>
        <w:t>különösen</w:t>
      </w:r>
      <w:r w:rsidRPr="005F1E85">
        <w:rPr>
          <w:rFonts w:cs="Helvetica"/>
          <w:b/>
          <w:shd w:val="clear" w:color="auto" w:fill="FFFFFF"/>
        </w:rPr>
        <w:t xml:space="preserve"> sérülékeny kategóriáj</w:t>
      </w:r>
      <w:r w:rsidR="00766E5A">
        <w:rPr>
          <w:rFonts w:cs="Helvetica"/>
          <w:b/>
          <w:shd w:val="clear" w:color="auto" w:fill="FFFFFF"/>
        </w:rPr>
        <w:t xml:space="preserve">át képviselik Nagykanizsa </w:t>
      </w:r>
      <w:r w:rsidR="00466837">
        <w:rPr>
          <w:rFonts w:cs="Helvetica"/>
          <w:b/>
          <w:shd w:val="clear" w:color="auto" w:fill="FFFFFF"/>
        </w:rPr>
        <w:t>területén</w:t>
      </w:r>
      <w:r w:rsidRPr="005F1E85">
        <w:rPr>
          <w:rFonts w:cs="Helvetica"/>
          <w:b/>
          <w:shd w:val="clear" w:color="auto" w:fill="FFFFFF"/>
        </w:rPr>
        <w:t xml:space="preserve"> a vizes élőhelyek</w:t>
      </w:r>
      <w:r w:rsidR="006951A8">
        <w:rPr>
          <w:rFonts w:cs="Helvetica"/>
          <w:b/>
          <w:shd w:val="clear" w:color="auto" w:fill="FFFFFF"/>
        </w:rPr>
        <w:t xml:space="preserve">, </w:t>
      </w:r>
      <w:r w:rsidR="006951A8" w:rsidRPr="00C57C6A">
        <w:rPr>
          <w:rFonts w:cs="Helvetica"/>
          <w:bCs/>
          <w:shd w:val="clear" w:color="auto" w:fill="FFFFFF"/>
        </w:rPr>
        <w:t>hiszen</w:t>
      </w:r>
      <w:r w:rsidR="006951A8">
        <w:rPr>
          <w:rFonts w:cs="Helvetica"/>
          <w:b/>
          <w:shd w:val="clear" w:color="auto" w:fill="FFFFFF"/>
        </w:rPr>
        <w:t xml:space="preserve"> </w:t>
      </w:r>
      <w:r w:rsidR="006951A8">
        <w:rPr>
          <w:rFonts w:cs="Helvetica"/>
          <w:shd w:val="clear" w:color="auto" w:fill="FFFFFF"/>
        </w:rPr>
        <w:t>a</w:t>
      </w:r>
      <w:r w:rsidR="006951A8" w:rsidRPr="005F1E85">
        <w:rPr>
          <w:rFonts w:cs="Helvetica"/>
          <w:shd w:val="clear" w:color="auto" w:fill="FFFFFF"/>
        </w:rPr>
        <w:t xml:space="preserve"> klímaváltozás hatására </w:t>
      </w:r>
      <w:r w:rsidR="00C57C6A">
        <w:rPr>
          <w:rFonts w:cs="Helvetica"/>
          <w:shd w:val="clear" w:color="auto" w:fill="FFFFFF"/>
        </w:rPr>
        <w:t xml:space="preserve">várhatóan </w:t>
      </w:r>
      <w:r w:rsidR="006951A8" w:rsidRPr="005F1E85">
        <w:rPr>
          <w:rFonts w:cs="Helvetica"/>
          <w:shd w:val="clear" w:color="auto" w:fill="FFFFFF"/>
        </w:rPr>
        <w:t>csökken a területek víz utánpótlása, ami a kialakult életközösségek alapj</w:t>
      </w:r>
      <w:r w:rsidR="00C57C6A">
        <w:rPr>
          <w:rFonts w:cs="Helvetica"/>
          <w:shd w:val="clear" w:color="auto" w:fill="FFFFFF"/>
        </w:rPr>
        <w:t xml:space="preserve">át képezi. </w:t>
      </w:r>
    </w:p>
    <w:p w14:paraId="6B700772" w14:textId="6FB3787A" w:rsidR="00567DEA" w:rsidRDefault="00567DEA" w:rsidP="00567DEA">
      <w:r>
        <w:t xml:space="preserve">A klimatikus </w:t>
      </w:r>
      <w:r w:rsidR="006D4241">
        <w:t>változások</w:t>
      </w:r>
      <w:r>
        <w:t xml:space="preserve"> hatására </w:t>
      </w:r>
      <w:r w:rsidRPr="005C0659">
        <w:rPr>
          <w:b/>
          <w:bCs/>
        </w:rPr>
        <w:t>új növény- és állatfajok</w:t>
      </w:r>
      <w:r>
        <w:t xml:space="preserve"> – köztük kártevők, </w:t>
      </w:r>
      <w:proofErr w:type="spellStart"/>
      <w:r>
        <w:t>invazívvá</w:t>
      </w:r>
      <w:proofErr w:type="spellEnd"/>
      <w:r>
        <w:t xml:space="preserve"> váló fajok – </w:t>
      </w:r>
      <w:r w:rsidRPr="005C0659">
        <w:rPr>
          <w:b/>
          <w:bCs/>
        </w:rPr>
        <w:t>jelen</w:t>
      </w:r>
      <w:r w:rsidR="005C0659">
        <w:rPr>
          <w:b/>
          <w:bCs/>
        </w:rPr>
        <w:t xml:space="preserve">nek </w:t>
      </w:r>
      <w:r w:rsidRPr="005C0659">
        <w:rPr>
          <w:b/>
          <w:bCs/>
        </w:rPr>
        <w:t>meg</w:t>
      </w:r>
      <w:r>
        <w:t>. Mindez a biológiai sokféleség csökkenését, a ma ismert élőhelyek jellegzetes flóra- és faunaösszetételét is megváltoztathatja.</w:t>
      </w:r>
    </w:p>
    <w:p w14:paraId="5321C852" w14:textId="520ED01F" w:rsidR="00185577" w:rsidRDefault="00185577">
      <w:pPr>
        <w:jc w:val="left"/>
      </w:pPr>
      <w:r>
        <w:br w:type="page"/>
      </w:r>
    </w:p>
    <w:p w14:paraId="1D532967" w14:textId="77777777" w:rsidR="00185577" w:rsidRDefault="00185577" w:rsidP="00567DEA"/>
    <w:p w14:paraId="25FDD8AC" w14:textId="77777777" w:rsidR="0047377F" w:rsidRDefault="0047377F" w:rsidP="004473CD">
      <w:pPr>
        <w:pStyle w:val="Cmsor4"/>
      </w:pPr>
      <w:r>
        <w:t>Erdők sérülékenysége</w:t>
      </w:r>
    </w:p>
    <w:p w14:paraId="5C32AC5F" w14:textId="7F24AFC3" w:rsidR="0068007E" w:rsidRDefault="003944FB" w:rsidP="005C2304">
      <w:r>
        <w:t>A klímaváltozás</w:t>
      </w:r>
      <w:r w:rsidR="007B1282">
        <w:t xml:space="preserve"> már most is</w:t>
      </w:r>
      <w:r w:rsidR="00F11E2A">
        <w:t xml:space="preserve"> jelentős hatással van</w:t>
      </w:r>
      <w:r w:rsidR="007B1282">
        <w:t xml:space="preserve"> a hazai </w:t>
      </w:r>
      <w:r w:rsidR="000453BE">
        <w:t xml:space="preserve">őshonos </w:t>
      </w:r>
      <w:r w:rsidR="007B1282">
        <w:t>erdőkre</w:t>
      </w:r>
      <w:r w:rsidR="00BC1F79">
        <w:t>, és ez a hatás tovább fog fokozódni. A hatások között</w:t>
      </w:r>
      <w:r>
        <w:t xml:space="preserve"> </w:t>
      </w:r>
      <w:r w:rsidR="002402E3">
        <w:t>hosszabb és rövidebb táv</w:t>
      </w:r>
      <w:r w:rsidR="00BC1F79">
        <w:t>ú</w:t>
      </w:r>
      <w:r w:rsidR="00F93B7D">
        <w:t xml:space="preserve"> tényezők</w:t>
      </w:r>
      <w:r w:rsidR="00BC1F79">
        <w:t>et különíthetünk el</w:t>
      </w:r>
      <w:r w:rsidR="000453BE">
        <w:t>.</w:t>
      </w:r>
      <w:r w:rsidR="0068007E">
        <w:t xml:space="preserve"> </w:t>
      </w:r>
      <w:r w:rsidR="000453BE">
        <w:t xml:space="preserve">A hosszabb távú hatások között megemlíthető, hogy </w:t>
      </w:r>
      <w:r w:rsidR="00576A55">
        <w:t xml:space="preserve">a klímamodellek </w:t>
      </w:r>
      <w:r w:rsidR="000453BE">
        <w:t xml:space="preserve">Nagykanizsa területén </w:t>
      </w:r>
      <w:r w:rsidR="00462FFA">
        <w:t>az évi átlaghőmérséklet emelkedés</w:t>
      </w:r>
      <w:r w:rsidR="00576A55">
        <w:t>ével</w:t>
      </w:r>
      <w:r w:rsidR="002478D8">
        <w:t xml:space="preserve">, </w:t>
      </w:r>
      <w:r w:rsidR="00F459B6">
        <w:t xml:space="preserve">az aszályos időszakok </w:t>
      </w:r>
      <w:r w:rsidR="000B331B">
        <w:t>növekedés</w:t>
      </w:r>
      <w:r w:rsidR="00576A55">
        <w:t>ével és</w:t>
      </w:r>
      <w:r w:rsidR="001263F5">
        <w:t xml:space="preserve"> a relatív páratartalom csökkenés</w:t>
      </w:r>
      <w:r w:rsidR="00576A55">
        <w:t>ével számolnak</w:t>
      </w:r>
      <w:r w:rsidR="00AC60E5">
        <w:t xml:space="preserve">. </w:t>
      </w:r>
      <w:r w:rsidR="00E65EDA">
        <w:t xml:space="preserve">Általánosságban elmondható, hogy </w:t>
      </w:r>
      <w:r w:rsidR="00E65EDA" w:rsidRPr="003708FC">
        <w:rPr>
          <w:b/>
          <w:bCs/>
        </w:rPr>
        <w:t xml:space="preserve">a </w:t>
      </w:r>
      <w:r w:rsidR="003708FC" w:rsidRPr="003708FC">
        <w:rPr>
          <w:b/>
          <w:bCs/>
        </w:rPr>
        <w:t>klimatikus paraméterek</w:t>
      </w:r>
      <w:r w:rsidR="003708FC">
        <w:t xml:space="preserve"> </w:t>
      </w:r>
      <w:r w:rsidR="00E65EDA" w:rsidRPr="00ED288A">
        <w:rPr>
          <w:b/>
          <w:bCs/>
        </w:rPr>
        <w:t>változás</w:t>
      </w:r>
      <w:r w:rsidR="003708FC">
        <w:rPr>
          <w:b/>
          <w:bCs/>
        </w:rPr>
        <w:t>ának</w:t>
      </w:r>
      <w:r w:rsidR="00E65EDA" w:rsidRPr="00ED288A">
        <w:rPr>
          <w:b/>
          <w:bCs/>
        </w:rPr>
        <w:t xml:space="preserve"> gyorsasága meghaladja a fafajok természetes terjedésének ütemét</w:t>
      </w:r>
      <w:r w:rsidR="00EA01F6" w:rsidRPr="00ED288A">
        <w:rPr>
          <w:b/>
          <w:bCs/>
        </w:rPr>
        <w:t>, ezért a</w:t>
      </w:r>
      <w:r w:rsidR="00A15EE1" w:rsidRPr="00ED288A">
        <w:rPr>
          <w:b/>
          <w:bCs/>
        </w:rPr>
        <w:t xml:space="preserve"> jelenlegi fafajok nem lesznek</w:t>
      </w:r>
      <w:r w:rsidR="00785943" w:rsidRPr="00ED288A">
        <w:rPr>
          <w:b/>
          <w:bCs/>
        </w:rPr>
        <w:t xml:space="preserve"> képesek fennmaradni</w:t>
      </w:r>
      <w:r w:rsidR="001741EE" w:rsidRPr="00ED288A">
        <w:rPr>
          <w:b/>
          <w:bCs/>
        </w:rPr>
        <w:t>,</w:t>
      </w:r>
      <w:r w:rsidR="00A15EE1" w:rsidRPr="00ED288A">
        <w:rPr>
          <w:b/>
          <w:bCs/>
        </w:rPr>
        <w:t xml:space="preserve"> </w:t>
      </w:r>
      <w:r w:rsidR="002C6758" w:rsidRPr="00ED288A">
        <w:rPr>
          <w:b/>
          <w:bCs/>
        </w:rPr>
        <w:t xml:space="preserve">az erdők területe, illetve </w:t>
      </w:r>
      <w:r w:rsidR="00951135" w:rsidRPr="00ED288A">
        <w:rPr>
          <w:b/>
          <w:bCs/>
        </w:rPr>
        <w:t xml:space="preserve">a fák </w:t>
      </w:r>
      <w:r w:rsidR="002C6758" w:rsidRPr="00ED288A">
        <w:rPr>
          <w:b/>
          <w:bCs/>
        </w:rPr>
        <w:t>növekedési üteme is csökken majd</w:t>
      </w:r>
      <w:r w:rsidR="00A15EE1">
        <w:rPr>
          <w:rStyle w:val="Lbjegyzet-hivatkozs"/>
        </w:rPr>
        <w:footnoteReference w:id="5"/>
      </w:r>
      <w:r w:rsidR="001F41A5">
        <w:t>.</w:t>
      </w:r>
      <w:r w:rsidR="0068007E">
        <w:t xml:space="preserve"> A rövid távú hatások között</w:t>
      </w:r>
      <w:r w:rsidR="00987004">
        <w:t xml:space="preserve"> kiemelendők a</w:t>
      </w:r>
      <w:r w:rsidR="003F22EA">
        <w:t xml:space="preserve"> szélsőséges </w:t>
      </w:r>
      <w:r w:rsidR="00987004">
        <w:t>időjárás</w:t>
      </w:r>
      <w:r w:rsidR="003F22EA">
        <w:t xml:space="preserve">i jelenségeknek </w:t>
      </w:r>
      <w:r w:rsidR="00776876">
        <w:t xml:space="preserve">közvetlenül </w:t>
      </w:r>
      <w:r w:rsidR="003F22EA">
        <w:t>(</w:t>
      </w:r>
      <w:r w:rsidR="005F22A6">
        <w:t>szélviharok, jégesők</w:t>
      </w:r>
      <w:r w:rsidR="00776876">
        <w:t>), illetve közvetve (erdőtüzek,</w:t>
      </w:r>
      <w:r w:rsidR="005F22A6">
        <w:t xml:space="preserve"> </w:t>
      </w:r>
      <w:r w:rsidR="00B65C5B">
        <w:t xml:space="preserve">kártevők) </w:t>
      </w:r>
      <w:r w:rsidR="005F22A6">
        <w:t>köszönhető</w:t>
      </w:r>
      <w:r w:rsidR="00B65C5B">
        <w:t xml:space="preserve"> károk, melyek meggyengítik a faállományt.</w:t>
      </w:r>
      <w:r w:rsidR="00C57B79">
        <w:t xml:space="preserve"> </w:t>
      </w:r>
    </w:p>
    <w:p w14:paraId="5CA45C5C" w14:textId="6C2ED873" w:rsidR="00BA3415" w:rsidRDefault="007322C2" w:rsidP="005C2304">
      <w:r>
        <w:t>A</w:t>
      </w:r>
      <w:r w:rsidR="00E741FA">
        <w:t xml:space="preserve">z erdők alkalmazkodási képességét </w:t>
      </w:r>
      <w:r w:rsidR="003E2BE4">
        <w:t xml:space="preserve">pozitívan </w:t>
      </w:r>
      <w:r w:rsidR="00E741FA">
        <w:t>befolyásolja, h</w:t>
      </w:r>
      <w:r w:rsidR="003E2BE4">
        <w:t>a</w:t>
      </w:r>
      <w:r w:rsidR="00E741FA">
        <w:t xml:space="preserve"> </w:t>
      </w:r>
      <w:r w:rsidR="003E2BE4">
        <w:t>fiatal</w:t>
      </w:r>
      <w:r w:rsidR="002079D1">
        <w:t>, minél többéle fajból</w:t>
      </w:r>
      <w:r w:rsidR="003E2BE4">
        <w:t xml:space="preserve"> álló, </w:t>
      </w:r>
      <w:r w:rsidR="00C950D0">
        <w:t>jó vízmegkötő-képességű talajon</w:t>
      </w:r>
      <w:r w:rsidR="00484E8B">
        <w:t xml:space="preserve"> fekvő</w:t>
      </w:r>
      <w:r w:rsidR="003E2BE4">
        <w:t xml:space="preserve"> </w:t>
      </w:r>
      <w:r w:rsidR="008A60A3">
        <w:t>erdőkről van szó.</w:t>
      </w:r>
      <w:r w:rsidR="00B9541E">
        <w:t xml:space="preserve"> Nagykanizsa esetében </w:t>
      </w:r>
      <w:r w:rsidR="00195501">
        <w:t xml:space="preserve">a </w:t>
      </w:r>
      <w:proofErr w:type="spellStart"/>
      <w:r w:rsidR="00195501">
        <w:t>NATéR</w:t>
      </w:r>
      <w:proofErr w:type="spellEnd"/>
      <w:r w:rsidR="00195501">
        <w:t xml:space="preserve"> adatai ala</w:t>
      </w:r>
      <w:r w:rsidR="00D17674">
        <w:t>pjá</w:t>
      </w:r>
      <w:r w:rsidR="00195501">
        <w:t>n a következőképpe</w:t>
      </w:r>
      <w:r w:rsidR="00D17674">
        <w:t>n jellemezhetjük a helyzetet:</w:t>
      </w:r>
    </w:p>
    <w:p w14:paraId="5F272723" w14:textId="7DEE6E49" w:rsidR="002C6758" w:rsidRDefault="006033B5" w:rsidP="009C77FC">
      <w:pPr>
        <w:pStyle w:val="Listaszerbekezds"/>
        <w:numPr>
          <w:ilvl w:val="0"/>
          <w:numId w:val="19"/>
        </w:numPr>
      </w:pPr>
      <w:r>
        <w:t xml:space="preserve">az erdők </w:t>
      </w:r>
      <w:r w:rsidR="00B43E65">
        <w:t>fajtaösszetétele nem eléggé sokszínű</w:t>
      </w:r>
      <w:r w:rsidR="00B44B64">
        <w:t>:</w:t>
      </w:r>
      <w:r w:rsidR="002C7174">
        <w:t xml:space="preserve"> </w:t>
      </w:r>
      <w:r w:rsidR="00DA3BEB">
        <w:t>háromnegyedük</w:t>
      </w:r>
      <w:r>
        <w:t xml:space="preserve"> </w:t>
      </w:r>
      <w:r w:rsidR="00B44B64">
        <w:t xml:space="preserve">a legkevésbé </w:t>
      </w:r>
      <w:r w:rsidR="0045531C">
        <w:t>elegyes kategóriába</w:t>
      </w:r>
      <w:r w:rsidR="008D19F0">
        <w:t xml:space="preserve"> tartozik;</w:t>
      </w:r>
    </w:p>
    <w:p w14:paraId="6511C1B8" w14:textId="1D2235EE" w:rsidR="008D19F0" w:rsidRDefault="008D19F0" w:rsidP="009C77FC">
      <w:pPr>
        <w:pStyle w:val="Listaszerbekezds"/>
        <w:numPr>
          <w:ilvl w:val="0"/>
          <w:numId w:val="19"/>
        </w:numPr>
      </w:pPr>
      <w:r>
        <w:t xml:space="preserve">a fák </w:t>
      </w:r>
      <w:r w:rsidR="00CF5878">
        <w:t xml:space="preserve">korosztályi összetétele </w:t>
      </w:r>
      <w:r w:rsidR="003D36BC">
        <w:t xml:space="preserve">kedvező: </w:t>
      </w:r>
      <w:r w:rsidR="004508F0">
        <w:t xml:space="preserve">az erdőrészletek </w:t>
      </w:r>
      <w:r w:rsidR="003D36BC">
        <w:t>kétharmad</w:t>
      </w:r>
      <w:r w:rsidR="004508F0">
        <w:t>a új telepítés vagy</w:t>
      </w:r>
      <w:r w:rsidR="000173BE">
        <w:t xml:space="preserve"> fia</w:t>
      </w:r>
      <w:r w:rsidR="004508F0">
        <w:t>tal</w:t>
      </w:r>
      <w:r w:rsidR="00F357C1">
        <w:t xml:space="preserve"> erdő;</w:t>
      </w:r>
    </w:p>
    <w:p w14:paraId="581C915F" w14:textId="687C43F6" w:rsidR="00F357C1" w:rsidRDefault="00786F42" w:rsidP="009C77FC">
      <w:pPr>
        <w:pStyle w:val="Listaszerbekezds"/>
        <w:numPr>
          <w:ilvl w:val="0"/>
          <w:numId w:val="19"/>
        </w:numPr>
      </w:pPr>
      <w:r>
        <w:t>a termőhely talaja az erdőrészletek</w:t>
      </w:r>
      <w:r w:rsidR="00DA5F9D">
        <w:t xml:space="preserve"> 80 %-</w:t>
      </w:r>
      <w:proofErr w:type="spellStart"/>
      <w:r w:rsidR="00DA5F9D">
        <w:t>ánál</w:t>
      </w:r>
      <w:proofErr w:type="spellEnd"/>
      <w:r w:rsidR="00DA5F9D">
        <w:t xml:space="preserve"> magas vagy igen magas alkalmazkodást tesz lehetővé.</w:t>
      </w:r>
    </w:p>
    <w:p w14:paraId="4787F2BF" w14:textId="2C8F1DAC" w:rsidR="004C6308" w:rsidRDefault="00357334" w:rsidP="00F95AE6">
      <w:r>
        <w:t>A</w:t>
      </w:r>
      <w:r w:rsidR="000837F9">
        <w:t xml:space="preserve"> különböző klímamodellek nem egységesen ítélik meg</w:t>
      </w:r>
      <w:r w:rsidR="00B65C5B">
        <w:t xml:space="preserve"> a </w:t>
      </w:r>
      <w:r w:rsidR="002C6758">
        <w:t>Nagykanizsa területén</w:t>
      </w:r>
      <w:r w:rsidR="004F3E18">
        <w:t xml:space="preserve"> </w:t>
      </w:r>
      <w:r w:rsidR="002C6758">
        <w:t>várható</w:t>
      </w:r>
      <w:r w:rsidR="004F3E18">
        <w:t xml:space="preserve"> </w:t>
      </w:r>
      <w:r w:rsidR="00B65C5B">
        <w:t xml:space="preserve">éghajlati </w:t>
      </w:r>
      <w:r w:rsidR="00F95AE6">
        <w:t>viszonyokat</w:t>
      </w:r>
      <w:r w:rsidR="008D2009">
        <w:t xml:space="preserve">, de annyi bizonyosnak tűnik, hogy a </w:t>
      </w:r>
      <w:r w:rsidR="008D2009" w:rsidRPr="00025D80">
        <w:rPr>
          <w:b/>
          <w:bCs/>
        </w:rPr>
        <w:t>tűlevelű fajok és a bükk eltűn</w:t>
      </w:r>
      <w:r w:rsidR="008E088E" w:rsidRPr="00025D80">
        <w:rPr>
          <w:b/>
          <w:bCs/>
        </w:rPr>
        <w:t>ne</w:t>
      </w:r>
      <w:r w:rsidR="008D2009" w:rsidRPr="00025D80">
        <w:rPr>
          <w:b/>
          <w:bCs/>
        </w:rPr>
        <w:t>k a területről</w:t>
      </w:r>
      <w:r w:rsidR="008D2009">
        <w:t>. Eg</w:t>
      </w:r>
      <w:r w:rsidR="000837F9">
        <w:t>yes adatok szerint</w:t>
      </w:r>
      <w:r w:rsidR="004F3E18">
        <w:t xml:space="preserve"> a jelenleg</w:t>
      </w:r>
      <w:r w:rsidR="001423E9">
        <w:t xml:space="preserve"> főképp</w:t>
      </w:r>
      <w:r w:rsidR="004F3E18">
        <w:t xml:space="preserve"> </w:t>
      </w:r>
      <w:r w:rsidR="001423E9" w:rsidRPr="001423E9">
        <w:t>ezüsthársas-gyertyános tölgyesek</w:t>
      </w:r>
      <w:r w:rsidR="001423E9">
        <w:t>ből álló erdők</w:t>
      </w:r>
      <w:r w:rsidR="00C538F0">
        <w:t xml:space="preserve"> </w:t>
      </w:r>
      <w:r w:rsidR="00954E15">
        <w:t xml:space="preserve">lesznek továbbra is </w:t>
      </w:r>
      <w:r w:rsidR="00AA30B1">
        <w:t>az</w:t>
      </w:r>
      <w:r w:rsidR="00954E15">
        <w:t xml:space="preserve"> uralkodó</w:t>
      </w:r>
      <w:r w:rsidR="00AA30B1">
        <w:t xml:space="preserve"> társulás</w:t>
      </w:r>
      <w:r w:rsidR="00954E15">
        <w:t xml:space="preserve"> a terü</w:t>
      </w:r>
      <w:r w:rsidR="002F0AD4">
        <w:t>leten</w:t>
      </w:r>
      <w:r w:rsidR="0090037D">
        <w:t xml:space="preserve">, míg más </w:t>
      </w:r>
      <w:r w:rsidR="00E65EDA">
        <w:t xml:space="preserve">adatok alapján </w:t>
      </w:r>
      <w:r w:rsidR="00F80A36">
        <w:t xml:space="preserve">a </w:t>
      </w:r>
      <w:r w:rsidR="00742A2C">
        <w:t>cseres-tölg</w:t>
      </w:r>
      <w:r w:rsidR="00B4037E">
        <w:t>y</w:t>
      </w:r>
      <w:r w:rsidR="00742A2C">
        <w:t>esek</w:t>
      </w:r>
      <w:r w:rsidR="00C856A3">
        <w:t>nek</w:t>
      </w:r>
      <w:r w:rsidR="00F80A36">
        <w:t xml:space="preserve"> </w:t>
      </w:r>
      <w:r w:rsidR="00C856A3">
        <w:t xml:space="preserve">kedvezőbb </w:t>
      </w:r>
      <w:r w:rsidR="008B4167">
        <w:t xml:space="preserve">klimatikus </w:t>
      </w:r>
      <w:r w:rsidR="00C856A3">
        <w:t>adottságok</w:t>
      </w:r>
      <w:r w:rsidR="008B4167">
        <w:t xml:space="preserve"> várhatók.</w:t>
      </w:r>
      <w:r w:rsidR="00F10BA8">
        <w:t xml:space="preserve"> </w:t>
      </w:r>
      <w:r w:rsidR="00E855B6">
        <w:t>Már az utóbbi években</w:t>
      </w:r>
      <w:r w:rsidR="00211C6D">
        <w:t xml:space="preserve"> is megfigyelhetők voltak</w:t>
      </w:r>
      <w:r w:rsidR="00E855B6">
        <w:t xml:space="preserve"> az erdő</w:t>
      </w:r>
      <w:r w:rsidR="00E54973">
        <w:t>alk</w:t>
      </w:r>
      <w:r w:rsidR="00A61670">
        <w:t>o</w:t>
      </w:r>
      <w:r w:rsidR="00E54973">
        <w:t xml:space="preserve">tó fafajok egészségi állapotának </w:t>
      </w:r>
      <w:r w:rsidR="00E855B6">
        <w:t>gyengülésé</w:t>
      </w:r>
      <w:r w:rsidR="00C07E1E">
        <w:t>re utaló jelek</w:t>
      </w:r>
      <w:r w:rsidR="00211C6D">
        <w:t>: új gyomok tűntek fel, jellemzővé vált a pajorkár</w:t>
      </w:r>
      <w:r w:rsidR="00BE4122">
        <w:t xml:space="preserve">, ritkulnak a fakoronák. </w:t>
      </w:r>
      <w:r w:rsidR="00850EB8">
        <w:t xml:space="preserve">A </w:t>
      </w:r>
      <w:proofErr w:type="spellStart"/>
      <w:r w:rsidR="00B940ED">
        <w:t>NATéR</w:t>
      </w:r>
      <w:proofErr w:type="spellEnd"/>
      <w:r w:rsidR="00B940ED">
        <w:t xml:space="preserve"> </w:t>
      </w:r>
      <w:r w:rsidR="005D4488">
        <w:t>indikátorai</w:t>
      </w:r>
      <w:r w:rsidR="00B940ED">
        <w:t xml:space="preserve"> alapján </w:t>
      </w:r>
      <w:r w:rsidR="00765F35">
        <w:t>valószínűsíthető</w:t>
      </w:r>
      <w:r w:rsidR="00F95AE6">
        <w:t xml:space="preserve">, hogy </w:t>
      </w:r>
      <w:r w:rsidR="00DF638F">
        <w:t>az erdő</w:t>
      </w:r>
      <w:r w:rsidR="00765F35">
        <w:t xml:space="preserve">k </w:t>
      </w:r>
      <w:r w:rsidR="002404DB">
        <w:t>területe</w:t>
      </w:r>
      <w:r w:rsidR="000F2134">
        <w:t xml:space="preserve"> mérsékelten</w:t>
      </w:r>
      <w:r w:rsidR="00DE4352">
        <w:t xml:space="preserve"> csökken</w:t>
      </w:r>
      <w:r w:rsidR="00645A04">
        <w:t>,</w:t>
      </w:r>
      <w:r w:rsidR="00F95AE6">
        <w:t xml:space="preserve"> és bár </w:t>
      </w:r>
      <w:r w:rsidR="00EB5BAB">
        <w:t xml:space="preserve">az erdők </w:t>
      </w:r>
      <w:r w:rsidR="00290488">
        <w:t xml:space="preserve">összes </w:t>
      </w:r>
      <w:r w:rsidR="00EB5BAB">
        <w:t>produktivitása valamelyest javul,</w:t>
      </w:r>
      <w:r w:rsidR="00290488">
        <w:t xml:space="preserve"> de </w:t>
      </w:r>
      <w:r w:rsidR="00B940ED">
        <w:t xml:space="preserve">a </w:t>
      </w:r>
      <w:r w:rsidR="00A07010">
        <w:t>kocsányos és kocsánytalan tölgy</w:t>
      </w:r>
      <w:r w:rsidR="00477614">
        <w:t xml:space="preserve">ek </w:t>
      </w:r>
      <w:r w:rsidR="008870E4">
        <w:t>fatermelése</w:t>
      </w:r>
      <w:r w:rsidR="00A95CAB">
        <w:t>, famagassága</w:t>
      </w:r>
      <w:r w:rsidR="008870E4">
        <w:t xml:space="preserve"> </w:t>
      </w:r>
      <w:r w:rsidR="00EB5BAB">
        <w:t>kismértékben</w:t>
      </w:r>
      <w:r w:rsidR="001A3D42">
        <w:t xml:space="preserve"> </w:t>
      </w:r>
      <w:r w:rsidR="008870E4">
        <w:t>romlik</w:t>
      </w:r>
      <w:r w:rsidR="00F95AE6">
        <w:t>. Ö</w:t>
      </w:r>
      <w:r w:rsidR="006A4BD5">
        <w:t xml:space="preserve">sszeségében </w:t>
      </w:r>
      <w:r w:rsidR="006A4BD5" w:rsidRPr="00E41F66">
        <w:rPr>
          <w:b/>
          <w:bCs/>
        </w:rPr>
        <w:t>az erdők sérülékenysége</w:t>
      </w:r>
      <w:r w:rsidR="006163FF" w:rsidRPr="00E41F66">
        <w:rPr>
          <w:b/>
          <w:bCs/>
        </w:rPr>
        <w:t xml:space="preserve"> Nagykanizsa közigazgatási területén </w:t>
      </w:r>
      <w:r w:rsidR="00E41F66" w:rsidRPr="00E41F66">
        <w:rPr>
          <w:b/>
          <w:bCs/>
        </w:rPr>
        <w:t>közepes-erős</w:t>
      </w:r>
      <w:r w:rsidR="00E41F66">
        <w:t>, ami azt jelenti</w:t>
      </w:r>
      <w:r w:rsidR="00841700">
        <w:t>, hogy</w:t>
      </w:r>
      <w:r w:rsidR="00877089">
        <w:t xml:space="preserve"> az erdőterületek mintegy fele közepesen sérülékeny, </w:t>
      </w:r>
      <w:r w:rsidR="001B12DF">
        <w:t>40 %-a viszont erősen vagy igen erősen sérülékeny csoportba tartozik.</w:t>
      </w:r>
    </w:p>
    <w:p w14:paraId="1463F160" w14:textId="083624F4" w:rsidR="00912458" w:rsidRDefault="00912458" w:rsidP="004473CD">
      <w:pPr>
        <w:pStyle w:val="Cmsor4"/>
      </w:pPr>
      <w:bookmarkStart w:id="170" w:name="_Ref34891978"/>
      <w:r>
        <w:t>Turizmus veszélyeztetettsé</w:t>
      </w:r>
      <w:r w:rsidR="0047377F">
        <w:t>g</w:t>
      </w:r>
      <w:r>
        <w:t>e</w:t>
      </w:r>
      <w:bookmarkEnd w:id="170"/>
      <w:r>
        <w:t xml:space="preserve"> </w:t>
      </w:r>
    </w:p>
    <w:p w14:paraId="0E912C23" w14:textId="4E417C84" w:rsidR="00213902" w:rsidRDefault="00B4266B" w:rsidP="00213902">
      <w:r>
        <w:t>Bár</w:t>
      </w:r>
      <w:r w:rsidR="00213902">
        <w:t xml:space="preserve"> a város turizmusa országos</w:t>
      </w:r>
      <w:r>
        <w:t xml:space="preserve"> összehasonlításban </w:t>
      </w:r>
      <w:r w:rsidR="00213902">
        <w:t xml:space="preserve">nem kiemelkedő jelentőségű, megyei </w:t>
      </w:r>
      <w:r w:rsidR="00F331BB">
        <w:t xml:space="preserve">és helyi szinten </w:t>
      </w:r>
      <w:r w:rsidR="00B85987">
        <w:t xml:space="preserve">mégis </w:t>
      </w:r>
      <w:r w:rsidR="000949D2">
        <w:t xml:space="preserve">említést érdemel. </w:t>
      </w:r>
      <w:r w:rsidR="00213902">
        <w:t xml:space="preserve">Nagykanizsa főbb látnivalói közé tartoznak a városközpont építészeti emlékei (Főutca, Deák tér, Erzsébet tér környéke), templomai (Jézus Szíve templom, Sarlós Boldogasszony templom, Szent József templom), </w:t>
      </w:r>
      <w:proofErr w:type="spellStart"/>
      <w:r w:rsidR="00213902">
        <w:t>múzeumai</w:t>
      </w:r>
      <w:proofErr w:type="spellEnd"/>
      <w:r w:rsidR="00213902">
        <w:t xml:space="preserve">, szobrai, keresztjei, illetve természeti értékei, városi parkjai, erdői, </w:t>
      </w:r>
      <w:proofErr w:type="spellStart"/>
      <w:r w:rsidR="00213902">
        <w:t>tavai</w:t>
      </w:r>
      <w:proofErr w:type="spellEnd"/>
      <w:r w:rsidR="00213902">
        <w:t xml:space="preserve"> (Csónakázó tó, </w:t>
      </w:r>
      <w:proofErr w:type="spellStart"/>
      <w:r w:rsidR="00213902">
        <w:t>Palini</w:t>
      </w:r>
      <w:proofErr w:type="spellEnd"/>
      <w:r w:rsidR="00213902">
        <w:t xml:space="preserve"> horgásztó, Miklósfai horgásztavak), valamint rendezvényei.</w:t>
      </w:r>
    </w:p>
    <w:p w14:paraId="4152AC38" w14:textId="546F33AE" w:rsidR="005A7E9F" w:rsidRDefault="005A7E9F">
      <w:pPr>
        <w:jc w:val="left"/>
      </w:pPr>
      <w:r>
        <w:br w:type="page"/>
      </w:r>
    </w:p>
    <w:p w14:paraId="6CB506FC" w14:textId="6B4066CE" w:rsidR="00FA5880" w:rsidRPr="0081116F" w:rsidRDefault="00847145" w:rsidP="0081116F">
      <w:pPr>
        <w:pStyle w:val="Kpalrs"/>
      </w:pPr>
      <w:r>
        <w:lastRenderedPageBreak/>
        <w:fldChar w:fldCharType="begin"/>
      </w:r>
      <w:r>
        <w:instrText>STYLEREF 2 \s</w:instrText>
      </w:r>
      <w:r>
        <w:fldChar w:fldCharType="separate"/>
      </w:r>
      <w:r w:rsidR="001124C4">
        <w:rPr>
          <w:noProof/>
        </w:rPr>
        <w:t>2.2</w:t>
      </w:r>
      <w:r>
        <w:fldChar w:fldCharType="end"/>
      </w:r>
      <w:r w:rsidR="0021694D">
        <w:noBreakHyphen/>
      </w:r>
      <w:r>
        <w:fldChar w:fldCharType="begin"/>
      </w:r>
      <w:r>
        <w:instrText>SEQ ábra \* ARABIC \s 2</w:instrText>
      </w:r>
      <w:r>
        <w:fldChar w:fldCharType="separate"/>
      </w:r>
      <w:r w:rsidR="001124C4">
        <w:rPr>
          <w:noProof/>
        </w:rPr>
        <w:t>8</w:t>
      </w:r>
      <w:r>
        <w:fldChar w:fldCharType="end"/>
      </w:r>
      <w:bookmarkStart w:id="171" w:name="_Toc35571226"/>
      <w:bookmarkStart w:id="172" w:name="_Toc35571700"/>
      <w:r w:rsidR="00FA5880" w:rsidRPr="0081116F">
        <w:t xml:space="preserve">. </w:t>
      </w:r>
      <w:r w:rsidR="00BC561E">
        <w:t>ábra</w:t>
      </w:r>
      <w:r w:rsidR="00FA5880" w:rsidRPr="0081116F">
        <w:t>: Vendégéjszakák száma a kereskedelmi szálláshelyeken 2008-2018 között, db</w:t>
      </w:r>
      <w:bookmarkEnd w:id="171"/>
      <w:bookmarkEnd w:id="172"/>
    </w:p>
    <w:p w14:paraId="77D9E276" w14:textId="77777777" w:rsidR="00FA5880" w:rsidRDefault="00FA5880" w:rsidP="00FA5880">
      <w:pPr>
        <w:jc w:val="center"/>
      </w:pPr>
      <w:r>
        <w:rPr>
          <w:noProof/>
          <w:lang w:eastAsia="hu-HU"/>
        </w:rPr>
        <w:drawing>
          <wp:inline distT="0" distB="0" distL="0" distR="0" wp14:anchorId="15949AE1" wp14:editId="29CDF8B0">
            <wp:extent cx="3981450" cy="2343150"/>
            <wp:effectExtent l="0" t="0" r="0" b="0"/>
            <wp:docPr id="8" name="Diagram 8">
              <a:extLst xmlns:a="http://schemas.openxmlformats.org/drawingml/2006/main">
                <a:ext uri="{FF2B5EF4-FFF2-40B4-BE49-F238E27FC236}">
                  <a16:creationId xmlns:a16="http://schemas.microsoft.com/office/drawing/2014/main" id="{C21AD61B-4FB0-4B38-8DF2-9FF52B375D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CD1BEE0" w14:textId="77777777" w:rsidR="00FA5880" w:rsidRDefault="00FA5880" w:rsidP="00FA5880">
      <w:pPr>
        <w:pStyle w:val="forrshivatkozs"/>
      </w:pPr>
      <w:r>
        <w:t>Forrás: KSH, Tájékoztatási adatbázis</w:t>
      </w:r>
    </w:p>
    <w:p w14:paraId="32F86B72" w14:textId="41957A22" w:rsidR="00067BFD" w:rsidRDefault="00067BFD" w:rsidP="00067BFD">
      <w:r>
        <w:t>A turizmusra nemcsak a közvetlen klímaparaméterek (h</w:t>
      </w:r>
      <w:r>
        <w:rPr>
          <w:rFonts w:hint="eastAsia"/>
        </w:rPr>
        <w:t>ő</w:t>
      </w:r>
      <w:r>
        <w:t>hullámok, gyakoribb viharok) gyakorolnak hatást, hanem a klímaváltozás okozta természeti hatások (</w:t>
      </w:r>
      <w:proofErr w:type="spellStart"/>
      <w:r>
        <w:t>biodegradáció</w:t>
      </w:r>
      <w:proofErr w:type="spellEnd"/>
      <w:r>
        <w:t xml:space="preserve">, </w:t>
      </w:r>
      <w:proofErr w:type="spellStart"/>
      <w:r>
        <w:t>invazív</w:t>
      </w:r>
      <w:proofErr w:type="spellEnd"/>
      <w:r>
        <w:t xml:space="preserve"> fajok elterjedése) és társadalmi-gazdasági következménye</w:t>
      </w:r>
      <w:r w:rsidR="00087317">
        <w:t>k</w:t>
      </w:r>
      <w:r>
        <w:t xml:space="preserve"> (fert</w:t>
      </w:r>
      <w:r>
        <w:rPr>
          <w:rFonts w:ascii="Calibri" w:eastAsia="Calibri" w:hAnsi="Calibri" w:cs="Calibri" w:hint="eastAsia"/>
        </w:rPr>
        <w:t>ő</w:t>
      </w:r>
      <w:r>
        <w:t>z</w:t>
      </w:r>
      <w:r>
        <w:rPr>
          <w:rFonts w:ascii="Calibri" w:eastAsia="Calibri" w:hAnsi="Calibri" w:cs="Calibri" w:hint="eastAsia"/>
        </w:rPr>
        <w:t>ő</w:t>
      </w:r>
      <w:r>
        <w:t xml:space="preserve"> betegségek elterjedése, energia-</w:t>
      </w:r>
      <w:r w:rsidR="00C81869">
        <w:t>,</w:t>
      </w:r>
      <w:r>
        <w:t xml:space="preserve"> ivóvíz árának alakulása) is. </w:t>
      </w:r>
      <w:r w:rsidR="00DC6FBF">
        <w:t xml:space="preserve">A </w:t>
      </w:r>
      <w:r w:rsidR="00DC6FBF" w:rsidRPr="00DC6FBF">
        <w:rPr>
          <w:b/>
          <w:bCs/>
        </w:rPr>
        <w:t xml:space="preserve">klíma </w:t>
      </w:r>
      <w:r w:rsidRPr="00DC6FBF">
        <w:rPr>
          <w:b/>
          <w:bCs/>
        </w:rPr>
        <w:t>változása korlátozhatja a turisztikai tevékenységek kapacitását, megszüntethet egy-egy konkrét turisztikai kínálati elemet, vagy akár újabb alternatív turisztikai termékek kialakítását ösztönözheti</w:t>
      </w:r>
      <w:r>
        <w:t>.</w:t>
      </w:r>
    </w:p>
    <w:p w14:paraId="7F3EB67F" w14:textId="4716ADE7" w:rsidR="00067BFD" w:rsidRDefault="00067BFD" w:rsidP="00067BFD">
      <w:r>
        <w:t xml:space="preserve">A klímaváltozásra </w:t>
      </w:r>
      <w:r w:rsidRPr="00F6299C">
        <w:rPr>
          <w:b/>
          <w:bCs/>
        </w:rPr>
        <w:t>a turizmustípusok közül leginkább a szabadtéri válfajok érzékenyek</w:t>
      </w:r>
      <w:r>
        <w:t>. Ezek köz</w:t>
      </w:r>
      <w:r w:rsidR="00607D26">
        <w:t xml:space="preserve">é sorolható </w:t>
      </w:r>
      <w:r>
        <w:t xml:space="preserve">a táji és természeti értékek bemutatására fókuszáló </w:t>
      </w:r>
      <w:proofErr w:type="spellStart"/>
      <w:r>
        <w:t>öko</w:t>
      </w:r>
      <w:proofErr w:type="spellEnd"/>
      <w:r>
        <w:t>- és természetközeli turizmus</w:t>
      </w:r>
      <w:r w:rsidR="00204315">
        <w:t>,</w:t>
      </w:r>
      <w:r>
        <w:t xml:space="preserve"> a kerékpározás, a lovas turizmus, a vadász</w:t>
      </w:r>
      <w:r w:rsidR="00316EE1">
        <w:t>-</w:t>
      </w:r>
      <w:r>
        <w:t xml:space="preserve"> és horgászturizmus, valamint a bakancsos turizmus</w:t>
      </w:r>
      <w:r w:rsidR="001F4EF3">
        <w:t xml:space="preserve">, amelyek </w:t>
      </w:r>
      <w:r w:rsidR="00407615">
        <w:t xml:space="preserve">többsége </w:t>
      </w:r>
      <w:r w:rsidR="00EB2568">
        <w:t xml:space="preserve">– </w:t>
      </w:r>
      <w:r w:rsidR="001F4EF3">
        <w:t xml:space="preserve">bár kis volumenben – Nagykanizsa területén is jelen van. </w:t>
      </w:r>
    </w:p>
    <w:p w14:paraId="23EC2E49" w14:textId="1020A76F" w:rsidR="00067BFD" w:rsidRDefault="00067BFD" w:rsidP="00067BFD">
      <w:r>
        <w:t xml:space="preserve">A </w:t>
      </w:r>
      <w:r w:rsidR="009A4873" w:rsidRPr="00635856">
        <w:rPr>
          <w:b/>
          <w:bCs/>
        </w:rPr>
        <w:t xml:space="preserve">szélsőséges időjárási eseményekkel </w:t>
      </w:r>
      <w:r w:rsidR="004718B9" w:rsidRPr="00635856">
        <w:rPr>
          <w:b/>
          <w:bCs/>
        </w:rPr>
        <w:t xml:space="preserve">és következményeikkel </w:t>
      </w:r>
      <w:r w:rsidR="009A4873" w:rsidRPr="00635856">
        <w:rPr>
          <w:b/>
          <w:bCs/>
        </w:rPr>
        <w:t>szemben</w:t>
      </w:r>
      <w:r w:rsidR="009A4873">
        <w:t xml:space="preserve"> </w:t>
      </w:r>
      <w:r w:rsidR="00197110">
        <w:t>(hőhullámok, viharok</w:t>
      </w:r>
      <w:r w:rsidR="00D73990">
        <w:t>, extrém csapadék</w:t>
      </w:r>
      <w:r w:rsidR="004718B9">
        <w:t xml:space="preserve">események, </w:t>
      </w:r>
      <w:r w:rsidR="00395742">
        <w:t>belterületi elöntések</w:t>
      </w:r>
      <w:r w:rsidR="00D73990">
        <w:t xml:space="preserve">) </w:t>
      </w:r>
      <w:r w:rsidR="00365C0F" w:rsidRPr="00635856">
        <w:rPr>
          <w:b/>
          <w:bCs/>
        </w:rPr>
        <w:t>a</w:t>
      </w:r>
      <w:r w:rsidRPr="00635856">
        <w:rPr>
          <w:b/>
          <w:bCs/>
        </w:rPr>
        <w:t xml:space="preserve"> szabadtéri rendezvények </w:t>
      </w:r>
      <w:r w:rsidR="00C0627F" w:rsidRPr="00A8282B">
        <w:t xml:space="preserve">(pl. </w:t>
      </w:r>
      <w:r w:rsidR="00A8282B" w:rsidRPr="00A8282B">
        <w:t>Város Napja, Dödöllefesztivál</w:t>
      </w:r>
      <w:r w:rsidR="000F1550">
        <w:t xml:space="preserve"> stb.) </w:t>
      </w:r>
      <w:r w:rsidRPr="00635856">
        <w:rPr>
          <w:b/>
          <w:bCs/>
        </w:rPr>
        <w:t>is sérülékeny</w:t>
      </w:r>
      <w:r w:rsidR="00F06289">
        <w:rPr>
          <w:b/>
          <w:bCs/>
        </w:rPr>
        <w:t>nek min</w:t>
      </w:r>
      <w:r w:rsidR="00EC5BF3">
        <w:rPr>
          <w:b/>
          <w:bCs/>
        </w:rPr>
        <w:t>ősülnek.</w:t>
      </w:r>
      <w:r w:rsidR="00635856">
        <w:t xml:space="preserve"> Ezek megszervezése, lebonyolítása során </w:t>
      </w:r>
      <w:r w:rsidR="0083474C">
        <w:t>a szélsőséges időjárási kör</w:t>
      </w:r>
      <w:r w:rsidR="00C56476">
        <w:t>ülményekre</w:t>
      </w:r>
      <w:r>
        <w:t xml:space="preserve"> való felkészülés is megkerülhetetlen szempont kell legyen. </w:t>
      </w:r>
    </w:p>
    <w:p w14:paraId="2C1A44BB" w14:textId="3972B08B" w:rsidR="002A0827" w:rsidRDefault="00EC5BF3" w:rsidP="002A0827">
      <w:r>
        <w:t xml:space="preserve">Összességében megállapítható, hogy bár </w:t>
      </w:r>
      <w:r w:rsidRPr="009B6187">
        <w:rPr>
          <w:b/>
          <w:bCs/>
        </w:rPr>
        <w:t>a turizmus nem meghatá</w:t>
      </w:r>
      <w:r w:rsidR="00D34F97" w:rsidRPr="009B6187">
        <w:rPr>
          <w:b/>
          <w:bCs/>
        </w:rPr>
        <w:t xml:space="preserve">rozó </w:t>
      </w:r>
      <w:r w:rsidR="007E3B1A" w:rsidRPr="009B6187">
        <w:rPr>
          <w:b/>
          <w:bCs/>
        </w:rPr>
        <w:t xml:space="preserve">tényező </w:t>
      </w:r>
      <w:r w:rsidR="00D34F97" w:rsidRPr="009B6187">
        <w:rPr>
          <w:b/>
          <w:bCs/>
        </w:rPr>
        <w:t>Nagykanizsa gazdasági szerkezetében</w:t>
      </w:r>
      <w:r w:rsidR="00D34F97">
        <w:t xml:space="preserve"> </w:t>
      </w:r>
      <w:r w:rsidR="007E3B1A">
        <w:t>és életében</w:t>
      </w:r>
      <w:r w:rsidR="007E3B1A" w:rsidRPr="009B6187">
        <w:rPr>
          <w:b/>
          <w:bCs/>
        </w:rPr>
        <w:t xml:space="preserve">, </w:t>
      </w:r>
      <w:r w:rsidR="009A1D08" w:rsidRPr="009B6187">
        <w:rPr>
          <w:b/>
          <w:bCs/>
        </w:rPr>
        <w:t>a</w:t>
      </w:r>
      <w:r w:rsidR="00D34F97" w:rsidRPr="009B6187">
        <w:rPr>
          <w:b/>
          <w:bCs/>
        </w:rPr>
        <w:t xml:space="preserve"> mégis jelenlévő</w:t>
      </w:r>
      <w:r w:rsidR="00D34F97">
        <w:t xml:space="preserve"> </w:t>
      </w:r>
      <w:r w:rsidR="007E3B1A">
        <w:t xml:space="preserve">– döntően térségi, városi lakosságot célzó – </w:t>
      </w:r>
      <w:r w:rsidR="00D34F97" w:rsidRPr="009B6187">
        <w:rPr>
          <w:b/>
          <w:bCs/>
        </w:rPr>
        <w:t xml:space="preserve">turisztikai </w:t>
      </w:r>
      <w:r w:rsidR="007E3B1A" w:rsidRPr="009B6187">
        <w:rPr>
          <w:b/>
          <w:bCs/>
        </w:rPr>
        <w:t>termékek</w:t>
      </w:r>
      <w:r w:rsidR="00B92811" w:rsidRPr="009B6187">
        <w:rPr>
          <w:b/>
          <w:bCs/>
        </w:rPr>
        <w:t xml:space="preserve"> </w:t>
      </w:r>
      <w:r w:rsidR="009B6187">
        <w:rPr>
          <w:b/>
          <w:bCs/>
        </w:rPr>
        <w:t xml:space="preserve">többsége </w:t>
      </w:r>
      <w:r w:rsidR="00B92811" w:rsidRPr="009B6187">
        <w:rPr>
          <w:b/>
          <w:bCs/>
        </w:rPr>
        <w:t>sérülékenynek tekinthető az éghajlatváltozással szemben</w:t>
      </w:r>
      <w:r w:rsidR="00B92811">
        <w:t xml:space="preserve">, mindenekelőtt </w:t>
      </w:r>
      <w:r w:rsidR="009B6187">
        <w:t>annak szélsőséges időjárási események gyarapodásában jelentkező hatás</w:t>
      </w:r>
      <w:r w:rsidR="00FB5B80">
        <w:t>ára visszavezethetően.</w:t>
      </w:r>
    </w:p>
    <w:p w14:paraId="17A276F1" w14:textId="104C28B5" w:rsidR="00912458" w:rsidRDefault="00B53120" w:rsidP="004473CD">
      <w:pPr>
        <w:pStyle w:val="Cmsor4"/>
      </w:pPr>
      <w:r>
        <w:t>Vízgazdálkodással, vízkárelhárítással</w:t>
      </w:r>
      <w:r w:rsidR="00014877">
        <w:t>, ivóvízellátással</w:t>
      </w:r>
      <w:r>
        <w:t xml:space="preserve"> kapcsolatos </w:t>
      </w:r>
      <w:r w:rsidR="00912458">
        <w:t>veszélyeztetettsé</w:t>
      </w:r>
      <w:r w:rsidR="0047377F">
        <w:t>g</w:t>
      </w:r>
      <w:r w:rsidR="00912458">
        <w:t xml:space="preserve"> </w:t>
      </w:r>
    </w:p>
    <w:p w14:paraId="698652A5" w14:textId="2FB0A4B5" w:rsidR="004D473A" w:rsidRDefault="00680A6F" w:rsidP="00EC0E02">
      <w:r>
        <w:t xml:space="preserve">A 18/2003. (XII. 9.) </w:t>
      </w:r>
      <w:proofErr w:type="spellStart"/>
      <w:r>
        <w:t>KvVM</w:t>
      </w:r>
      <w:proofErr w:type="spellEnd"/>
      <w:r>
        <w:t xml:space="preserve">-BM együttes rendelet a települések ár- és belvíz veszélyeztetettségi alapon történő besorolásáról szerint Nagykanizsa az </w:t>
      </w:r>
      <w:r w:rsidRPr="00CB108C">
        <w:t>enyhén veszélyeztetett</w:t>
      </w:r>
      <w:r>
        <w:t xml:space="preserve"> kategóriába tartozik, azaz nyílt vagy mentesített ártéren helyezkedik el</w:t>
      </w:r>
      <w:r w:rsidR="00F45221">
        <w:t>.</w:t>
      </w:r>
      <w:r w:rsidR="00E838AC">
        <w:t xml:space="preserve"> </w:t>
      </w:r>
      <w:r w:rsidR="00E838AC" w:rsidRPr="00E76E7F">
        <w:t>Nagykanizsán a Principális csatorna bal partján épült ki önkormányzati kezelés</w:t>
      </w:r>
      <w:r w:rsidR="00E838AC" w:rsidRPr="00E838AC">
        <w:t>ű</w:t>
      </w:r>
      <w:r w:rsidR="00E838AC" w:rsidRPr="00E76E7F">
        <w:t xml:space="preserve"> </w:t>
      </w:r>
      <w:proofErr w:type="spellStart"/>
      <w:r w:rsidR="00E838AC" w:rsidRPr="00E76E7F">
        <w:t>védtöltés</w:t>
      </w:r>
      <w:proofErr w:type="spellEnd"/>
      <w:r w:rsidR="00E838AC" w:rsidRPr="00E76E7F">
        <w:t xml:space="preserve"> az ipari területek védelmére</w:t>
      </w:r>
      <w:r w:rsidR="0039347D">
        <w:t xml:space="preserve">. </w:t>
      </w:r>
      <w:r w:rsidRPr="00C04CD4">
        <w:t>Magyarország Árvízi Országos Kockázatkezelési Terv</w:t>
      </w:r>
      <w:r>
        <w:t xml:space="preserve">e szerint Nagykanizsa területén </w:t>
      </w:r>
      <w:r w:rsidR="007B61DF">
        <w:rPr>
          <w:b/>
          <w:bCs/>
        </w:rPr>
        <w:t>helyi vízkár</w:t>
      </w:r>
      <w:r w:rsidRPr="00792F72">
        <w:rPr>
          <w:b/>
          <w:bCs/>
        </w:rPr>
        <w:t xml:space="preserve"> esemény, a Principális-csatornán alakulhat ki,</w:t>
      </w:r>
      <w:r>
        <w:t xml:space="preserve"> </w:t>
      </w:r>
      <w:r w:rsidRPr="00792F72">
        <w:rPr>
          <w:b/>
          <w:bCs/>
        </w:rPr>
        <w:t>ami jelentősebb vagyoni értékeket is veszélyeztet</w:t>
      </w:r>
      <w:r>
        <w:t xml:space="preserve">, </w:t>
      </w:r>
      <w:r w:rsidR="00BF0C75">
        <w:t xml:space="preserve">mivel </w:t>
      </w:r>
      <w:proofErr w:type="spellStart"/>
      <w:r>
        <w:t>Kiskanizsa</w:t>
      </w:r>
      <w:proofErr w:type="spellEnd"/>
      <w:r>
        <w:t xml:space="preserve"> településrész keleti területei elöntéssel veszélyeztetettek</w:t>
      </w:r>
      <w:r w:rsidR="008741BF">
        <w:t xml:space="preserve">. </w:t>
      </w:r>
      <w:r w:rsidR="00DE2D8C">
        <w:t>A</w:t>
      </w:r>
      <w:r w:rsidR="0067360E">
        <w:t xml:space="preserve">z elöntéssel veszélyeztetett területek </w:t>
      </w:r>
      <w:r w:rsidR="00BD6531">
        <w:t xml:space="preserve">emellett </w:t>
      </w:r>
      <w:r w:rsidRPr="008E1000">
        <w:t>szántóföldek</w:t>
      </w:r>
      <w:r>
        <w:t>, r</w:t>
      </w:r>
      <w:r w:rsidRPr="002523EF">
        <w:t>ét</w:t>
      </w:r>
      <w:r w:rsidR="00BD6531">
        <w:t>ek</w:t>
      </w:r>
      <w:r w:rsidRPr="002523EF">
        <w:t>, legelő</w:t>
      </w:r>
      <w:r w:rsidR="00BD6531">
        <w:t>k</w:t>
      </w:r>
      <w:r>
        <w:t>, valamint l</w:t>
      </w:r>
      <w:r w:rsidRPr="00B06F21">
        <w:t>omblevelű erdők</w:t>
      </w:r>
      <w:r>
        <w:t>.</w:t>
      </w:r>
      <w:r w:rsidR="00EC0E02">
        <w:t xml:space="preserve"> </w:t>
      </w:r>
    </w:p>
    <w:p w14:paraId="11A16D19" w14:textId="32F11271" w:rsidR="00EC0E02" w:rsidRPr="005F1E85" w:rsidRDefault="00952DC0" w:rsidP="00EC0E02">
      <w:r>
        <w:lastRenderedPageBreak/>
        <w:t xml:space="preserve">A veszélyeztetettség mérséklése érdekében </w:t>
      </w:r>
      <w:r w:rsidRPr="004D473A">
        <w:t>f</w:t>
      </w:r>
      <w:r w:rsidR="00EC0E02" w:rsidRPr="004D473A">
        <w:t>olyamatos védelmi fejlesztést igényel a Principális-mente több szakaszon</w:t>
      </w:r>
      <w:r w:rsidR="00EC0E02" w:rsidRPr="005F1E85">
        <w:t>, de elsődlegesen Nagykanizsa kiskanizsai városrésze által érintett szakaszán, ezt hangsúlyozottan alátámasztják a 201</w:t>
      </w:r>
      <w:r w:rsidR="00452172">
        <w:t>4</w:t>
      </w:r>
      <w:r w:rsidR="00EC0E02" w:rsidRPr="005F1E85">
        <w:t>-as árvíz fokozott védelmi munkálatai is.</w:t>
      </w:r>
      <w:r w:rsidR="00EC0E02">
        <w:t xml:space="preserve"> Az árvíz kiváltó tényezőjének ui. a vízmeder karbantartására irányuló munkálatok elmúlt évtizedekre jellemző részbeni elmaradása tekinthető. </w:t>
      </w:r>
      <w:r w:rsidR="004D473A">
        <w:t xml:space="preserve">Ugyanakkor </w:t>
      </w:r>
      <w:r w:rsidR="00F314DD">
        <w:t xml:space="preserve">2015-ben és </w:t>
      </w:r>
      <w:r w:rsidR="004D473A">
        <w:t xml:space="preserve">2016-ban </w:t>
      </w:r>
      <w:r w:rsidR="00592372">
        <w:t>a Principális-csator</w:t>
      </w:r>
      <w:r w:rsidR="00B63CAD">
        <w:t>nán</w:t>
      </w:r>
      <w:r w:rsidR="00622B48">
        <w:t xml:space="preserve"> –</w:t>
      </w:r>
      <w:r w:rsidR="00592372">
        <w:t xml:space="preserve"> </w:t>
      </w:r>
      <w:r w:rsidR="00F9529D" w:rsidRPr="00E76E7F">
        <w:t xml:space="preserve">Nagykanizsa, Gelse, Kilimán, Alsórajk és Felsőrajk </w:t>
      </w:r>
      <w:r w:rsidR="00B63CAD">
        <w:t>térségé</w:t>
      </w:r>
      <w:r w:rsidR="00622B48">
        <w:t xml:space="preserve">ben – lezajlott </w:t>
      </w:r>
      <w:r w:rsidR="00EC0E02" w:rsidRPr="009E4645">
        <w:t xml:space="preserve">mederkotrásra és a meder növényzettől való megtisztítására irányuló munkálatok </w:t>
      </w:r>
      <w:r w:rsidR="007F4EE7">
        <w:t xml:space="preserve">révén </w:t>
      </w:r>
      <w:r w:rsidR="00520510">
        <w:t xml:space="preserve">az árhullámok lefolyását képező </w:t>
      </w:r>
      <w:r w:rsidR="007F4EE7">
        <w:t xml:space="preserve">akadályok megszűntek, ezáltal </w:t>
      </w:r>
      <w:r w:rsidR="00EC0E02" w:rsidRPr="002B39CD">
        <w:rPr>
          <w:b/>
          <w:bCs/>
        </w:rPr>
        <w:t>az érintett szakaszok menti térségek védelme jelenleg megfelelőnek minősül.</w:t>
      </w:r>
      <w:r w:rsidR="002B39CD">
        <w:t xml:space="preserve"> A szélsőséges időjárás események, mindenekelőtt az extrém magas csapadékösszeggel jellemezhető napok számának </w:t>
      </w:r>
      <w:r w:rsidR="005C750C">
        <w:t xml:space="preserve">várható </w:t>
      </w:r>
      <w:r w:rsidR="002B39CD">
        <w:t>növekedése</w:t>
      </w:r>
      <w:r w:rsidR="00EC0E02">
        <w:t xml:space="preserve"> </w:t>
      </w:r>
      <w:r w:rsidR="005C750C">
        <w:t xml:space="preserve">ugyanakkor </w:t>
      </w:r>
      <w:r w:rsidR="004A54DC" w:rsidRPr="00312CD0">
        <w:rPr>
          <w:b/>
          <w:bCs/>
        </w:rPr>
        <w:t>a következő évtizedekben növeli a</w:t>
      </w:r>
      <w:r w:rsidR="00EA7D18">
        <w:rPr>
          <w:b/>
          <w:bCs/>
        </w:rPr>
        <w:t xml:space="preserve"> helyi vízkár </w:t>
      </w:r>
      <w:r w:rsidR="004A54DC" w:rsidRPr="00312CD0">
        <w:rPr>
          <w:b/>
          <w:bCs/>
        </w:rPr>
        <w:t>események kialakulásának valószínűségét</w:t>
      </w:r>
      <w:r w:rsidR="00F222AD">
        <w:t>.</w:t>
      </w:r>
      <w:r w:rsidR="009E3000">
        <w:t xml:space="preserve"> Összességében</w:t>
      </w:r>
      <w:r w:rsidR="000D0056">
        <w:t xml:space="preserve"> megállapítható, hogy</w:t>
      </w:r>
      <w:r w:rsidR="009E3000">
        <w:t xml:space="preserve"> </w:t>
      </w:r>
      <w:r w:rsidR="009E3000" w:rsidRPr="00E76E7F">
        <w:t xml:space="preserve">a kiskanizsai városrész védelme érdekében </w:t>
      </w:r>
      <w:r w:rsidR="00FC3D67" w:rsidRPr="00E76E7F">
        <w:t>az árvizek kártételei ellen</w:t>
      </w:r>
      <w:r w:rsidR="007E137A">
        <w:t>i</w:t>
      </w:r>
      <w:r w:rsidR="00FC3D67" w:rsidRPr="00E76E7F">
        <w:t xml:space="preserve"> </w:t>
      </w:r>
      <w:r w:rsidR="009E3000" w:rsidRPr="00E76E7F">
        <w:t>hosszú távú megoldás</w:t>
      </w:r>
      <w:r w:rsidR="000D0056">
        <w:t>nak</w:t>
      </w:r>
      <w:r w:rsidR="009E3000" w:rsidRPr="00E76E7F">
        <w:t xml:space="preserve"> a jobb parti </w:t>
      </w:r>
      <w:proofErr w:type="spellStart"/>
      <w:r w:rsidR="009E3000" w:rsidRPr="00E76E7F">
        <w:t>védtöltés</w:t>
      </w:r>
      <w:proofErr w:type="spellEnd"/>
      <w:r w:rsidR="009E3000" w:rsidRPr="00E76E7F">
        <w:t xml:space="preserve"> megépítése</w:t>
      </w:r>
      <w:r w:rsidR="000D0056">
        <w:t xml:space="preserve"> </w:t>
      </w:r>
      <w:r w:rsidR="00B26E40">
        <w:t>tekinthető</w:t>
      </w:r>
      <w:r w:rsidR="000D0056">
        <w:t>.</w:t>
      </w:r>
    </w:p>
    <w:p w14:paraId="18F322A2" w14:textId="4F995883" w:rsidR="00680A6F" w:rsidRDefault="00633070" w:rsidP="00680A6F">
      <w:r w:rsidRPr="005F1E85">
        <w:rPr>
          <w:rFonts w:eastAsia="MS Mincho" w:cs="Calibri"/>
          <w:lang w:eastAsia="ja-JP"/>
        </w:rPr>
        <w:t xml:space="preserve">A klímaváltozás következményként </w:t>
      </w:r>
      <w:r w:rsidRPr="00313619">
        <w:rPr>
          <w:rFonts w:eastAsia="MS Mincho" w:cs="Calibri"/>
          <w:b/>
          <w:lang w:eastAsia="ja-JP"/>
        </w:rPr>
        <w:t xml:space="preserve">várhatóan </w:t>
      </w:r>
      <w:r w:rsidR="00554DDD">
        <w:rPr>
          <w:rFonts w:eastAsia="MS Mincho" w:cs="Calibri"/>
          <w:b/>
          <w:lang w:eastAsia="ja-JP"/>
        </w:rPr>
        <w:t>gyakoribbá váló</w:t>
      </w:r>
      <w:r w:rsidRPr="00313619">
        <w:rPr>
          <w:rFonts w:eastAsia="MS Mincho" w:cs="Calibri"/>
          <w:b/>
          <w:lang w:eastAsia="ja-JP"/>
        </w:rPr>
        <w:t xml:space="preserve"> lokálisan jelentkező, hirtelen lezúduló, 30 mm/nap intenzitást meghaladó csapadékesemények</w:t>
      </w:r>
      <w:r w:rsidR="00DE7240">
        <w:rPr>
          <w:rFonts w:eastAsia="MS Mincho" w:cs="Calibri"/>
          <w:b/>
          <w:lang w:eastAsia="ja-JP"/>
        </w:rPr>
        <w:t xml:space="preserve"> </w:t>
      </w:r>
      <w:r w:rsidRPr="00313619">
        <w:rPr>
          <w:rFonts w:eastAsia="MS Mincho" w:cs="Calibri"/>
          <w:b/>
          <w:lang w:eastAsia="ja-JP"/>
        </w:rPr>
        <w:t>villámárv</w:t>
      </w:r>
      <w:r w:rsidR="00DE7240">
        <w:rPr>
          <w:rFonts w:eastAsia="MS Mincho" w:cs="Calibri"/>
          <w:b/>
          <w:lang w:eastAsia="ja-JP"/>
        </w:rPr>
        <w:t>i</w:t>
      </w:r>
      <w:r w:rsidRPr="00313619">
        <w:rPr>
          <w:rFonts w:eastAsia="MS Mincho" w:cs="Calibri"/>
          <w:b/>
          <w:lang w:eastAsia="ja-JP"/>
        </w:rPr>
        <w:t>z</w:t>
      </w:r>
      <w:r w:rsidR="00DE7240">
        <w:rPr>
          <w:rFonts w:eastAsia="MS Mincho" w:cs="Calibri"/>
          <w:b/>
          <w:lang w:eastAsia="ja-JP"/>
        </w:rPr>
        <w:t>ek</w:t>
      </w:r>
      <w:r w:rsidRPr="00313619">
        <w:rPr>
          <w:rFonts w:eastAsia="MS Mincho" w:cs="Calibri"/>
          <w:b/>
          <w:lang w:eastAsia="ja-JP"/>
        </w:rPr>
        <w:t xml:space="preserve"> kialakulásához vezethet</w:t>
      </w:r>
      <w:r w:rsidR="00DE7240">
        <w:rPr>
          <w:rFonts w:eastAsia="MS Mincho" w:cs="Calibri"/>
          <w:b/>
          <w:lang w:eastAsia="ja-JP"/>
        </w:rPr>
        <w:t xml:space="preserve"> a kisebb vízfolyásokon.</w:t>
      </w:r>
      <w:r w:rsidRPr="005F1E85">
        <w:rPr>
          <w:rFonts w:eastAsia="MS Mincho" w:cs="Calibri"/>
          <w:lang w:eastAsia="ja-JP"/>
        </w:rPr>
        <w:t xml:space="preserve"> A villámárvíz kialakulásá</w:t>
      </w:r>
      <w:r w:rsidR="00DE7240">
        <w:rPr>
          <w:rFonts w:eastAsia="MS Mincho" w:cs="Calibri"/>
          <w:lang w:eastAsia="ja-JP"/>
        </w:rPr>
        <w:t xml:space="preserve">nak valószínűségét az éghajlati paraméterek változásai mellett </w:t>
      </w:r>
      <w:r w:rsidRPr="005F1E85">
        <w:rPr>
          <w:rFonts w:eastAsia="MS Mincho" w:cs="Calibri"/>
          <w:lang w:eastAsia="ja-JP"/>
        </w:rPr>
        <w:t>a vízgyűjtő terület felszínborítottsága, vízrajza, talajadottságai, geomorfológiája és lejtőszöge</w:t>
      </w:r>
      <w:r w:rsidR="00DE7240">
        <w:rPr>
          <w:rFonts w:eastAsia="MS Mincho" w:cs="Calibri"/>
          <w:lang w:eastAsia="ja-JP"/>
        </w:rPr>
        <w:t xml:space="preserve"> is befolyá</w:t>
      </w:r>
      <w:r w:rsidR="00D673AB">
        <w:rPr>
          <w:rFonts w:eastAsia="MS Mincho" w:cs="Calibri"/>
          <w:lang w:eastAsia="ja-JP"/>
        </w:rPr>
        <w:t>s</w:t>
      </w:r>
      <w:r w:rsidR="00DE7240">
        <w:rPr>
          <w:rFonts w:eastAsia="MS Mincho" w:cs="Calibri"/>
          <w:lang w:eastAsia="ja-JP"/>
        </w:rPr>
        <w:t>olja.</w:t>
      </w:r>
      <w:r w:rsidRPr="005F1E85">
        <w:rPr>
          <w:rFonts w:eastAsia="MS Mincho" w:cs="Calibri"/>
          <w:lang w:eastAsia="ja-JP"/>
        </w:rPr>
        <w:t xml:space="preserve"> </w:t>
      </w:r>
      <w:r w:rsidR="00C6588C">
        <w:t>A</w:t>
      </w:r>
      <w:r w:rsidR="00680A6F">
        <w:t xml:space="preserve"> </w:t>
      </w:r>
      <w:proofErr w:type="spellStart"/>
      <w:r w:rsidR="00680A6F">
        <w:t>NAT</w:t>
      </w:r>
      <w:r w:rsidR="00C6588C">
        <w:t>é</w:t>
      </w:r>
      <w:r w:rsidR="00680A6F">
        <w:t>R</w:t>
      </w:r>
      <w:proofErr w:type="spellEnd"/>
      <w:r w:rsidR="00680A6F">
        <w:t xml:space="preserve"> adatbázisban szereplő </w:t>
      </w:r>
      <w:r w:rsidR="00680A6F" w:rsidRPr="00D673AB">
        <w:t>villámárvíz</w:t>
      </w:r>
      <w:r w:rsidR="002E2985" w:rsidRPr="00D673AB">
        <w:t>-</w:t>
      </w:r>
      <w:r w:rsidR="00680A6F" w:rsidRPr="00D673AB">
        <w:t>kockázat</w:t>
      </w:r>
      <w:r w:rsidR="00DE7240" w:rsidRPr="00D673AB">
        <w:t xml:space="preserve">ra vonatkozó adatok a felsorolt tényezők együttes </w:t>
      </w:r>
      <w:r w:rsidR="00D673AB">
        <w:t xml:space="preserve">hatását tükrözik. </w:t>
      </w:r>
      <w:r w:rsidR="009A37BE">
        <w:t>Ezek alapján</w:t>
      </w:r>
      <w:r w:rsidR="0057619F">
        <w:t xml:space="preserve"> </w:t>
      </w:r>
      <w:r w:rsidR="003A497B" w:rsidRPr="00DE0F22">
        <w:rPr>
          <w:b/>
          <w:bCs/>
        </w:rPr>
        <w:t>a villámárvizek kialakulás</w:t>
      </w:r>
      <w:r w:rsidR="009A37BE" w:rsidRPr="00DE0F22">
        <w:rPr>
          <w:b/>
          <w:bCs/>
        </w:rPr>
        <w:t>ának valószínűs</w:t>
      </w:r>
      <w:r w:rsidR="003110B7" w:rsidRPr="00DE0F22">
        <w:rPr>
          <w:b/>
          <w:bCs/>
        </w:rPr>
        <w:t>ég</w:t>
      </w:r>
      <w:r w:rsidR="009A37BE" w:rsidRPr="00DE0F22">
        <w:rPr>
          <w:b/>
          <w:bCs/>
        </w:rPr>
        <w:t xml:space="preserve">e a következő évtizedekben </w:t>
      </w:r>
      <w:r w:rsidR="00680A6F" w:rsidRPr="00DE0F22">
        <w:rPr>
          <w:b/>
          <w:bCs/>
        </w:rPr>
        <w:t xml:space="preserve">a Lazsnak-csatorna, </w:t>
      </w:r>
      <w:r w:rsidR="00F30448">
        <w:rPr>
          <w:b/>
          <w:bCs/>
        </w:rPr>
        <w:t xml:space="preserve">a </w:t>
      </w:r>
      <w:proofErr w:type="spellStart"/>
      <w:r w:rsidR="00680A6F" w:rsidRPr="00DE0F22">
        <w:rPr>
          <w:b/>
          <w:bCs/>
        </w:rPr>
        <w:t>Dencsár</w:t>
      </w:r>
      <w:proofErr w:type="spellEnd"/>
      <w:r w:rsidR="00680A6F" w:rsidRPr="00DE0F22">
        <w:rPr>
          <w:b/>
          <w:bCs/>
        </w:rPr>
        <w:t xml:space="preserve">-árok, valamint a </w:t>
      </w:r>
      <w:proofErr w:type="spellStart"/>
      <w:r w:rsidR="00680A6F" w:rsidRPr="00DE0F22">
        <w:rPr>
          <w:b/>
          <w:bCs/>
        </w:rPr>
        <w:t>Segeskerti</w:t>
      </w:r>
      <w:proofErr w:type="spellEnd"/>
      <w:r w:rsidR="00680A6F" w:rsidRPr="00DE0F22">
        <w:rPr>
          <w:b/>
          <w:bCs/>
        </w:rPr>
        <w:t xml:space="preserve">-árok </w:t>
      </w:r>
      <w:r w:rsidR="00DE0F22">
        <w:rPr>
          <w:b/>
          <w:bCs/>
        </w:rPr>
        <w:t>ment</w:t>
      </w:r>
      <w:r w:rsidR="000C03A9">
        <w:rPr>
          <w:b/>
          <w:bCs/>
        </w:rPr>
        <w:t>én</w:t>
      </w:r>
      <w:r w:rsidR="009F11D6" w:rsidRPr="00DE0F22">
        <w:rPr>
          <w:b/>
          <w:bCs/>
        </w:rPr>
        <w:t xml:space="preserve"> </w:t>
      </w:r>
      <w:r w:rsidR="00DE0F22" w:rsidRPr="00DE0F22">
        <w:rPr>
          <w:b/>
          <w:bCs/>
        </w:rPr>
        <w:t>nő</w:t>
      </w:r>
      <w:r w:rsidR="00047487">
        <w:rPr>
          <w:b/>
          <w:bCs/>
        </w:rPr>
        <w:t>het</w:t>
      </w:r>
      <w:r w:rsidR="00DE0F22">
        <w:t xml:space="preserve">. </w:t>
      </w:r>
      <w:r w:rsidR="000C03A9">
        <w:t xml:space="preserve">Az itt potenciálisan kialakuló </w:t>
      </w:r>
      <w:r w:rsidR="00680A6F">
        <w:t xml:space="preserve">villámárvizek </w:t>
      </w:r>
      <w:r w:rsidR="002B1CB2">
        <w:t xml:space="preserve">ugyanakkor </w:t>
      </w:r>
      <w:r w:rsidR="00680A6F">
        <w:t>lakott területe</w:t>
      </w:r>
      <w:r w:rsidR="009F63D6">
        <w:t>ket</w:t>
      </w:r>
      <w:r w:rsidR="00680A6F">
        <w:t xml:space="preserve"> nem veszélyeztetnek.</w:t>
      </w:r>
    </w:p>
    <w:p w14:paraId="0E19DC1B" w14:textId="0972280E" w:rsidR="00EC2EF1" w:rsidRDefault="007A41E5" w:rsidP="00EC2EF1">
      <w:r>
        <w:t>A vízgazdálkodás</w:t>
      </w:r>
      <w:r w:rsidR="00224BA9">
        <w:t xml:space="preserve">on belül a város szempontjából kiemelt jelentőséggel bír </w:t>
      </w:r>
      <w:r>
        <w:t xml:space="preserve">a </w:t>
      </w:r>
      <w:r w:rsidRPr="00F43381">
        <w:rPr>
          <w:b/>
        </w:rPr>
        <w:t>települési csapadékvíz-gazdálkodás</w:t>
      </w:r>
      <w:r w:rsidR="00224BA9">
        <w:rPr>
          <w:b/>
        </w:rPr>
        <w:t xml:space="preserve">. </w:t>
      </w:r>
      <w:r w:rsidR="00006EC8" w:rsidRPr="00BB760E">
        <w:rPr>
          <w:bCs/>
        </w:rPr>
        <w:t>A</w:t>
      </w:r>
      <w:r w:rsidR="00006EC8">
        <w:rPr>
          <w:b/>
        </w:rPr>
        <w:t xml:space="preserve"> </w:t>
      </w:r>
      <w:r>
        <w:t xml:space="preserve">csapadékvíz-elvezető árkok </w:t>
      </w:r>
      <w:r w:rsidR="00140CCE">
        <w:t xml:space="preserve">részleges </w:t>
      </w:r>
      <w:r w:rsidR="00006EC8">
        <w:t xml:space="preserve">hiánya, </w:t>
      </w:r>
      <w:r>
        <w:t xml:space="preserve">karbantartásának esetleg hiányosságai, továbbá az a tény, hogy azok méretezése során nem az egyre gyakrabban tapasztalt és a jövőben várhatóan még inkább jellemzővé váló nagy intenzitású csapadék eseményekhez igazodtak, </w:t>
      </w:r>
      <w:r w:rsidRPr="00F43381">
        <w:rPr>
          <w:b/>
        </w:rPr>
        <w:t>közvetlenül növeli a belterületi elöntések kockázatát.</w:t>
      </w:r>
      <w:r>
        <w:t xml:space="preserve"> </w:t>
      </w:r>
      <w:r w:rsidR="00FA5655">
        <w:t xml:space="preserve">E várható trendet </w:t>
      </w:r>
      <w:r w:rsidR="001C42F0">
        <w:t xml:space="preserve">valószínűsítik </w:t>
      </w:r>
      <w:r w:rsidR="004C5F1B">
        <w:t>a közelmúlt tapasztalat</w:t>
      </w:r>
      <w:r w:rsidR="001C42F0">
        <w:t>a</w:t>
      </w:r>
      <w:r w:rsidR="004C5F1B">
        <w:t>i is,</w:t>
      </w:r>
      <w:r w:rsidR="001C42F0">
        <w:t xml:space="preserve"> </w:t>
      </w:r>
      <w:r w:rsidR="00A20625">
        <w:t xml:space="preserve">hiszen </w:t>
      </w:r>
      <w:r w:rsidR="001C42F0">
        <w:t>az elmúlt évekbe</w:t>
      </w:r>
      <w:r w:rsidR="00A20625">
        <w:t>n</w:t>
      </w:r>
      <w:r w:rsidR="001C42F0">
        <w:t xml:space="preserve"> egyértelműen nőtt a mértékadó, </w:t>
      </w:r>
      <w:r w:rsidR="00CE40CA">
        <w:t xml:space="preserve">rövid idejű csapadék intenzitása és gyakorisága, amelynek </w:t>
      </w:r>
      <w:r w:rsidR="003E3FB1">
        <w:t xml:space="preserve">következtében </w:t>
      </w:r>
      <w:r w:rsidR="00A41231">
        <w:t xml:space="preserve">immár </w:t>
      </w:r>
      <w:r w:rsidR="000D4B43">
        <w:rPr>
          <w:b/>
          <w:bCs/>
        </w:rPr>
        <w:t>évente többször is előfordulnak</w:t>
      </w:r>
      <w:r w:rsidR="003E3FB1" w:rsidRPr="000B572A">
        <w:rPr>
          <w:b/>
          <w:bCs/>
        </w:rPr>
        <w:t xml:space="preserve"> belterületi elöntések, sárfolyások</w:t>
      </w:r>
      <w:r w:rsidR="00EC2EF1" w:rsidRPr="000B572A">
        <w:rPr>
          <w:b/>
          <w:bCs/>
        </w:rPr>
        <w:t>.</w:t>
      </w:r>
      <w:r w:rsidR="00EC2EF1">
        <w:t xml:space="preserve"> A csapadékvíz-elöntések belvárosi területeket is érintenek, az </w:t>
      </w:r>
      <w:r w:rsidR="00EC2EF1" w:rsidRPr="002C68AC">
        <w:t>Arany J</w:t>
      </w:r>
      <w:r w:rsidR="00EC2EF1">
        <w:t>ános</w:t>
      </w:r>
      <w:r w:rsidR="00EC2EF1" w:rsidRPr="002C68AC">
        <w:t xml:space="preserve"> u</w:t>
      </w:r>
      <w:r w:rsidR="00EC2EF1">
        <w:t>tcában</w:t>
      </w:r>
      <w:r w:rsidR="00EC2EF1" w:rsidRPr="002C68AC">
        <w:t>, Dózsa Gy</w:t>
      </w:r>
      <w:r w:rsidR="00EC2EF1">
        <w:t xml:space="preserve">örgy </w:t>
      </w:r>
      <w:r w:rsidR="00EC2EF1" w:rsidRPr="002C68AC">
        <w:t>u</w:t>
      </w:r>
      <w:r w:rsidR="00EC2EF1">
        <w:t>tcában rendszeresen</w:t>
      </w:r>
      <w:r w:rsidR="00894738">
        <w:t xml:space="preserve">, </w:t>
      </w:r>
      <w:r w:rsidR="00EC2EF1">
        <w:t xml:space="preserve">míg egyes utcaszakaszokon </w:t>
      </w:r>
      <w:r w:rsidR="00894738">
        <w:t xml:space="preserve">(Fő utca) </w:t>
      </w:r>
      <w:r w:rsidR="00EC2EF1">
        <w:t>egyedi</w:t>
      </w:r>
      <w:r w:rsidR="006F1C20">
        <w:t xml:space="preserve"> </w:t>
      </w:r>
      <w:r w:rsidR="00894738">
        <w:t>jelleggel fordulnak elő. A kül</w:t>
      </w:r>
      <w:r w:rsidR="007F6728">
        <w:t>s</w:t>
      </w:r>
      <w:r w:rsidR="00894738">
        <w:t>ő területeken mindenekelőtt a Napsugár utca érintetett a belterületi elöntések</w:t>
      </w:r>
      <w:r w:rsidR="00BC20DC">
        <w:t>ben</w:t>
      </w:r>
      <w:r w:rsidR="0036599C">
        <w:t>, amelyben egyáltalán nincsen kiépítve csapadékelvezető-hálózat.</w:t>
      </w:r>
    </w:p>
    <w:p w14:paraId="3846B940" w14:textId="0C310DF6" w:rsidR="00760798" w:rsidRDefault="008F6858" w:rsidP="00151C32">
      <w:r>
        <w:t xml:space="preserve">A </w:t>
      </w:r>
      <w:r w:rsidRPr="00AA4C70">
        <w:rPr>
          <w:b/>
          <w:bCs/>
        </w:rPr>
        <w:t>belterületi elöntések</w:t>
      </w:r>
      <w:r>
        <w:t xml:space="preserve"> az éghajlati paraméterek változása</w:t>
      </w:r>
      <w:r w:rsidR="003F0C47">
        <w:t>i</w:t>
      </w:r>
      <w:r>
        <w:t xml:space="preserve"> mellett </w:t>
      </w:r>
      <w:r w:rsidR="009A2339" w:rsidRPr="00AA4C70">
        <w:rPr>
          <w:b/>
          <w:bCs/>
        </w:rPr>
        <w:t xml:space="preserve">részben </w:t>
      </w:r>
      <w:r w:rsidR="00EE6C32" w:rsidRPr="00AA4C70">
        <w:rPr>
          <w:b/>
          <w:bCs/>
        </w:rPr>
        <w:t>a b</w:t>
      </w:r>
      <w:r w:rsidR="00680A6F" w:rsidRPr="00AA4C70">
        <w:rPr>
          <w:b/>
          <w:bCs/>
        </w:rPr>
        <w:t>elterületi csapadékvízelvezető</w:t>
      </w:r>
      <w:r w:rsidR="00EE6C32" w:rsidRPr="00AA4C70">
        <w:rPr>
          <w:b/>
          <w:bCs/>
        </w:rPr>
        <w:t>-</w:t>
      </w:r>
      <w:r w:rsidR="00680A6F" w:rsidRPr="00AA4C70">
        <w:rPr>
          <w:b/>
          <w:bCs/>
        </w:rPr>
        <w:t>hálózat kiépítettség</w:t>
      </w:r>
      <w:r w:rsidR="003F0C47" w:rsidRPr="00AA4C70">
        <w:rPr>
          <w:b/>
          <w:bCs/>
        </w:rPr>
        <w:t>ének</w:t>
      </w:r>
      <w:r w:rsidR="00680A6F" w:rsidRPr="00AA4C70">
        <w:rPr>
          <w:b/>
          <w:bCs/>
        </w:rPr>
        <w:t xml:space="preserve"> hiányos</w:t>
      </w:r>
      <w:r w:rsidR="009A2339" w:rsidRPr="00AA4C70">
        <w:rPr>
          <w:b/>
          <w:bCs/>
        </w:rPr>
        <w:t>ságaira vezethet</w:t>
      </w:r>
      <w:r w:rsidR="00CE3EF2" w:rsidRPr="00AA4C70">
        <w:rPr>
          <w:b/>
          <w:bCs/>
        </w:rPr>
        <w:t>ők vissza</w:t>
      </w:r>
      <w:r w:rsidR="00680A6F" w:rsidRPr="00AA4C70">
        <w:rPr>
          <w:b/>
          <w:bCs/>
        </w:rPr>
        <w:t>.</w:t>
      </w:r>
      <w:r w:rsidR="00680A6F">
        <w:t xml:space="preserve"> A belvárosban egyesített </w:t>
      </w:r>
      <w:r w:rsidR="00096170">
        <w:t>rendszer</w:t>
      </w:r>
      <w:r w:rsidR="00344825">
        <w:t xml:space="preserve">ű </w:t>
      </w:r>
      <w:r w:rsidR="00680A6F">
        <w:t xml:space="preserve">csatornahálózat </w:t>
      </w:r>
      <w:r w:rsidR="00CE3EF2">
        <w:t>működik</w:t>
      </w:r>
      <w:r w:rsidR="00680A6F">
        <w:t xml:space="preserve">, </w:t>
      </w:r>
      <w:r w:rsidR="00AF245F">
        <w:t xml:space="preserve">ugyanakkor </w:t>
      </w:r>
      <w:r w:rsidR="00680A6F">
        <w:t xml:space="preserve">az elválasztott rendszerrel ellátott </w:t>
      </w:r>
      <w:r w:rsidR="00AF245F">
        <w:t>településrészeken</w:t>
      </w:r>
      <w:r w:rsidR="00680A6F">
        <w:t xml:space="preserve"> is gyakori a </w:t>
      </w:r>
      <w:r w:rsidR="00774558">
        <w:t xml:space="preserve">lakosság részéről a </w:t>
      </w:r>
      <w:r w:rsidR="00680A6F">
        <w:t>csapadékvíz szennyvíz</w:t>
      </w:r>
      <w:r w:rsidR="00AF245F">
        <w:t>-</w:t>
      </w:r>
      <w:r w:rsidR="00680A6F">
        <w:t xml:space="preserve">hálózatra </w:t>
      </w:r>
      <w:r w:rsidR="00AF245F">
        <w:t>történő rá</w:t>
      </w:r>
      <w:r w:rsidR="00680A6F">
        <w:t xml:space="preserve">kötése, mivel meglévő árkok karbantartása elmaradt, részben feltöltötték, </w:t>
      </w:r>
      <w:r w:rsidR="00774558">
        <w:t xml:space="preserve">illetve </w:t>
      </w:r>
      <w:r w:rsidR="00680A6F">
        <w:t xml:space="preserve">betemették őket. Így </w:t>
      </w:r>
      <w:r w:rsidR="00E4208C">
        <w:t>nagy intenzitás</w:t>
      </w:r>
      <w:r w:rsidR="00774558">
        <w:t>ú</w:t>
      </w:r>
      <w:r w:rsidR="00E4208C">
        <w:t xml:space="preserve"> esőzéseket követően </w:t>
      </w:r>
      <w:r w:rsidR="006D7D60">
        <w:t xml:space="preserve">szinte valamennyi városrészben </w:t>
      </w:r>
      <w:r w:rsidR="00E4208C">
        <w:t>előfordulhatnak kapacitás</w:t>
      </w:r>
      <w:r w:rsidR="00774558">
        <w:t>hiányok</w:t>
      </w:r>
      <w:r w:rsidR="00E96766">
        <w:t xml:space="preserve"> a csapadékvíz-elvezető rendszerben</w:t>
      </w:r>
      <w:r w:rsidR="00774558">
        <w:t>, ami</w:t>
      </w:r>
      <w:r w:rsidR="00307458">
        <w:t xml:space="preserve"> a</w:t>
      </w:r>
      <w:r w:rsidR="00E4208C">
        <w:t xml:space="preserve"> </w:t>
      </w:r>
      <w:r w:rsidR="00680A6F">
        <w:t>csatornahálózat túlcsordulás</w:t>
      </w:r>
      <w:r w:rsidR="00370F92">
        <w:t>ához</w:t>
      </w:r>
      <w:r w:rsidR="0027021A">
        <w:t xml:space="preserve"> vezet</w:t>
      </w:r>
      <w:r w:rsidR="00680A6F">
        <w:t>, közegészségügyi kockázat</w:t>
      </w:r>
      <w:r w:rsidR="0027021A">
        <w:t xml:space="preserve">okat is </w:t>
      </w:r>
      <w:r w:rsidR="00307458">
        <w:t xml:space="preserve">előidézve ezáltal. </w:t>
      </w:r>
      <w:r w:rsidR="00F27C8A">
        <w:t xml:space="preserve">Említést érdemel, hogy </w:t>
      </w:r>
      <w:r w:rsidR="003E5641" w:rsidRPr="008B795D">
        <w:rPr>
          <w:b/>
          <w:bCs/>
        </w:rPr>
        <w:t>nagy intenzitású csapadékeseményeket követően</w:t>
      </w:r>
      <w:r w:rsidR="003E5641">
        <w:t xml:space="preserve"> </w:t>
      </w:r>
      <w:r w:rsidR="0061498B">
        <w:t>–</w:t>
      </w:r>
      <w:r w:rsidR="00782550">
        <w:t xml:space="preserve"> </w:t>
      </w:r>
      <w:r w:rsidR="0061498B">
        <w:t xml:space="preserve">egyesített rendszerű csatornahálózat </w:t>
      </w:r>
      <w:r w:rsidR="006A2B88">
        <w:t>következtében</w:t>
      </w:r>
      <w:r w:rsidR="00A72DD1">
        <w:t xml:space="preserve"> – </w:t>
      </w:r>
      <w:r w:rsidR="00A72DD1" w:rsidRPr="008B795D">
        <w:rPr>
          <w:b/>
          <w:bCs/>
        </w:rPr>
        <w:t>a s</w:t>
      </w:r>
      <w:r w:rsidR="00680A6F" w:rsidRPr="008B795D">
        <w:rPr>
          <w:b/>
          <w:bCs/>
        </w:rPr>
        <w:t>zennyvíztisztító telep</w:t>
      </w:r>
      <w:r w:rsidR="00A72DD1" w:rsidRPr="008B795D">
        <w:rPr>
          <w:b/>
          <w:bCs/>
        </w:rPr>
        <w:t>en is jelentős túlterhelés jelentkezik</w:t>
      </w:r>
      <w:r w:rsidR="001B7A5E">
        <w:t xml:space="preserve">, ami </w:t>
      </w:r>
      <w:r w:rsidR="006A2B88">
        <w:t xml:space="preserve">a </w:t>
      </w:r>
      <w:r w:rsidR="001B7A5E">
        <w:t>szennyvíztisztítá</w:t>
      </w:r>
      <w:r w:rsidR="002578EA">
        <w:t xml:space="preserve">s hatékonyságának </w:t>
      </w:r>
      <w:r w:rsidR="003F562C">
        <w:t xml:space="preserve">időszakos </w:t>
      </w:r>
      <w:r w:rsidR="002578EA">
        <w:t xml:space="preserve">romlását idézi elő. </w:t>
      </w:r>
      <w:r w:rsidR="00680A6F">
        <w:t xml:space="preserve"> </w:t>
      </w:r>
      <w:r w:rsidR="000F0E9B">
        <w:t>Mivel a</w:t>
      </w:r>
      <w:r w:rsidR="00462EEE">
        <w:t>zonban a</w:t>
      </w:r>
      <w:r w:rsidR="000F0E9B">
        <w:t xml:space="preserve"> </w:t>
      </w:r>
      <w:r w:rsidR="005F32E4">
        <w:t>nagykanizsai szennyvíztisztító telep 13 település szennyvizeit gyűjti, és kezeli, a csapadékvizek hatékony kizárása</w:t>
      </w:r>
      <w:r w:rsidR="00462EEE">
        <w:t xml:space="preserve">, illetve azok mennyiségének </w:t>
      </w:r>
      <w:r w:rsidR="008B795D">
        <w:t xml:space="preserve">lehetőség szerinti csökkentése </w:t>
      </w:r>
      <w:r w:rsidR="005F32E4">
        <w:t xml:space="preserve">az összes érintett településeken </w:t>
      </w:r>
      <w:r w:rsidR="008B795D">
        <w:t xml:space="preserve">fejlesztéseket igényel. </w:t>
      </w:r>
      <w:r w:rsidR="000B0AFB">
        <w:t>T</w:t>
      </w:r>
      <w:r w:rsidR="00A15744">
        <w:t xml:space="preserve">ekintettel arra, hogy </w:t>
      </w:r>
      <w:r w:rsidR="005F32E4">
        <w:t xml:space="preserve">a csapadékvizek teljes körű </w:t>
      </w:r>
      <w:r w:rsidR="005F32E4">
        <w:lastRenderedPageBreak/>
        <w:t>kizárása nem várható</w:t>
      </w:r>
      <w:r w:rsidR="00A15744">
        <w:t>, i</w:t>
      </w:r>
      <w:r w:rsidR="005F32E4">
        <w:t>ntenzív esők idején a szennyvíztisztító</w:t>
      </w:r>
      <w:r w:rsidR="00A15744">
        <w:t>-létesítmény előtt</w:t>
      </w:r>
      <w:r w:rsidR="005F32E4">
        <w:t xml:space="preserve"> a</w:t>
      </w:r>
      <w:r w:rsidR="005F32E4" w:rsidRPr="006510E9">
        <w:t xml:space="preserve"> nagy árhullámok</w:t>
      </w:r>
      <w:r w:rsidR="005F32E4">
        <w:t xml:space="preserve">at </w:t>
      </w:r>
      <w:r w:rsidR="00F10BE8">
        <w:t>célszerű le</w:t>
      </w:r>
      <w:r w:rsidR="005F32E4">
        <w:t xml:space="preserve">választani, </w:t>
      </w:r>
      <w:r w:rsidR="005F32E4" w:rsidRPr="006510E9">
        <w:t>elkülönített</w:t>
      </w:r>
      <w:r w:rsidR="005F32E4">
        <w:t>en tárolni</w:t>
      </w:r>
      <w:r w:rsidR="00F10BE8">
        <w:t>.</w:t>
      </w:r>
      <w:r w:rsidR="005F32E4">
        <w:t xml:space="preserve"> </w:t>
      </w:r>
      <w:r w:rsidR="00F10BE8">
        <w:t>K</w:t>
      </w:r>
      <w:r w:rsidR="005F32E4" w:rsidRPr="006510E9">
        <w:t xml:space="preserve">ésőbb </w:t>
      </w:r>
      <w:r w:rsidR="00F10BE8">
        <w:t>az így összegyűjtött vizet</w:t>
      </w:r>
      <w:r w:rsidR="005F32E4" w:rsidRPr="006510E9">
        <w:t xml:space="preserve"> öntözésre</w:t>
      </w:r>
      <w:r w:rsidR="005F32E4">
        <w:t xml:space="preserve">, esetleg szürkevízként </w:t>
      </w:r>
      <w:r w:rsidR="00F10BE8">
        <w:t>lehet hasznosítani</w:t>
      </w:r>
      <w:r w:rsidR="005F32E4">
        <w:t>.</w:t>
      </w:r>
    </w:p>
    <w:p w14:paraId="057831D7" w14:textId="49C301DA" w:rsidR="00680A6F" w:rsidRPr="0018016A" w:rsidRDefault="00847145" w:rsidP="0018016A">
      <w:pPr>
        <w:pStyle w:val="Kpalrs"/>
      </w:pPr>
      <w:r>
        <w:fldChar w:fldCharType="begin"/>
      </w:r>
      <w:r>
        <w:instrText>STYLEREF 2 \s</w:instrText>
      </w:r>
      <w:r>
        <w:fldChar w:fldCharType="separate"/>
      </w:r>
      <w:r w:rsidR="001124C4">
        <w:rPr>
          <w:noProof/>
        </w:rPr>
        <w:t>2.2</w:t>
      </w:r>
      <w:r>
        <w:fldChar w:fldCharType="end"/>
      </w:r>
      <w:r w:rsidR="0021694D">
        <w:noBreakHyphen/>
      </w:r>
      <w:r>
        <w:fldChar w:fldCharType="begin"/>
      </w:r>
      <w:r>
        <w:instrText>SEQ ábra \* ARABIC \s 2</w:instrText>
      </w:r>
      <w:r>
        <w:fldChar w:fldCharType="separate"/>
      </w:r>
      <w:r w:rsidR="001124C4">
        <w:rPr>
          <w:noProof/>
        </w:rPr>
        <w:t>9</w:t>
      </w:r>
      <w:r>
        <w:fldChar w:fldCharType="end"/>
      </w:r>
      <w:bookmarkStart w:id="173" w:name="_Toc35571227"/>
      <w:bookmarkStart w:id="174" w:name="_Toc35571701"/>
      <w:r w:rsidR="000631BF" w:rsidRPr="0018016A">
        <w:t xml:space="preserve">. </w:t>
      </w:r>
      <w:r w:rsidR="00BC561E">
        <w:t>ábra</w:t>
      </w:r>
      <w:r w:rsidR="000631BF" w:rsidRPr="0018016A">
        <w:t>: Árvíz-kockázati térkép a Principális-csatorna részvízgyűjtő területére</w:t>
      </w:r>
      <w:bookmarkEnd w:id="173"/>
      <w:bookmarkEnd w:id="174"/>
    </w:p>
    <w:p w14:paraId="140C6ACB" w14:textId="77777777" w:rsidR="000631BF" w:rsidRDefault="004B54DC" w:rsidP="000631BF">
      <w:pPr>
        <w:spacing w:after="0"/>
      </w:pPr>
      <w:r>
        <w:rPr>
          <w:noProof/>
          <w:lang w:eastAsia="hu-HU"/>
        </w:rPr>
        <w:drawing>
          <wp:inline distT="0" distB="0" distL="0" distR="0" wp14:anchorId="7F671F83" wp14:editId="1FC8EECC">
            <wp:extent cx="5729862" cy="4238625"/>
            <wp:effectExtent l="0" t="0" r="0" b="381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383" t="2128" r="1584" b="2610"/>
                    <a:stretch/>
                  </pic:blipFill>
                  <pic:spPr bwMode="auto">
                    <a:xfrm rot="10800000" flipH="1" flipV="1">
                      <a:off x="0" y="0"/>
                      <a:ext cx="5729862" cy="4238625"/>
                    </a:xfrm>
                    <a:prstGeom prst="rect">
                      <a:avLst/>
                    </a:prstGeom>
                    <a:noFill/>
                    <a:ln>
                      <a:noFill/>
                    </a:ln>
                    <a:extLst>
                      <a:ext uri="{53640926-AAD7-44D8-BBD7-CCE9431645EC}">
                        <a14:shadowObscured xmlns:a14="http://schemas.microsoft.com/office/drawing/2010/main"/>
                      </a:ext>
                    </a:extLst>
                  </pic:spPr>
                </pic:pic>
              </a:graphicData>
            </a:graphic>
          </wp:inline>
        </w:drawing>
      </w:r>
    </w:p>
    <w:p w14:paraId="4A03B7B8" w14:textId="1817E3BE" w:rsidR="00FB61E3" w:rsidRDefault="00FB61E3" w:rsidP="00FB61E3">
      <w:pPr>
        <w:pStyle w:val="forrshivatkozs"/>
      </w:pPr>
      <w:r>
        <w:t xml:space="preserve">Forrás: </w:t>
      </w:r>
      <w:r w:rsidR="0006072F">
        <w:t>BM-OVF</w:t>
      </w:r>
    </w:p>
    <w:p w14:paraId="65D4741F" w14:textId="12E2025D" w:rsidR="00680A6F" w:rsidRDefault="00A63593" w:rsidP="000631BF">
      <w:pPr>
        <w:spacing w:after="0"/>
      </w:pPr>
      <w:r w:rsidRPr="00C819B3">
        <w:rPr>
          <w:b/>
          <w:bCs/>
        </w:rPr>
        <w:t>Nagykanizsa</w:t>
      </w:r>
      <w:r w:rsidR="00680A6F" w:rsidRPr="00C819B3">
        <w:rPr>
          <w:b/>
          <w:bCs/>
        </w:rPr>
        <w:t xml:space="preserve"> város ivóvízellátása</w:t>
      </w:r>
      <w:r w:rsidR="003C389E" w:rsidRPr="00C819B3">
        <w:rPr>
          <w:b/>
          <w:bCs/>
        </w:rPr>
        <w:t xml:space="preserve"> a</w:t>
      </w:r>
      <w:r w:rsidR="00680A6F" w:rsidRPr="00C819B3">
        <w:rPr>
          <w:b/>
          <w:bCs/>
        </w:rPr>
        <w:t xml:space="preserve"> Mura</w:t>
      </w:r>
      <w:r w:rsidR="00315B1C" w:rsidRPr="00C819B3">
        <w:rPr>
          <w:b/>
          <w:bCs/>
        </w:rPr>
        <w:t xml:space="preserve"> menti</w:t>
      </w:r>
      <w:r w:rsidR="00680A6F" w:rsidRPr="00C819B3">
        <w:rPr>
          <w:b/>
          <w:bCs/>
        </w:rPr>
        <w:t xml:space="preserve"> </w:t>
      </w:r>
      <w:r w:rsidR="003C389E" w:rsidRPr="00C819B3">
        <w:rPr>
          <w:b/>
          <w:bCs/>
        </w:rPr>
        <w:t xml:space="preserve">Molnári-Murai </w:t>
      </w:r>
      <w:r w:rsidR="00680A6F" w:rsidRPr="00C819B3">
        <w:rPr>
          <w:b/>
          <w:bCs/>
        </w:rPr>
        <w:t>partiszűrésű vízbázisból történik</w:t>
      </w:r>
      <w:r w:rsidRPr="00C819B3">
        <w:rPr>
          <w:b/>
          <w:bCs/>
        </w:rPr>
        <w:t>.</w:t>
      </w:r>
      <w:r>
        <w:t xml:space="preserve"> </w:t>
      </w:r>
      <w:r w:rsidR="00626552" w:rsidRPr="008E750C">
        <w:t>A partiszűrésű víz</w:t>
      </w:r>
      <w:r w:rsidR="003E0944" w:rsidRPr="008E750C">
        <w:t xml:space="preserve">bázisok </w:t>
      </w:r>
      <w:r w:rsidR="003E0944" w:rsidRPr="00F612A7">
        <w:t xml:space="preserve">esetében </w:t>
      </w:r>
      <w:r w:rsidR="007718C7" w:rsidRPr="00F612A7">
        <w:t>az érintett folyók vízállása jele</w:t>
      </w:r>
      <w:r w:rsidR="00F37E15" w:rsidRPr="00F612A7">
        <w:t>nt</w:t>
      </w:r>
      <w:r w:rsidR="0068097A" w:rsidRPr="00F612A7">
        <w:t>ő</w:t>
      </w:r>
      <w:r w:rsidR="00F37E15" w:rsidRPr="00F612A7">
        <w:t>s mértékben képes befolyásolni a kinyert ivóvíz</w:t>
      </w:r>
      <w:r w:rsidR="00C045ED" w:rsidRPr="00F612A7">
        <w:t xml:space="preserve"> minőségét</w:t>
      </w:r>
      <w:r w:rsidR="00062367" w:rsidRPr="00F612A7">
        <w:t>, mennyiségét</w:t>
      </w:r>
      <w:r w:rsidR="00C045ED" w:rsidRPr="009A48DE">
        <w:rPr>
          <w:b/>
          <w:bCs/>
        </w:rPr>
        <w:t xml:space="preserve">, mind </w:t>
      </w:r>
      <w:r w:rsidR="003B152D" w:rsidRPr="009A48DE">
        <w:rPr>
          <w:b/>
          <w:bCs/>
        </w:rPr>
        <w:t xml:space="preserve">az </w:t>
      </w:r>
      <w:r w:rsidR="00C045ED" w:rsidRPr="009A48DE">
        <w:rPr>
          <w:b/>
          <w:bCs/>
        </w:rPr>
        <w:t>árvízi</w:t>
      </w:r>
      <w:r w:rsidR="00AE72D3" w:rsidRPr="009A48DE">
        <w:rPr>
          <w:b/>
          <w:bCs/>
        </w:rPr>
        <w:t xml:space="preserve">, mind </w:t>
      </w:r>
      <w:r w:rsidR="003B152D" w:rsidRPr="009A48DE">
        <w:rPr>
          <w:b/>
          <w:bCs/>
        </w:rPr>
        <w:t xml:space="preserve">a </w:t>
      </w:r>
      <w:r w:rsidR="001B4B2A" w:rsidRPr="009A48DE">
        <w:rPr>
          <w:b/>
          <w:bCs/>
        </w:rPr>
        <w:t xml:space="preserve">tartós </w:t>
      </w:r>
      <w:r w:rsidR="00AE72D3" w:rsidRPr="009A48DE">
        <w:rPr>
          <w:b/>
          <w:bCs/>
        </w:rPr>
        <w:t xml:space="preserve">kisvízi helyzetek </w:t>
      </w:r>
      <w:r w:rsidR="003B152D" w:rsidRPr="009A48DE">
        <w:rPr>
          <w:b/>
          <w:bCs/>
        </w:rPr>
        <w:t xml:space="preserve">esetében </w:t>
      </w:r>
      <w:r w:rsidR="00B23C57" w:rsidRPr="009A48DE">
        <w:rPr>
          <w:b/>
          <w:bCs/>
        </w:rPr>
        <w:t xml:space="preserve">fennáll a </w:t>
      </w:r>
      <w:r w:rsidR="001B4B2A" w:rsidRPr="009A48DE">
        <w:rPr>
          <w:b/>
          <w:bCs/>
        </w:rPr>
        <w:t>szennyezőanyag-koncentráció megnövekedésének kockázata.</w:t>
      </w:r>
      <w:r w:rsidR="001B4B2A">
        <w:t xml:space="preserve"> Az éghajlatváltozás miatt egyre szélsőséges</w:t>
      </w:r>
      <w:r w:rsidR="002331FC">
        <w:t xml:space="preserve">ebbé </w:t>
      </w:r>
      <w:r w:rsidR="002235CA">
        <w:t>váló</w:t>
      </w:r>
      <w:r w:rsidR="001B4B2A">
        <w:t xml:space="preserve"> </w:t>
      </w:r>
      <w:r w:rsidR="002331FC">
        <w:t>vízjárás ugyanakko</w:t>
      </w:r>
      <w:r w:rsidR="00885C82">
        <w:t>r már az</w:t>
      </w:r>
      <w:r w:rsidR="0028193B">
        <w:t xml:space="preserve"> </w:t>
      </w:r>
      <w:r w:rsidR="00885C82">
        <w:t>elm</w:t>
      </w:r>
      <w:r w:rsidR="0028193B">
        <w:t xml:space="preserve">últ </w:t>
      </w:r>
      <w:r w:rsidR="003B7A5E">
        <w:t>időszakban</w:t>
      </w:r>
      <w:r w:rsidR="0028193B">
        <w:t xml:space="preserve"> is megfigyelhető volt a Murán, </w:t>
      </w:r>
      <w:r w:rsidR="003B7A5E">
        <w:t>a klímamodellek pedig</w:t>
      </w:r>
      <w:r w:rsidR="00F36BE3">
        <w:t xml:space="preserve"> egyértelműen e trend folytatódását valószínűsítik. Mindez azt jelenti, hogy </w:t>
      </w:r>
      <w:r w:rsidR="00F36BE3" w:rsidRPr="00C819B3">
        <w:rPr>
          <w:b/>
          <w:bCs/>
        </w:rPr>
        <w:t>hosszú távon fennáll a kockázata</w:t>
      </w:r>
      <w:r w:rsidR="00EA0F84" w:rsidRPr="00C819B3">
        <w:rPr>
          <w:b/>
          <w:bCs/>
        </w:rPr>
        <w:t xml:space="preserve"> annak</w:t>
      </w:r>
      <w:r w:rsidR="00F36BE3" w:rsidRPr="00C819B3">
        <w:rPr>
          <w:b/>
          <w:bCs/>
        </w:rPr>
        <w:t xml:space="preserve">, hogy a Nagykanizsa ivóvízellátását jelenleg </w:t>
      </w:r>
      <w:r w:rsidR="008F1C60" w:rsidRPr="00C819B3">
        <w:rPr>
          <w:b/>
          <w:bCs/>
        </w:rPr>
        <w:t xml:space="preserve">biztosító </w:t>
      </w:r>
      <w:r w:rsidR="00510AC4" w:rsidRPr="00C819B3">
        <w:rPr>
          <w:b/>
          <w:bCs/>
        </w:rPr>
        <w:t xml:space="preserve">Molnári-Murai vízbázis </w:t>
      </w:r>
      <w:r w:rsidR="00D90995" w:rsidRPr="00C819B3">
        <w:rPr>
          <w:b/>
          <w:bCs/>
        </w:rPr>
        <w:t xml:space="preserve">nem </w:t>
      </w:r>
      <w:r w:rsidR="00EA0F84" w:rsidRPr="00C819B3">
        <w:rPr>
          <w:b/>
          <w:bCs/>
        </w:rPr>
        <w:t xml:space="preserve">lesz képes </w:t>
      </w:r>
      <w:r w:rsidR="00FD6F1E" w:rsidRPr="00C819B3">
        <w:rPr>
          <w:b/>
          <w:bCs/>
        </w:rPr>
        <w:t>megfelelő minőségű ivóv</w:t>
      </w:r>
      <w:r w:rsidR="00A124DF" w:rsidRPr="00C819B3">
        <w:rPr>
          <w:b/>
          <w:bCs/>
        </w:rPr>
        <w:t>i</w:t>
      </w:r>
      <w:r w:rsidR="00FD6F1E" w:rsidRPr="00C819B3">
        <w:rPr>
          <w:b/>
          <w:bCs/>
        </w:rPr>
        <w:t>z</w:t>
      </w:r>
      <w:r w:rsidR="00A124DF" w:rsidRPr="00C819B3">
        <w:rPr>
          <w:b/>
          <w:bCs/>
        </w:rPr>
        <w:t>et szolgáltatni a város számára</w:t>
      </w:r>
      <w:r w:rsidR="00A124DF">
        <w:t xml:space="preserve">, a város </w:t>
      </w:r>
      <w:r w:rsidR="00756ABC">
        <w:t xml:space="preserve">ivóvízellátása tehát sérülékenynek tekinthető az éghajlatváltozás szempontjából. Érdemes ugyanakkor megjegyezni, hogy </w:t>
      </w:r>
      <w:r w:rsidR="00BC1DDE">
        <w:t>az elmúlt évtized</w:t>
      </w:r>
      <w:r w:rsidR="00C819B3">
        <w:t xml:space="preserve">ekben </w:t>
      </w:r>
      <w:r w:rsidR="00B1697F">
        <w:t xml:space="preserve">(2003, 2011) kialakult kisvízi helyzetek idején nem merült fel vízminőségi probléma Nagykanizsán. Ez azonban </w:t>
      </w:r>
      <w:r w:rsidR="008F5E0D">
        <w:t>nem jelent</w:t>
      </w:r>
      <w:r w:rsidR="00CC1A91">
        <w:t>i</w:t>
      </w:r>
      <w:r w:rsidR="008F5E0D">
        <w:t xml:space="preserve"> a hosszú távon indokolt </w:t>
      </w:r>
      <w:r w:rsidR="009A6698">
        <w:t xml:space="preserve">fejlesztések </w:t>
      </w:r>
      <w:r w:rsidR="00BA013C">
        <w:t>elkerülését</w:t>
      </w:r>
      <w:r w:rsidR="00CC1A91">
        <w:t xml:space="preserve">, így </w:t>
      </w:r>
      <w:r w:rsidR="00680A6F">
        <w:t>az érintett Mura szakasz árvízvédelmének fejlesztés</w:t>
      </w:r>
      <w:r w:rsidR="00C60358">
        <w:t>ét</w:t>
      </w:r>
      <w:r w:rsidR="00680A6F">
        <w:t xml:space="preserve">, a töltés koronaszintjének </w:t>
      </w:r>
      <w:r w:rsidR="001D1353">
        <w:t xml:space="preserve">megemelését, továbbá </w:t>
      </w:r>
      <w:r w:rsidR="00A419A0">
        <w:t>alternatív</w:t>
      </w:r>
      <w:r w:rsidR="00715A41">
        <w:t xml:space="preserve">, nem parti-szűrésű távlati </w:t>
      </w:r>
      <w:r w:rsidR="00680A6F">
        <w:t>vízbázisok</w:t>
      </w:r>
      <w:r w:rsidR="00715A41">
        <w:t xml:space="preserve"> </w:t>
      </w:r>
      <w:r w:rsidR="009A48DE">
        <w:t>kijelölését és szükség szerinti termelésbe vonását.</w:t>
      </w:r>
    </w:p>
    <w:p w14:paraId="73CD0094" w14:textId="5A6B4A08" w:rsidR="00760798" w:rsidRDefault="00760798">
      <w:pPr>
        <w:jc w:val="left"/>
      </w:pPr>
      <w:r>
        <w:br w:type="page"/>
      </w:r>
    </w:p>
    <w:p w14:paraId="40DB01FD" w14:textId="7EEFA938" w:rsidR="005C2304" w:rsidRDefault="005C2304" w:rsidP="005C2304">
      <w:pPr>
        <w:pStyle w:val="Cmsor4"/>
      </w:pPr>
      <w:r>
        <w:lastRenderedPageBreak/>
        <w:t>Agrárium sérülékenysége</w:t>
      </w:r>
    </w:p>
    <w:p w14:paraId="7CB7899F" w14:textId="4D04B996" w:rsidR="00AB24B9" w:rsidRDefault="008B286D" w:rsidP="00AB24B9">
      <w:r w:rsidRPr="00022ECD">
        <w:rPr>
          <w:b/>
          <w:bCs/>
        </w:rPr>
        <w:t xml:space="preserve">Nagykanizsa </w:t>
      </w:r>
      <w:r w:rsidR="00F12229" w:rsidRPr="00022ECD">
        <w:rPr>
          <w:b/>
          <w:bCs/>
        </w:rPr>
        <w:t>gazdasági szerkezetében a mezőgazdaság nem tölt be központi szerepet.</w:t>
      </w:r>
      <w:r w:rsidR="008902BD">
        <w:t xml:space="preserve"> A </w:t>
      </w:r>
      <w:r w:rsidR="00B24756">
        <w:t xml:space="preserve">jellemzően gyengébb termőképességű talajok </w:t>
      </w:r>
      <w:r w:rsidR="00B739BB">
        <w:t xml:space="preserve">nem kedveznek a szántóföldi növénytermesztésnek. </w:t>
      </w:r>
      <w:r w:rsidR="002F6A46">
        <w:t>Ugyanakkor</w:t>
      </w:r>
      <w:r w:rsidR="00B739BB">
        <w:t xml:space="preserve"> a</w:t>
      </w:r>
      <w:r w:rsidR="004714BA">
        <w:t xml:space="preserve"> térségre jellemző </w:t>
      </w:r>
      <w:r w:rsidR="00B739BB">
        <w:t>köt</w:t>
      </w:r>
      <w:r w:rsidR="008F686D">
        <w:t>öttebb talajok</w:t>
      </w:r>
      <w:r w:rsidR="00532786">
        <w:t xml:space="preserve">, jobb vízmegtartó képességük </w:t>
      </w:r>
      <w:r w:rsidR="004714BA">
        <w:t>okán, az utóbbi</w:t>
      </w:r>
      <w:r w:rsidR="00552590">
        <w:t xml:space="preserve"> években </w:t>
      </w:r>
      <w:r w:rsidR="00596522">
        <w:t xml:space="preserve">országosan </w:t>
      </w:r>
      <w:r w:rsidR="00552590">
        <w:t xml:space="preserve">mutatkozó </w:t>
      </w:r>
      <w:proofErr w:type="spellStart"/>
      <w:r w:rsidR="00552590">
        <w:t>szárazodási</w:t>
      </w:r>
      <w:proofErr w:type="spellEnd"/>
      <w:r w:rsidR="00552590">
        <w:t xml:space="preserve"> tendenci</w:t>
      </w:r>
      <w:r w:rsidR="00CE0B68">
        <w:t xml:space="preserve">a miatt </w:t>
      </w:r>
      <w:r w:rsidR="004714BA">
        <w:t>felértékelődtek</w:t>
      </w:r>
      <w:r w:rsidR="00596522">
        <w:t>.</w:t>
      </w:r>
      <w:r w:rsidR="007E0DEC">
        <w:t xml:space="preserve"> </w:t>
      </w:r>
      <w:r w:rsidR="00A169FF">
        <w:t>A termesztett haszonnövények között az utóbbi években</w:t>
      </w:r>
      <w:r w:rsidR="00EF0B60">
        <w:t xml:space="preserve"> lassú hangsúlyeltolódás </w:t>
      </w:r>
      <w:r w:rsidR="00D6009F">
        <w:t xml:space="preserve">figyelhető meg </w:t>
      </w:r>
      <w:r w:rsidR="00A169FF">
        <w:t>az ol</w:t>
      </w:r>
      <w:r w:rsidR="004F5378">
        <w:t>ajos magvak</w:t>
      </w:r>
      <w:r w:rsidR="00D6009F">
        <w:t xml:space="preserve"> javára az élelmiszernövényekhez képest.</w:t>
      </w:r>
      <w:r w:rsidR="00E07BCB">
        <w:t xml:space="preserve"> A rosszabb adottságú szántóterületeken fokozatos – bár nem </w:t>
      </w:r>
      <w:r w:rsidR="003578F5">
        <w:t xml:space="preserve">jelentős arányú – erdőtelepítés </w:t>
      </w:r>
      <w:r w:rsidR="00CE4DE1">
        <w:t xml:space="preserve">zajlik. </w:t>
      </w:r>
      <w:r w:rsidR="00EC1DC8">
        <w:t xml:space="preserve">Az állattenyésztés – az ország többi részéhez hasonlóan </w:t>
      </w:r>
      <w:r w:rsidR="00E24452">
        <w:t>– egyértelműen visszaszorult</w:t>
      </w:r>
      <w:r w:rsidR="00891CF5">
        <w:t xml:space="preserve"> az elmúlt évtizedekben</w:t>
      </w:r>
      <w:r w:rsidR="00E24452">
        <w:t xml:space="preserve">. </w:t>
      </w:r>
      <w:r w:rsidR="00891CF5">
        <w:t xml:space="preserve">Napjainkban </w:t>
      </w:r>
      <w:r w:rsidR="00E24452">
        <w:t xml:space="preserve">Nagykanizsa állatállományának legnagyobb részét </w:t>
      </w:r>
      <w:r w:rsidR="00891CF5">
        <w:t xml:space="preserve">a </w:t>
      </w:r>
      <w:r w:rsidR="00E24452">
        <w:t xml:space="preserve">baromfi teszi ki, de </w:t>
      </w:r>
      <w:r w:rsidR="000A3146">
        <w:t>Miklósfán továbbra is üzemel szarvasmarha-tartó telep, am</w:t>
      </w:r>
      <w:r w:rsidR="00AE1298">
        <w:t>ely</w:t>
      </w:r>
      <w:r w:rsidR="000A3146">
        <w:t xml:space="preserve"> a mezőgazdasági eredetű üvegházhatású gáz kibocsát</w:t>
      </w:r>
      <w:r w:rsidR="008F5F12">
        <w:t>á</w:t>
      </w:r>
      <w:r w:rsidR="000A3146">
        <w:t xml:space="preserve">s alakulásában számottevő szerepet játszik. </w:t>
      </w:r>
      <w:r w:rsidR="00090408" w:rsidRPr="00022ECD">
        <w:rPr>
          <w:b/>
          <w:bCs/>
        </w:rPr>
        <w:t>Speciális adottságai és tradíciói okán mindenképpen említést</w:t>
      </w:r>
      <w:r w:rsidR="00E81A0A" w:rsidRPr="00022ECD">
        <w:rPr>
          <w:b/>
          <w:bCs/>
        </w:rPr>
        <w:t xml:space="preserve"> érdemel</w:t>
      </w:r>
      <w:r w:rsidR="00090408" w:rsidRPr="00022ECD">
        <w:rPr>
          <w:b/>
          <w:bCs/>
        </w:rPr>
        <w:t xml:space="preserve"> </w:t>
      </w:r>
      <w:proofErr w:type="spellStart"/>
      <w:r w:rsidR="00090408" w:rsidRPr="00022ECD">
        <w:rPr>
          <w:b/>
          <w:bCs/>
        </w:rPr>
        <w:t>Kiskanizsa</w:t>
      </w:r>
      <w:proofErr w:type="spellEnd"/>
      <w:r w:rsidR="00090408" w:rsidRPr="00022ECD">
        <w:rPr>
          <w:b/>
          <w:bCs/>
        </w:rPr>
        <w:t xml:space="preserve"> </w:t>
      </w:r>
      <w:r w:rsidR="00A91DED" w:rsidRPr="00022ECD">
        <w:rPr>
          <w:b/>
          <w:bCs/>
        </w:rPr>
        <w:t xml:space="preserve">háztáji </w:t>
      </w:r>
      <w:r w:rsidR="00987CED" w:rsidRPr="00022ECD">
        <w:rPr>
          <w:b/>
          <w:bCs/>
        </w:rPr>
        <w:t>jelleg</w:t>
      </w:r>
      <w:r w:rsidR="002F41A8">
        <w:rPr>
          <w:b/>
          <w:bCs/>
        </w:rPr>
        <w:t>ű</w:t>
      </w:r>
      <w:r w:rsidR="00987CED" w:rsidRPr="00022ECD">
        <w:rPr>
          <w:b/>
          <w:bCs/>
        </w:rPr>
        <w:t xml:space="preserve"> </w:t>
      </w:r>
      <w:r w:rsidR="009E747C" w:rsidRPr="00022ECD">
        <w:rPr>
          <w:b/>
          <w:bCs/>
        </w:rPr>
        <w:t>zöldségtermesztése</w:t>
      </w:r>
      <w:r w:rsidR="009E747C">
        <w:t xml:space="preserve">, amely a mai napig jelen van </w:t>
      </w:r>
      <w:r w:rsidR="00DC02B2">
        <w:t>e városrészen</w:t>
      </w:r>
      <w:r w:rsidR="00987CED">
        <w:t xml:space="preserve">. </w:t>
      </w:r>
      <w:r w:rsidR="00226AB7">
        <w:t xml:space="preserve">Egykor </w:t>
      </w:r>
      <w:r w:rsidR="00AB24B9" w:rsidRPr="00BF403C">
        <w:t>jelentős kiterjedésű szőlőterületek</w:t>
      </w:r>
      <w:r w:rsidR="00AB24B9">
        <w:t xml:space="preserve">kel rendelkezett a város, amelyek egy részén még ma is </w:t>
      </w:r>
      <w:r w:rsidR="00AB24B9" w:rsidRPr="00803B1A">
        <w:rPr>
          <w:b/>
          <w:bCs/>
        </w:rPr>
        <w:t>kisparcellás szőlőgazdálkodást</w:t>
      </w:r>
      <w:r w:rsidR="00AB24B9">
        <w:t xml:space="preserve"> folytatnak, ugyanakkor magas a felhagyott területek aránya. Ezek a területek </w:t>
      </w:r>
      <w:r w:rsidR="00AB24B9" w:rsidRPr="00BF403C">
        <w:t>a Zalai borvidék részét képezik</w:t>
      </w:r>
      <w:r w:rsidR="002D11CB">
        <w:t xml:space="preserve">. </w:t>
      </w:r>
    </w:p>
    <w:p w14:paraId="2D2577CF" w14:textId="5173378C" w:rsidR="00B67D84" w:rsidRDefault="00B67D84" w:rsidP="00B67D84">
      <w:r>
        <w:t xml:space="preserve">Az éghajlatváltozás várható mezőgazdasági hatásainak becslésére helyi vagy globális szinten leggyakrabban az ún. termés-szimulációs modelleket használják. A </w:t>
      </w:r>
      <w:proofErr w:type="spellStart"/>
      <w:r>
        <w:t>NAT</w:t>
      </w:r>
      <w:r w:rsidR="005223CA">
        <w:t>é</w:t>
      </w:r>
      <w:r>
        <w:t>R</w:t>
      </w:r>
      <w:proofErr w:type="spellEnd"/>
      <w:r>
        <w:t xml:space="preserve"> rendszerben alkalmazott modell a mezőgazdaságot érő hatások közül a légköri CO</w:t>
      </w:r>
      <w:r>
        <w:rPr>
          <w:sz w:val="14"/>
          <w:szCs w:val="14"/>
        </w:rPr>
        <w:t xml:space="preserve">2 </w:t>
      </w:r>
      <w:r>
        <w:t xml:space="preserve">arány növekedésével, a megnövekedett hőmérséklet miatt rövidülő tenyészidőszakokkal, a felgyorsuló avarbomlással, a nagyobb víz-stresszek hatására lecsökkent fotoszintézissel, valamint a </w:t>
      </w:r>
      <w:proofErr w:type="spellStart"/>
      <w:r>
        <w:t>pollenkiszóródás</w:t>
      </w:r>
      <w:proofErr w:type="spellEnd"/>
      <w:r>
        <w:t xml:space="preserve"> idején uralkodó szélsőségesen magas hőmérséklet következtében hiányos beporzással számol. A termés-szimulációs modell</w:t>
      </w:r>
      <w:r w:rsidR="00852E5A">
        <w:t xml:space="preserve"> </w:t>
      </w:r>
      <w:r w:rsidR="003431B6">
        <w:t xml:space="preserve">és a rendelkezésre álló </w:t>
      </w:r>
      <w:r>
        <w:t>éghajlatváltozási modellek</w:t>
      </w:r>
      <w:r w:rsidR="003431B6">
        <w:t xml:space="preserve"> </w:t>
      </w:r>
      <w:r w:rsidR="002D60D6">
        <w:t>„össz</w:t>
      </w:r>
      <w:r w:rsidR="00D003D3">
        <w:t>e</w:t>
      </w:r>
      <w:r w:rsidR="002D60D6">
        <w:t>kapcsolása”</w:t>
      </w:r>
      <w:r w:rsidR="000436FB">
        <w:t xml:space="preserve"> </w:t>
      </w:r>
      <w:r w:rsidR="000E652E">
        <w:t xml:space="preserve">információval szolgál </w:t>
      </w:r>
      <w:r w:rsidR="00000842">
        <w:t>a szántóföldi növénytermesztés éghajlatváltozással szembeni sérülékenységére vonatkozóan. A</w:t>
      </w:r>
      <w:r w:rsidR="00CE70DC">
        <w:t>z</w:t>
      </w:r>
      <w:r w:rsidR="00000842">
        <w:t xml:space="preserve"> elvégzett</w:t>
      </w:r>
      <w:r w:rsidR="00CE70DC">
        <w:t xml:space="preserve">, </w:t>
      </w:r>
      <w:r w:rsidR="00000842">
        <w:t xml:space="preserve">vizsgálatok </w:t>
      </w:r>
      <w:proofErr w:type="spellStart"/>
      <w:r w:rsidR="007151FA">
        <w:t>NATéR</w:t>
      </w:r>
      <w:proofErr w:type="spellEnd"/>
      <w:r w:rsidR="007151FA">
        <w:t xml:space="preserve">-rendszerben elérhető </w:t>
      </w:r>
      <w:r w:rsidR="00000842">
        <w:t xml:space="preserve">eredményei azt mutatják, hogy </w:t>
      </w:r>
      <w:r w:rsidRPr="00DF2CEA">
        <w:rPr>
          <w:b/>
          <w:bCs/>
        </w:rPr>
        <w:t>Nagykanizsa területén, 2050-ig a tavaszi vetésű növények esetében enyhe termésátlag csökkenés, míg őszi vetésű növények esetében enyhe hozam növekedés várható.</w:t>
      </w:r>
      <w:r w:rsidR="00603118">
        <w:rPr>
          <w:b/>
          <w:bCs/>
        </w:rPr>
        <w:t xml:space="preserve"> </w:t>
      </w:r>
      <w:r>
        <w:t xml:space="preserve">Ha az egyes növényfajtákat vizsgáljuk, akkor kukorica, és napraforgó esetében </w:t>
      </w:r>
      <w:r w:rsidR="005D6731">
        <w:t>lehet</w:t>
      </w:r>
      <w:r>
        <w:t xml:space="preserve"> az országos átlagot meghal</w:t>
      </w:r>
      <w:r w:rsidR="0062479E">
        <w:t>a</w:t>
      </w:r>
      <w:r>
        <w:t xml:space="preserve">dó termésátlag csökkenéssel számolni, míg repce, őszibúza és ősziárpa esetében az országos átlagnál kisebb termésátlag növekedés várható. </w:t>
      </w:r>
    </w:p>
    <w:p w14:paraId="4E544843" w14:textId="49507E8B" w:rsidR="006D729F" w:rsidRDefault="006D729F" w:rsidP="006D729F">
      <w:r>
        <w:t>A lejtős térszíneken zajló szántóföldi művelés</w:t>
      </w:r>
      <w:r w:rsidR="001A38B1">
        <w:t>, szőlőgazdálkodás</w:t>
      </w:r>
      <w:r w:rsidR="0031492E">
        <w:t xml:space="preserve"> </w:t>
      </w:r>
      <w:r>
        <w:t xml:space="preserve">esetében az </w:t>
      </w:r>
      <w:r w:rsidRPr="00BA6917">
        <w:rPr>
          <w:b/>
          <w:bCs/>
        </w:rPr>
        <w:t xml:space="preserve">erózió </w:t>
      </w:r>
      <w:r>
        <w:t>hagyományosan is kihívást jelentett a térségben, azonban a hirtelen lezúduló, nagyintenzitás</w:t>
      </w:r>
      <w:r w:rsidR="002D11CB">
        <w:t>ú</w:t>
      </w:r>
      <w:r>
        <w:t xml:space="preserve"> csapadékesemények gyakoriságának fokozódása várhatóan </w:t>
      </w:r>
      <w:r w:rsidRPr="00BA6917">
        <w:rPr>
          <w:b/>
          <w:bCs/>
        </w:rPr>
        <w:t>egyre nagyobb nehézséget és költséget jelent a gazdálkodók számára a következő évtizedekben.</w:t>
      </w:r>
      <w:r>
        <w:t xml:space="preserve"> </w:t>
      </w:r>
    </w:p>
    <w:p w14:paraId="11720270" w14:textId="70FC6A3A" w:rsidR="00B67D84" w:rsidRDefault="00B67D84" w:rsidP="00B67D84">
      <w:r>
        <w:t xml:space="preserve">A rendelkezésre álló klímamodellek szerint bár az éves csapadék mennyiség jelentősen nem fog változni, de a csapadék időbeli eloszlása jelentősen változhat, hosszabb száraz periódusokkal, és jelentős hirtelen lezúduló csapadék mennyiségekkel kell számolni. </w:t>
      </w:r>
      <w:r w:rsidRPr="00093B0E">
        <w:rPr>
          <w:b/>
          <w:bCs/>
        </w:rPr>
        <w:t>A szélsőségesebb vízellátás csökkenti a rét-legelő területek hozamait.</w:t>
      </w:r>
      <w:r>
        <w:t xml:space="preserve"> </w:t>
      </w:r>
    </w:p>
    <w:p w14:paraId="554C95A1" w14:textId="1224B1AD" w:rsidR="00B67D84" w:rsidRDefault="00B67D84" w:rsidP="00B67D84">
      <w:r w:rsidRPr="00CE70DC">
        <w:rPr>
          <w:b/>
          <w:bCs/>
        </w:rPr>
        <w:t>A klímaváltozás hatására mindenképpen számolni kell az elmúlt években megjelent, és egyre terjedő inváziós kártevők további szaporodásával</w:t>
      </w:r>
      <w:r w:rsidR="004C7C4F">
        <w:rPr>
          <w:b/>
          <w:bCs/>
        </w:rPr>
        <w:t xml:space="preserve">, </w:t>
      </w:r>
      <w:r w:rsidRPr="00CE70DC">
        <w:rPr>
          <w:b/>
          <w:bCs/>
        </w:rPr>
        <w:t>intenzívebb kártételeivel</w:t>
      </w:r>
      <w:r>
        <w:t>. Alapvető probléma, hogy a kártevők megjelennek egy-egy területen, de természetes ellenségei (még) nem, így jelentősebbek lehetnek a kártételeik, mint az eredeti elterjedési területükön. Ez csökkentheti a termésátlagot, és növelheti a növényvédelem vegyszerhasználatát, költségét. Az intenzívebb vegyszerhasználat viszont károsítja a természetes élővilágot is, és az adott kártevők természetes ellenségei is kisebb eséllyel telepednek meg a területen.</w:t>
      </w:r>
    </w:p>
    <w:p w14:paraId="7C45565C" w14:textId="31210ADF" w:rsidR="006D729F" w:rsidRDefault="006D729F" w:rsidP="006D729F">
      <w:r>
        <w:t xml:space="preserve">Az időben </w:t>
      </w:r>
      <w:r w:rsidR="00906711">
        <w:t xml:space="preserve">megvalósított </w:t>
      </w:r>
      <w:r w:rsidR="00B65B99">
        <w:t xml:space="preserve">alkalmazkodási beruházások hasznosságát </w:t>
      </w:r>
      <w:r w:rsidR="00B03B52">
        <w:t>igazolja</w:t>
      </w:r>
      <w:r w:rsidR="00B65B99">
        <w:t xml:space="preserve">, hogy </w:t>
      </w:r>
      <w:r w:rsidR="00B65B99" w:rsidRPr="00AB6BD0">
        <w:rPr>
          <w:b/>
          <w:bCs/>
        </w:rPr>
        <w:t xml:space="preserve">az országos </w:t>
      </w:r>
      <w:r w:rsidRPr="00AB6BD0">
        <w:rPr>
          <w:b/>
          <w:bCs/>
        </w:rPr>
        <w:t xml:space="preserve">jégkárelhárító rendszer </w:t>
      </w:r>
      <w:r w:rsidR="00AA42CC" w:rsidRPr="00AB6BD0">
        <w:rPr>
          <w:b/>
          <w:bCs/>
        </w:rPr>
        <w:t>2017-ben történt üzembe helyezésének hatására</w:t>
      </w:r>
      <w:r w:rsidR="00F93988" w:rsidRPr="00AB6BD0">
        <w:rPr>
          <w:b/>
          <w:bCs/>
        </w:rPr>
        <w:t xml:space="preserve"> az elmúlt években</w:t>
      </w:r>
      <w:r w:rsidR="00AA42CC" w:rsidRPr="00AB6BD0">
        <w:rPr>
          <w:b/>
          <w:bCs/>
        </w:rPr>
        <w:t xml:space="preserve"> </w:t>
      </w:r>
      <w:r w:rsidRPr="00AB6BD0">
        <w:rPr>
          <w:b/>
          <w:bCs/>
        </w:rPr>
        <w:lastRenderedPageBreak/>
        <w:t>csökken</w:t>
      </w:r>
      <w:r w:rsidR="00F93988" w:rsidRPr="00AB6BD0">
        <w:rPr>
          <w:b/>
          <w:bCs/>
        </w:rPr>
        <w:t>t</w:t>
      </w:r>
      <w:r w:rsidRPr="00AB6BD0">
        <w:rPr>
          <w:b/>
          <w:bCs/>
        </w:rPr>
        <w:t xml:space="preserve"> a </w:t>
      </w:r>
      <w:r w:rsidR="00F93988" w:rsidRPr="00AB6BD0">
        <w:rPr>
          <w:b/>
          <w:bCs/>
        </w:rPr>
        <w:t xml:space="preserve">lehulló </w:t>
      </w:r>
      <w:r w:rsidRPr="00AB6BD0">
        <w:rPr>
          <w:b/>
          <w:bCs/>
        </w:rPr>
        <w:t xml:space="preserve">jégdarabok </w:t>
      </w:r>
      <w:r w:rsidR="00F93988" w:rsidRPr="00AB6BD0">
        <w:rPr>
          <w:b/>
          <w:bCs/>
        </w:rPr>
        <w:t xml:space="preserve">átlagos </w:t>
      </w:r>
      <w:r w:rsidRPr="00AB6BD0">
        <w:rPr>
          <w:b/>
          <w:bCs/>
        </w:rPr>
        <w:t>mérete és így a jégkár is.</w:t>
      </w:r>
      <w:r w:rsidR="00F93988">
        <w:t xml:space="preserve"> A</w:t>
      </w:r>
      <w:r w:rsidR="00966523">
        <w:t>z eredményes</w:t>
      </w:r>
      <w:r w:rsidR="00737A4C">
        <w:t>s</w:t>
      </w:r>
      <w:r w:rsidR="00966523">
        <w:t>éget meggyőzően támasztják alá azok a gyak</w:t>
      </w:r>
      <w:r w:rsidR="00315B56">
        <w:t xml:space="preserve">orlati megfigyelések, </w:t>
      </w:r>
      <w:r w:rsidR="00AB6BD0">
        <w:t xml:space="preserve">miszerint Letenye térségében az országhatár másik oldaláról „besodródó” jégdarabok </w:t>
      </w:r>
      <w:r w:rsidR="00550190">
        <w:t>mérete meghaladja a határtól távolabb</w:t>
      </w:r>
      <w:r w:rsidR="005E6386">
        <w:t xml:space="preserve"> </w:t>
      </w:r>
      <w:r w:rsidR="00550190">
        <w:t xml:space="preserve">– a hazai jégkárelhárító-rendszer működési területén </w:t>
      </w:r>
      <w:r w:rsidR="005E6386">
        <w:t>– lehullókét.</w:t>
      </w:r>
    </w:p>
    <w:p w14:paraId="72CD89BC" w14:textId="77777777" w:rsidR="002A0827" w:rsidRPr="002A0827" w:rsidRDefault="002A0827" w:rsidP="002A0827"/>
    <w:p w14:paraId="5D508652" w14:textId="17A14CA3" w:rsidR="002F46DE" w:rsidRPr="00A5209E" w:rsidRDefault="002F46DE" w:rsidP="003F5AFD">
      <w:pPr>
        <w:pStyle w:val="Cmsor3"/>
      </w:pPr>
      <w:bookmarkStart w:id="175" w:name="_Toc8293840"/>
      <w:bookmarkStart w:id="176" w:name="_Toc8295516"/>
      <w:bookmarkStart w:id="177" w:name="_Toc8295534"/>
      <w:bookmarkStart w:id="178" w:name="_Toc8296844"/>
      <w:bookmarkStart w:id="179" w:name="_Toc8303158"/>
      <w:bookmarkStart w:id="180" w:name="_Toc35446582"/>
      <w:bookmarkStart w:id="181" w:name="_Toc35446645"/>
      <w:bookmarkStart w:id="182" w:name="_Toc35462615"/>
      <w:bookmarkStart w:id="183" w:name="_Toc35546431"/>
      <w:bookmarkStart w:id="184" w:name="_Toc35548788"/>
      <w:bookmarkStart w:id="185" w:name="_Toc35570338"/>
      <w:bookmarkStart w:id="186" w:name="_Toc35571284"/>
      <w:bookmarkStart w:id="187" w:name="_Toc35572717"/>
      <w:bookmarkStart w:id="188" w:name="_Toc35573124"/>
      <w:bookmarkStart w:id="189" w:name="_Toc35578675"/>
      <w:bookmarkStart w:id="190" w:name="_Toc35588109"/>
      <w:bookmarkStart w:id="191" w:name="_Toc58943468"/>
      <w:r w:rsidRPr="00A5209E">
        <w:t>Az éghajlatváltozás által veszélyeztetett helyi értékek meghatározása</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1B118673" w14:textId="2A525B1C" w:rsidR="006704FB" w:rsidRPr="00097FD7" w:rsidRDefault="006704FB" w:rsidP="00CA438D">
      <w:pPr>
        <w:rPr>
          <w:lang w:eastAsia="hu-HU"/>
        </w:rPr>
      </w:pPr>
      <w:r>
        <w:rPr>
          <w:lang w:eastAsia="hu-HU"/>
        </w:rPr>
        <w:t>Nagykanizsa MJV</w:t>
      </w:r>
      <w:r w:rsidRPr="00097FD7">
        <w:rPr>
          <w:lang w:eastAsia="hu-HU"/>
        </w:rPr>
        <w:t xml:space="preserve"> helyi védelem alatt álló értékeinek jegyzékét </w:t>
      </w:r>
      <w:r w:rsidR="00CA438D">
        <w:rPr>
          <w:lang w:eastAsia="hu-HU"/>
        </w:rPr>
        <w:t>N</w:t>
      </w:r>
      <w:r w:rsidR="00CA438D" w:rsidRPr="00CA438D">
        <w:rPr>
          <w:lang w:eastAsia="hu-HU"/>
        </w:rPr>
        <w:t xml:space="preserve">agykanizsa </w:t>
      </w:r>
      <w:r w:rsidR="00CA438D">
        <w:rPr>
          <w:lang w:eastAsia="hu-HU"/>
        </w:rPr>
        <w:t>MJV</w:t>
      </w:r>
      <w:r w:rsidR="00CA438D" w:rsidRPr="00CA438D">
        <w:rPr>
          <w:lang w:eastAsia="hu-HU"/>
        </w:rPr>
        <w:t xml:space="preserve"> </w:t>
      </w:r>
      <w:r w:rsidR="00CA438D">
        <w:rPr>
          <w:lang w:eastAsia="hu-HU"/>
        </w:rPr>
        <w:t>Ö</w:t>
      </w:r>
      <w:r w:rsidR="00CA438D" w:rsidRPr="00CA438D">
        <w:rPr>
          <w:lang w:eastAsia="hu-HU"/>
        </w:rPr>
        <w:t xml:space="preserve">nkormányzata </w:t>
      </w:r>
      <w:r w:rsidR="00CA438D">
        <w:rPr>
          <w:lang w:eastAsia="hu-HU"/>
        </w:rPr>
        <w:t>K</w:t>
      </w:r>
      <w:r w:rsidR="00CA438D" w:rsidRPr="00CA438D">
        <w:rPr>
          <w:lang w:eastAsia="hu-HU"/>
        </w:rPr>
        <w:t>özgyűlésének</w:t>
      </w:r>
      <w:r w:rsidR="00CA438D">
        <w:rPr>
          <w:lang w:eastAsia="hu-HU"/>
        </w:rPr>
        <w:t xml:space="preserve"> </w:t>
      </w:r>
      <w:r w:rsidR="00CA438D" w:rsidRPr="00CA438D">
        <w:rPr>
          <w:lang w:eastAsia="hu-HU"/>
        </w:rPr>
        <w:t>91/2011. (XI. 04.) önkormányzati rendelete</w:t>
      </w:r>
      <w:r w:rsidR="00CA438D">
        <w:rPr>
          <w:lang w:eastAsia="hu-HU"/>
        </w:rPr>
        <w:t xml:space="preserve"> </w:t>
      </w:r>
      <w:r w:rsidR="00FC6B04">
        <w:rPr>
          <w:lang w:eastAsia="hu-HU"/>
        </w:rPr>
        <w:t xml:space="preserve">tartalmazza. A </w:t>
      </w:r>
      <w:r w:rsidRPr="00097FD7">
        <w:rPr>
          <w:lang w:eastAsia="hu-HU"/>
        </w:rPr>
        <w:t xml:space="preserve">listán területi és egyedi védelem alatt álló objektumok egyaránt megtalálhatók. </w:t>
      </w:r>
      <w:r w:rsidR="00AE5CC2">
        <w:rPr>
          <w:lang w:eastAsia="hu-HU"/>
        </w:rPr>
        <w:t xml:space="preserve">Az éghajlatváltozás </w:t>
      </w:r>
      <w:r w:rsidR="00C539E4">
        <w:rPr>
          <w:lang w:eastAsia="hu-HU"/>
        </w:rPr>
        <w:t>természetesen nem érinti valamennyi kategória alá sorolt védett érték állapotát, illetve állagát</w:t>
      </w:r>
      <w:r w:rsidR="00B614C5">
        <w:rPr>
          <w:lang w:eastAsia="hu-HU"/>
        </w:rPr>
        <w:t>,</w:t>
      </w:r>
      <w:r w:rsidR="00E23E85">
        <w:rPr>
          <w:lang w:eastAsia="hu-HU"/>
        </w:rPr>
        <w:t xml:space="preserve"> </w:t>
      </w:r>
      <w:r w:rsidR="00272F93">
        <w:rPr>
          <w:lang w:eastAsia="hu-HU"/>
        </w:rPr>
        <w:t>az alábbiakban csak azok</w:t>
      </w:r>
      <w:r w:rsidR="0069590C">
        <w:rPr>
          <w:lang w:eastAsia="hu-HU"/>
        </w:rPr>
        <w:t xml:space="preserve">ról </w:t>
      </w:r>
      <w:r w:rsidR="00643351">
        <w:rPr>
          <w:lang w:eastAsia="hu-HU"/>
        </w:rPr>
        <w:t>esik szó</w:t>
      </w:r>
      <w:r w:rsidR="007327B1">
        <w:rPr>
          <w:lang w:eastAsia="hu-HU"/>
        </w:rPr>
        <w:t xml:space="preserve">, </w:t>
      </w:r>
      <w:r w:rsidRPr="00097FD7">
        <w:rPr>
          <w:lang w:eastAsia="hu-HU"/>
        </w:rPr>
        <w:t xml:space="preserve">amelyek fennmaradását az </w:t>
      </w:r>
      <w:r w:rsidR="00A70331">
        <w:rPr>
          <w:lang w:eastAsia="hu-HU"/>
        </w:rPr>
        <w:t>éghajlati paraméterek változásai</w:t>
      </w:r>
      <w:r w:rsidRPr="00097FD7">
        <w:rPr>
          <w:lang w:eastAsia="hu-HU"/>
        </w:rPr>
        <w:t xml:space="preserve"> – megfelelő intézkedések elmaradása hiányában – veszélyeztetheti</w:t>
      </w:r>
      <w:r w:rsidR="00A70331">
        <w:rPr>
          <w:lang w:eastAsia="hu-HU"/>
        </w:rPr>
        <w:t>k</w:t>
      </w:r>
      <w:r w:rsidR="0055636F">
        <w:rPr>
          <w:lang w:eastAsia="hu-HU"/>
        </w:rPr>
        <w:t>.</w:t>
      </w:r>
    </w:p>
    <w:p w14:paraId="3EAA63E5" w14:textId="77777777" w:rsidR="001E04F1" w:rsidRDefault="001E04F1" w:rsidP="001E04F1">
      <w:pPr>
        <w:rPr>
          <w:i/>
          <w:iCs/>
          <w:color w:val="1EB372"/>
        </w:rPr>
      </w:pPr>
      <w:r>
        <w:rPr>
          <w:i/>
          <w:iCs/>
          <w:color w:val="1EB372"/>
        </w:rPr>
        <w:t>Természeti értékek</w:t>
      </w:r>
    </w:p>
    <w:p w14:paraId="4D32B048" w14:textId="17962F63" w:rsidR="001E04F1" w:rsidRDefault="001E04F1" w:rsidP="001E04F1">
      <w:r w:rsidRPr="00572DD2">
        <w:t xml:space="preserve">A </w:t>
      </w:r>
      <w:r w:rsidRPr="00FC63E2">
        <w:t>helyi jelentőségű védett</w:t>
      </w:r>
      <w:r w:rsidRPr="00F01FAB">
        <w:rPr>
          <w:b/>
          <w:bCs/>
          <w:i/>
          <w:iCs/>
        </w:rPr>
        <w:t xml:space="preserve"> </w:t>
      </w:r>
      <w:r w:rsidRPr="00FC63E2">
        <w:rPr>
          <w:b/>
          <w:bCs/>
        </w:rPr>
        <w:t>természeti értékek</w:t>
      </w:r>
      <w:r>
        <w:t xml:space="preserve"> közé</w:t>
      </w:r>
      <w:r w:rsidRPr="00572DD2">
        <w:t xml:space="preserve"> elsősorban</w:t>
      </w:r>
      <w:r>
        <w:t xml:space="preserve"> a </w:t>
      </w:r>
      <w:r w:rsidRPr="00FC63E2">
        <w:rPr>
          <w:b/>
          <w:bCs/>
        </w:rPr>
        <w:t>belterületi parkok növényzete, a fasorok és a temetőkertek tartoznak.</w:t>
      </w:r>
      <w:r w:rsidR="005B5B59">
        <w:t xml:space="preserve"> </w:t>
      </w:r>
      <w:r w:rsidR="00811CB4">
        <w:t xml:space="preserve">Az e kategóriába tartozó </w:t>
      </w:r>
      <w:r w:rsidR="000D5733">
        <w:t xml:space="preserve">helyi értékek – bár eltérő mértékben, de – </w:t>
      </w:r>
      <w:r w:rsidR="000D5733" w:rsidRPr="00853EA5">
        <w:rPr>
          <w:b/>
          <w:bCs/>
        </w:rPr>
        <w:t>kivétel nélkül veszélyeztetettnek minősülnek</w:t>
      </w:r>
      <w:r w:rsidR="00566E6D">
        <w:t xml:space="preserve">, </w:t>
      </w:r>
      <w:r w:rsidR="00DC29BD">
        <w:t xml:space="preserve">esetükben </w:t>
      </w:r>
      <w:r w:rsidR="00566E6D">
        <w:t>a fő veszélyeztető tényezők</w:t>
      </w:r>
      <w:r w:rsidR="004B7A4D">
        <w:t>et</w:t>
      </w:r>
      <w:r w:rsidR="00566E6D">
        <w:t xml:space="preserve"> a </w:t>
      </w:r>
      <w:r w:rsidR="004B7A4D">
        <w:t xml:space="preserve">viharok, </w:t>
      </w:r>
      <w:r w:rsidR="00D47D85">
        <w:t xml:space="preserve">illetve </w:t>
      </w:r>
      <w:r w:rsidR="004B7A4D">
        <w:t>extrém erőségű széllökésekkel jellemezhető napok</w:t>
      </w:r>
      <w:r w:rsidR="005622CF">
        <w:t xml:space="preserve"> gyakoriságának növekedése</w:t>
      </w:r>
      <w:r w:rsidR="004B7A4D">
        <w:t xml:space="preserve">, </w:t>
      </w:r>
      <w:r w:rsidR="005622CF">
        <w:t>továbbá</w:t>
      </w:r>
      <w:r w:rsidR="00462529">
        <w:t xml:space="preserve"> az éves csapadékeloszlás szélsőségessé válása</w:t>
      </w:r>
      <w:r w:rsidR="006507AD">
        <w:t xml:space="preserve">, ezáltal özönvízszerű esőzések és aszályos periódusok gyakoriságának és intenzitásának </w:t>
      </w:r>
      <w:r w:rsidR="00380792">
        <w:t>fokozódása képezik.</w:t>
      </w:r>
      <w:r w:rsidR="006507AD">
        <w:t xml:space="preserve"> </w:t>
      </w:r>
      <w:r w:rsidR="00DA0F5F">
        <w:t>Az éghajlati paraméterek változásai mellett közvetett hat</w:t>
      </w:r>
      <w:r w:rsidR="007B71DC">
        <w:t xml:space="preserve">ásaként </w:t>
      </w:r>
      <w:r>
        <w:t xml:space="preserve">új növény- és állatfajok – köztük kártevők, </w:t>
      </w:r>
      <w:proofErr w:type="spellStart"/>
      <w:r>
        <w:t>invazívvá</w:t>
      </w:r>
      <w:proofErr w:type="spellEnd"/>
      <w:r>
        <w:t xml:space="preserve"> váló fajok – jelenhetnek meg</w:t>
      </w:r>
      <w:r w:rsidR="00161DFC">
        <w:t>, amelyek szintén a</w:t>
      </w:r>
      <w:r w:rsidR="0091155E">
        <w:t xml:space="preserve"> védett természeti értékek károsodásához, szélsőséges esetben</w:t>
      </w:r>
      <w:r w:rsidR="00975549">
        <w:t xml:space="preserve"> elpusztulásához vezethet</w:t>
      </w:r>
      <w:r w:rsidR="00BE4676">
        <w:t xml:space="preserve">nek. </w:t>
      </w:r>
    </w:p>
    <w:p w14:paraId="4E5B47F0" w14:textId="77777777" w:rsidR="001E04F1" w:rsidRDefault="001E04F1" w:rsidP="001E04F1">
      <w:pPr>
        <w:rPr>
          <w:i/>
          <w:iCs/>
          <w:color w:val="1EB372"/>
        </w:rPr>
      </w:pPr>
      <w:r w:rsidRPr="005B1908">
        <w:rPr>
          <w:i/>
          <w:iCs/>
          <w:color w:val="1EB372"/>
        </w:rPr>
        <w:t>Épített környezet</w:t>
      </w:r>
    </w:p>
    <w:p w14:paraId="1EE396DC" w14:textId="3FD4DAE8" w:rsidR="001E04F1" w:rsidRDefault="001E04F1" w:rsidP="001E04F1">
      <w:r>
        <w:t>A széls</w:t>
      </w:r>
      <w:r>
        <w:rPr>
          <w:rFonts w:ascii="Calibri" w:eastAsia="Calibri" w:hAnsi="Calibri" w:cs="Calibri"/>
        </w:rPr>
        <w:t>ő</w:t>
      </w:r>
      <w:r>
        <w:t xml:space="preserve">séges éghajlati események számának növekedése a térségben található </w:t>
      </w:r>
      <w:r w:rsidRPr="002C07BE">
        <w:rPr>
          <w:b/>
          <w:bCs/>
        </w:rPr>
        <w:t xml:space="preserve">épített környezeti </w:t>
      </w:r>
      <w:r w:rsidRPr="002C07BE">
        <w:rPr>
          <w:rFonts w:hint="eastAsia"/>
          <w:b/>
          <w:bCs/>
        </w:rPr>
        <w:t>é</w:t>
      </w:r>
      <w:r w:rsidRPr="002C07BE">
        <w:rPr>
          <w:b/>
          <w:bCs/>
        </w:rPr>
        <w:t>rtékeket</w:t>
      </w:r>
      <w:r>
        <w:t xml:space="preserve"> is fokozottan veszélyezteti</w:t>
      </w:r>
      <w:r w:rsidR="006D558A" w:rsidRPr="002C07BE">
        <w:rPr>
          <w:b/>
          <w:bCs/>
        </w:rPr>
        <w:t>.</w:t>
      </w:r>
      <w:r w:rsidRPr="002C07BE">
        <w:rPr>
          <w:b/>
          <w:bCs/>
        </w:rPr>
        <w:t xml:space="preserve"> Elsősorban az elhanyagolt, gondozatlan, idős </w:t>
      </w:r>
      <w:r w:rsidR="006D558A" w:rsidRPr="002C07BE">
        <w:rPr>
          <w:b/>
          <w:bCs/>
        </w:rPr>
        <w:t>–</w:t>
      </w:r>
      <w:r w:rsidRPr="002C07BE">
        <w:rPr>
          <w:b/>
          <w:bCs/>
        </w:rPr>
        <w:t xml:space="preserve"> akár több </w:t>
      </w:r>
      <w:proofErr w:type="gramStart"/>
      <w:r w:rsidRPr="002C07BE">
        <w:rPr>
          <w:b/>
          <w:bCs/>
        </w:rPr>
        <w:t>száz éves</w:t>
      </w:r>
      <w:proofErr w:type="gramEnd"/>
      <w:r w:rsidRPr="002C07BE">
        <w:rPr>
          <w:b/>
          <w:bCs/>
        </w:rPr>
        <w:t xml:space="preserve"> </w:t>
      </w:r>
      <w:r w:rsidR="006D558A" w:rsidRPr="002C07BE">
        <w:rPr>
          <w:b/>
          <w:bCs/>
        </w:rPr>
        <w:t>–,</w:t>
      </w:r>
      <w:r w:rsidRPr="002C07BE">
        <w:rPr>
          <w:b/>
          <w:bCs/>
        </w:rPr>
        <w:t xml:space="preserve"> nem ritkán külterületen álló </w:t>
      </w:r>
      <w:r w:rsidRPr="002C07BE">
        <w:rPr>
          <w:rFonts w:hint="eastAsia"/>
          <w:b/>
          <w:bCs/>
        </w:rPr>
        <w:t>é</w:t>
      </w:r>
      <w:r w:rsidRPr="002C07BE">
        <w:rPr>
          <w:b/>
          <w:bCs/>
        </w:rPr>
        <w:t>pületek, építmények vannak veszélyben</w:t>
      </w:r>
      <w:r>
        <w:t>. Ezek közül is elsősorban a fedetlen vagy részlegesen fedett szerkezet</w:t>
      </w:r>
      <w:r>
        <w:rPr>
          <w:rFonts w:ascii="Calibri" w:eastAsia="Calibri" w:hAnsi="Calibri" w:cs="Calibri"/>
        </w:rPr>
        <w:t>ű</w:t>
      </w:r>
      <w:r>
        <w:t xml:space="preserve"> épületek és az egyedülálló falszakaszok sérülékenyek, ahol az </w:t>
      </w:r>
      <w:proofErr w:type="spellStart"/>
      <w:r>
        <w:t>aprózódást</w:t>
      </w:r>
      <w:proofErr w:type="spellEnd"/>
      <w:r>
        <w:t xml:space="preserve"> és mállást erősítő extrém időjárás omlásokat és lassú pusztulást eredményez. A klimatikus események közül jelentősen károsítanak az erős széllökések, a csapadék- és fagykárok, a tüzet is okozó villámlások, illetve a szélsőséges hőingadozás következtében fellép</w:t>
      </w:r>
      <w:r>
        <w:rPr>
          <w:rFonts w:ascii="Calibri" w:eastAsia="Calibri" w:hAnsi="Calibri" w:cs="Calibri"/>
        </w:rPr>
        <w:t>ő</w:t>
      </w:r>
      <w:r>
        <w:t xml:space="preserve"> </w:t>
      </w:r>
      <w:proofErr w:type="spellStart"/>
      <w:r>
        <w:t>aprózódás</w:t>
      </w:r>
      <w:proofErr w:type="spellEnd"/>
      <w:r>
        <w:t xml:space="preserve">. </w:t>
      </w:r>
    </w:p>
    <w:p w14:paraId="1C1F3324" w14:textId="185F09E7" w:rsidR="001E04F1" w:rsidRDefault="001E04F1" w:rsidP="001E04F1">
      <w:r w:rsidRPr="00153717">
        <w:t xml:space="preserve">A </w:t>
      </w:r>
      <w:r w:rsidRPr="00D53E86">
        <w:t xml:space="preserve">műemlékek </w:t>
      </w:r>
      <w:r w:rsidRPr="00153717">
        <w:t xml:space="preserve">többsége Nagykanizsa központi részén található, amelyek állapota összességében megfelelő. A külterületi értékek közül az </w:t>
      </w:r>
      <w:proofErr w:type="spellStart"/>
      <w:r w:rsidRPr="00153717">
        <w:t>Inkey</w:t>
      </w:r>
      <w:proofErr w:type="spellEnd"/>
      <w:r w:rsidRPr="00153717">
        <w:t xml:space="preserve">-sírkápolna, valamint a Romlott-vár a leginkább veszélyeztetett építmény. A </w:t>
      </w:r>
      <w:r w:rsidRPr="00D53E86">
        <w:t>helyi védelem</w:t>
      </w:r>
      <w:r w:rsidRPr="00153717">
        <w:t xml:space="preserve"> alatt álló épületek, építmények, emlékek</w:t>
      </w:r>
      <w:r>
        <w:t xml:space="preserve"> </w:t>
      </w:r>
      <w:r w:rsidRPr="00160200">
        <w:t>állapota nagyon eltérő; a romos, elhanyagolt épületek állapota évről-évre romlik. Egyre sürgősebb</w:t>
      </w:r>
      <w:r w:rsidRPr="005C0378">
        <w:t xml:space="preserve"> megóvásuk, felújításuk, fenntartásuk biztosítása</w:t>
      </w:r>
      <w:r>
        <w:t xml:space="preserve">. Összességében </w:t>
      </w:r>
      <w:r w:rsidRPr="00B42959">
        <w:t>a</w:t>
      </w:r>
      <w:r>
        <w:t>z út menti</w:t>
      </w:r>
      <w:r w:rsidRPr="00B42959">
        <w:t xml:space="preserve"> kőfeszületek, </w:t>
      </w:r>
      <w:r>
        <w:t>s</w:t>
      </w:r>
      <w:r w:rsidRPr="00B42959">
        <w:t>zőlőhegyi kápolnák, sírkápolnák</w:t>
      </w:r>
      <w:r>
        <w:t>, a szőlőhegyi p</w:t>
      </w:r>
      <w:r w:rsidR="00645225">
        <w:t>i</w:t>
      </w:r>
      <w:r>
        <w:t xml:space="preserve">nceépületek vannak leginkább kitéve az éghajlatváltozás hatásainak. </w:t>
      </w:r>
    </w:p>
    <w:p w14:paraId="110B9666" w14:textId="0495725E" w:rsidR="0098762E" w:rsidRDefault="0098762E">
      <w:pPr>
        <w:jc w:val="left"/>
      </w:pPr>
      <w:r>
        <w:br w:type="page"/>
      </w:r>
    </w:p>
    <w:p w14:paraId="73F9AEE9" w14:textId="19E05DBC" w:rsidR="001E04F1" w:rsidRPr="004F3BC2" w:rsidRDefault="005A7E42" w:rsidP="001E04F1">
      <w:pPr>
        <w:rPr>
          <w:i/>
          <w:iCs/>
          <w:color w:val="1EB372"/>
        </w:rPr>
      </w:pPr>
      <w:r>
        <w:rPr>
          <w:i/>
          <w:iCs/>
          <w:color w:val="1EB372"/>
        </w:rPr>
        <w:lastRenderedPageBreak/>
        <w:t>Agrár</w:t>
      </w:r>
      <w:r w:rsidR="00195FB1">
        <w:rPr>
          <w:i/>
          <w:iCs/>
          <w:color w:val="1EB372"/>
        </w:rPr>
        <w:t>-</w:t>
      </w:r>
      <w:r w:rsidR="001E04F1" w:rsidRPr="004F3BC2">
        <w:rPr>
          <w:i/>
          <w:iCs/>
          <w:color w:val="1EB372"/>
        </w:rPr>
        <w:t>értékek, rendezvények</w:t>
      </w:r>
    </w:p>
    <w:p w14:paraId="4CB821BF" w14:textId="72C59FBC" w:rsidR="001E04F1" w:rsidRDefault="001E04F1" w:rsidP="001E04F1">
      <w:r>
        <w:t xml:space="preserve">Nagykanizsa </w:t>
      </w:r>
      <w:r w:rsidRPr="002C07BE">
        <w:rPr>
          <w:b/>
          <w:bCs/>
        </w:rPr>
        <w:t>egyéb</w:t>
      </w:r>
      <w:r w:rsidR="001E5E59">
        <w:rPr>
          <w:b/>
          <w:bCs/>
        </w:rPr>
        <w:t>, éghajlatváltozás által közvetlenül veszélyeztetett</w:t>
      </w:r>
      <w:r w:rsidRPr="002C07BE">
        <w:rPr>
          <w:b/>
          <w:bCs/>
        </w:rPr>
        <w:t xml:space="preserve"> értékei</w:t>
      </w:r>
      <w:r>
        <w:t xml:space="preserve"> </w:t>
      </w:r>
      <w:r w:rsidR="00535D84">
        <w:t xml:space="preserve">közé sorolhatók </w:t>
      </w:r>
      <w:r>
        <w:t xml:space="preserve">a Zala Megyei Értéktárban szereplő </w:t>
      </w:r>
      <w:proofErr w:type="spellStart"/>
      <w:r w:rsidRPr="002C07BE">
        <w:rPr>
          <w:b/>
          <w:bCs/>
        </w:rPr>
        <w:t>miklósfai</w:t>
      </w:r>
      <w:proofErr w:type="spellEnd"/>
      <w:r w:rsidRPr="002C07BE">
        <w:rPr>
          <w:b/>
          <w:bCs/>
        </w:rPr>
        <w:t xml:space="preserve"> kerekrépa</w:t>
      </w:r>
      <w:r>
        <w:t>, valamint a</w:t>
      </w:r>
      <w:r w:rsidR="002C07BE">
        <w:t xml:space="preserve"> </w:t>
      </w:r>
      <w:proofErr w:type="spellStart"/>
      <w:r w:rsidR="002C07BE">
        <w:t>Kiskanizsán</w:t>
      </w:r>
      <w:proofErr w:type="spellEnd"/>
      <w:r w:rsidR="002C07BE">
        <w:t xml:space="preserve"> </w:t>
      </w:r>
      <w:r>
        <w:t xml:space="preserve">megtalálható </w:t>
      </w:r>
      <w:r w:rsidRPr="002C07BE">
        <w:rPr>
          <w:b/>
          <w:bCs/>
        </w:rPr>
        <w:t>konyhakertek</w:t>
      </w:r>
      <w:r w:rsidR="001027B9">
        <w:rPr>
          <w:b/>
          <w:bCs/>
        </w:rPr>
        <w:t xml:space="preserve"> összessége</w:t>
      </w:r>
      <w:r>
        <w:t xml:space="preserve">, </w:t>
      </w:r>
      <w:r w:rsidR="00635AB3">
        <w:t>ez utóbbiak</w:t>
      </w:r>
      <w:r>
        <w:t xml:space="preserve"> közül a legszebbeket </w:t>
      </w:r>
      <w:r w:rsidRPr="004A2B65">
        <w:t xml:space="preserve">„A legszebb konyhakertek – Magyarország legszebb konyhakertjei” országos programhoz </w:t>
      </w:r>
      <w:r>
        <w:t>kapcsolódva 2013 óta az Önkormányzat elismerésben részesíti.</w:t>
      </w:r>
      <w:r w:rsidR="001027B9">
        <w:t xml:space="preserve"> </w:t>
      </w:r>
      <w:r w:rsidR="00E313D7">
        <w:t>A változó éghajlati körülmények szintén veszélyeztetik a</w:t>
      </w:r>
      <w:r w:rsidR="007077E4">
        <w:t xml:space="preserve"> </w:t>
      </w:r>
      <w:r w:rsidR="007077E4" w:rsidRPr="008D57C1">
        <w:rPr>
          <w:b/>
          <w:bCs/>
        </w:rPr>
        <w:t>hajdan kiterjedt szőlőkultúrák</w:t>
      </w:r>
      <w:r w:rsidR="008D57C1" w:rsidRPr="008D57C1">
        <w:rPr>
          <w:b/>
          <w:bCs/>
        </w:rPr>
        <w:t xml:space="preserve"> maradványain</w:t>
      </w:r>
      <w:r w:rsidR="00505FC6">
        <w:rPr>
          <w:b/>
          <w:bCs/>
        </w:rPr>
        <w:t>a</w:t>
      </w:r>
      <w:r w:rsidR="008D57C1" w:rsidRPr="008D57C1">
        <w:rPr>
          <w:b/>
          <w:bCs/>
        </w:rPr>
        <w:t>k</w:t>
      </w:r>
      <w:r w:rsidR="008D57C1">
        <w:t xml:space="preserve"> létét is.</w:t>
      </w:r>
    </w:p>
    <w:p w14:paraId="6CDD62CF" w14:textId="78BF6B82" w:rsidR="001E04F1" w:rsidRDefault="001E04F1" w:rsidP="001E04F1">
      <w:r>
        <w:t xml:space="preserve">A </w:t>
      </w:r>
      <w:r w:rsidRPr="001F6658">
        <w:rPr>
          <w:b/>
          <w:bCs/>
        </w:rPr>
        <w:t>rendezvények</w:t>
      </w:r>
      <w:r w:rsidR="002E30DF">
        <w:rPr>
          <w:b/>
          <w:bCs/>
        </w:rPr>
        <w:t xml:space="preserve"> </w:t>
      </w:r>
      <w:r w:rsidR="00AF404E">
        <w:rPr>
          <w:b/>
          <w:bCs/>
        </w:rPr>
        <w:t>közü</w:t>
      </w:r>
      <w:r w:rsidR="0016097F">
        <w:rPr>
          <w:b/>
          <w:bCs/>
        </w:rPr>
        <w:t>l</w:t>
      </w:r>
      <w:r w:rsidR="002E30DF">
        <w:rPr>
          <w:b/>
          <w:bCs/>
        </w:rPr>
        <w:t xml:space="preserve"> </w:t>
      </w:r>
      <w:r w:rsidRPr="00683A9D">
        <w:rPr>
          <w:b/>
          <w:bCs/>
        </w:rPr>
        <w:t>a szabadtéri események tekintetében kell számolni a klímaváltozás hatásaival</w:t>
      </w:r>
      <w:r>
        <w:t xml:space="preserve">, különösen az extrém viharok, </w:t>
      </w:r>
      <w:r w:rsidR="001F6658">
        <w:t>belterületi elöntések</w:t>
      </w:r>
      <w:r>
        <w:t xml:space="preserve"> </w:t>
      </w:r>
      <w:r w:rsidR="001F6658">
        <w:t>révén</w:t>
      </w:r>
      <w:r>
        <w:t xml:space="preserve">. A rendszeresen megrendezendő </w:t>
      </w:r>
      <w:r w:rsidRPr="000A11E6">
        <w:t>Kanizsai Bor- és Dödölle Fesztivál</w:t>
      </w:r>
      <w:r>
        <w:t xml:space="preserve">, Kanizsa Város napja, illetve Miklósfai Répafőző Verseny </w:t>
      </w:r>
      <w:r w:rsidR="007436DB">
        <w:t>tehát fokozottan kitett az éghajlatváltozás hatásainak.</w:t>
      </w:r>
    </w:p>
    <w:bookmarkStart w:id="192" w:name="_Toc35571228"/>
    <w:p w14:paraId="0424942B" w14:textId="4278B808" w:rsidR="001E04F1" w:rsidRPr="00DF7046" w:rsidRDefault="00241DD1" w:rsidP="00FF4581">
      <w:pPr>
        <w:pStyle w:val="Kpalrs"/>
      </w:pPr>
      <w:r>
        <w:fldChar w:fldCharType="begin"/>
      </w:r>
      <w:r>
        <w:instrText xml:space="preserve"> STYLEREF 1 \s </w:instrText>
      </w:r>
      <w:r>
        <w:fldChar w:fldCharType="separate"/>
      </w:r>
      <w:r w:rsidR="001124C4">
        <w:rPr>
          <w:noProof/>
        </w:rPr>
        <w:t>2</w:t>
      </w:r>
      <w:r>
        <w:fldChar w:fldCharType="end"/>
      </w:r>
      <w:r>
        <w:noBreakHyphen/>
      </w:r>
      <w:fldSimple w:instr=" SEQ táblázat \* ARABIC \s 1 ">
        <w:r w:rsidR="001124C4">
          <w:rPr>
            <w:noProof/>
          </w:rPr>
          <w:t>3</w:t>
        </w:r>
      </w:fldSimple>
      <w:bookmarkStart w:id="193" w:name="_Toc35571673"/>
      <w:r w:rsidR="00FF4581">
        <w:t xml:space="preserve">. táblázat: </w:t>
      </w:r>
      <w:r w:rsidR="001E04F1" w:rsidRPr="001E04F1">
        <w:t>Az éghajlatváltozás által veszélyeztetett helyi értékek</w:t>
      </w:r>
      <w:bookmarkEnd w:id="192"/>
      <w:bookmarkEnd w:id="193"/>
    </w:p>
    <w:tbl>
      <w:tblPr>
        <w:tblStyle w:val="Listaszertblzat46jellszn"/>
        <w:tblW w:w="0" w:type="auto"/>
        <w:tblLook w:val="04A0" w:firstRow="1" w:lastRow="0" w:firstColumn="1" w:lastColumn="0" w:noHBand="0" w:noVBand="1"/>
      </w:tblPr>
      <w:tblGrid>
        <w:gridCol w:w="3256"/>
        <w:gridCol w:w="1842"/>
        <w:gridCol w:w="3964"/>
      </w:tblGrid>
      <w:tr w:rsidR="001E04F1" w14:paraId="27CB01B8" w14:textId="77777777" w:rsidTr="007771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246E37"/>
            </w:tcBorders>
            <w:shd w:val="clear" w:color="auto" w:fill="246E37"/>
            <w:vAlign w:val="center"/>
          </w:tcPr>
          <w:p w14:paraId="0A54D791" w14:textId="77777777" w:rsidR="001E04F1" w:rsidRDefault="001E04F1" w:rsidP="007771BF">
            <w:pPr>
              <w:jc w:val="center"/>
            </w:pPr>
            <w:r>
              <w:t>Megnevezés</w:t>
            </w:r>
          </w:p>
        </w:tc>
        <w:tc>
          <w:tcPr>
            <w:tcW w:w="1842" w:type="dxa"/>
            <w:tcBorders>
              <w:top w:val="single" w:sz="4" w:space="0" w:color="246E37"/>
            </w:tcBorders>
            <w:shd w:val="clear" w:color="auto" w:fill="246E37"/>
            <w:vAlign w:val="center"/>
          </w:tcPr>
          <w:p w14:paraId="73DE9403" w14:textId="77777777" w:rsidR="001E04F1" w:rsidRDefault="001E04F1" w:rsidP="007771BF">
            <w:pPr>
              <w:jc w:val="center"/>
              <w:cnfStyle w:val="100000000000" w:firstRow="1" w:lastRow="0" w:firstColumn="0" w:lastColumn="0" w:oddVBand="0" w:evenVBand="0" w:oddHBand="0" w:evenHBand="0" w:firstRowFirstColumn="0" w:firstRowLastColumn="0" w:lastRowFirstColumn="0" w:lastRowLastColumn="0"/>
            </w:pPr>
            <w:r>
              <w:t>Értékkategória</w:t>
            </w:r>
          </w:p>
        </w:tc>
        <w:tc>
          <w:tcPr>
            <w:tcW w:w="3964" w:type="dxa"/>
            <w:tcBorders>
              <w:top w:val="single" w:sz="4" w:space="0" w:color="246E37"/>
            </w:tcBorders>
            <w:shd w:val="clear" w:color="auto" w:fill="246E37"/>
            <w:vAlign w:val="center"/>
          </w:tcPr>
          <w:p w14:paraId="3CE13C17" w14:textId="77777777" w:rsidR="001E04F1" w:rsidRDefault="001E04F1" w:rsidP="007771BF">
            <w:pPr>
              <w:jc w:val="center"/>
              <w:cnfStyle w:val="100000000000" w:firstRow="1" w:lastRow="0" w:firstColumn="0" w:lastColumn="0" w:oddVBand="0" w:evenVBand="0" w:oddHBand="0" w:evenHBand="0" w:firstRowFirstColumn="0" w:firstRowLastColumn="0" w:lastRowFirstColumn="0" w:lastRowLastColumn="0"/>
            </w:pPr>
            <w:r>
              <w:t>Veszélyeztető tényezők</w:t>
            </w:r>
          </w:p>
        </w:tc>
      </w:tr>
      <w:tr w:rsidR="001E04F1" w:rsidRPr="00A931C5" w14:paraId="5EA2CAD1" w14:textId="77777777" w:rsidTr="0077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20DAEA3" w14:textId="656B3BF7" w:rsidR="001E04F1" w:rsidRPr="0071447E" w:rsidRDefault="00A43D89" w:rsidP="007771BF">
            <w:pPr>
              <w:jc w:val="left"/>
              <w:rPr>
                <w:b w:val="0"/>
                <w:bCs w:val="0"/>
              </w:rPr>
            </w:pPr>
            <w:r>
              <w:rPr>
                <w:b w:val="0"/>
                <w:bCs w:val="0"/>
              </w:rPr>
              <w:t xml:space="preserve">helyi védelem alatt álló növényzeti értékek </w:t>
            </w:r>
          </w:p>
        </w:tc>
        <w:tc>
          <w:tcPr>
            <w:tcW w:w="1842" w:type="dxa"/>
            <w:vAlign w:val="center"/>
          </w:tcPr>
          <w:p w14:paraId="51F15EEF" w14:textId="44B03F44" w:rsidR="001E04F1" w:rsidRPr="0071447E" w:rsidRDefault="00A43D89" w:rsidP="007771BF">
            <w:pPr>
              <w:jc w:val="center"/>
              <w:cnfStyle w:val="000000100000" w:firstRow="0" w:lastRow="0" w:firstColumn="0" w:lastColumn="0" w:oddVBand="0" w:evenVBand="0" w:oddHBand="1" w:evenHBand="0" w:firstRowFirstColumn="0" w:firstRowLastColumn="0" w:lastRowFirstColumn="0" w:lastRowLastColumn="0"/>
            </w:pPr>
            <w:r>
              <w:t>Természeti érték</w:t>
            </w:r>
          </w:p>
        </w:tc>
        <w:tc>
          <w:tcPr>
            <w:tcW w:w="3964" w:type="dxa"/>
            <w:vAlign w:val="center"/>
          </w:tcPr>
          <w:p w14:paraId="33D3C7BF" w14:textId="0D3C1025" w:rsidR="001E04F1" w:rsidRPr="0071447E" w:rsidRDefault="007F67B2" w:rsidP="007771BF">
            <w:pPr>
              <w:jc w:val="left"/>
              <w:cnfStyle w:val="000000100000" w:firstRow="0" w:lastRow="0" w:firstColumn="0" w:lastColumn="0" w:oddVBand="0" w:evenVBand="0" w:oddHBand="1" w:evenHBand="0" w:firstRowFirstColumn="0" w:firstRowLastColumn="0" w:lastRowFirstColumn="0" w:lastRowLastColumn="0"/>
            </w:pPr>
            <w:r>
              <w:t xml:space="preserve">vihar, széllökések, extrém csapadék, </w:t>
            </w:r>
            <w:r w:rsidR="00E10465">
              <w:t xml:space="preserve">hőhullám, aszály, </w:t>
            </w:r>
            <w:r>
              <w:t xml:space="preserve">kártevők </w:t>
            </w:r>
          </w:p>
        </w:tc>
      </w:tr>
      <w:tr w:rsidR="007F67B2" w:rsidRPr="00A931C5" w14:paraId="3BB3E086" w14:textId="77777777" w:rsidTr="004A68B9">
        <w:tc>
          <w:tcPr>
            <w:cnfStyle w:val="001000000000" w:firstRow="0" w:lastRow="0" w:firstColumn="1" w:lastColumn="0" w:oddVBand="0" w:evenVBand="0" w:oddHBand="0" w:evenHBand="0" w:firstRowFirstColumn="0" w:firstRowLastColumn="0" w:lastRowFirstColumn="0" w:lastRowLastColumn="0"/>
            <w:tcW w:w="3256" w:type="dxa"/>
            <w:vAlign w:val="center"/>
          </w:tcPr>
          <w:p w14:paraId="264BAB5D" w14:textId="672FAD2C" w:rsidR="007F67B2" w:rsidRPr="001962C4" w:rsidRDefault="007F67B2" w:rsidP="007F67B2">
            <w:pPr>
              <w:jc w:val="left"/>
              <w:rPr>
                <w:b w:val="0"/>
                <w:bCs w:val="0"/>
              </w:rPr>
            </w:pPr>
            <w:r w:rsidRPr="00E13FB4">
              <w:rPr>
                <w:b w:val="0"/>
                <w:bCs w:val="0"/>
              </w:rPr>
              <w:t>szőlők, gyümölcsösök</w:t>
            </w:r>
          </w:p>
        </w:tc>
        <w:tc>
          <w:tcPr>
            <w:tcW w:w="1842" w:type="dxa"/>
            <w:vAlign w:val="center"/>
          </w:tcPr>
          <w:p w14:paraId="3FF9D6CB" w14:textId="2B134D39" w:rsidR="007F67B2" w:rsidRPr="001962C4" w:rsidRDefault="007F67B2" w:rsidP="007F67B2">
            <w:pPr>
              <w:jc w:val="center"/>
              <w:cnfStyle w:val="000000000000" w:firstRow="0" w:lastRow="0" w:firstColumn="0" w:lastColumn="0" w:oddVBand="0" w:evenVBand="0" w:oddHBand="0" w:evenHBand="0" w:firstRowFirstColumn="0" w:firstRowLastColumn="0" w:lastRowFirstColumn="0" w:lastRowLastColumn="0"/>
            </w:pPr>
            <w:r w:rsidRPr="00E13FB4">
              <w:t>Természeti érték</w:t>
            </w:r>
          </w:p>
        </w:tc>
        <w:tc>
          <w:tcPr>
            <w:tcW w:w="3964" w:type="dxa"/>
          </w:tcPr>
          <w:p w14:paraId="6EB1F293" w14:textId="6A620D74" w:rsidR="007F67B2" w:rsidRPr="001962C4" w:rsidRDefault="00E10465" w:rsidP="007F67B2">
            <w:pPr>
              <w:jc w:val="left"/>
              <w:cnfStyle w:val="000000000000" w:firstRow="0" w:lastRow="0" w:firstColumn="0" w:lastColumn="0" w:oddVBand="0" w:evenVBand="0" w:oddHBand="0" w:evenHBand="0" w:firstRowFirstColumn="0" w:firstRowLastColumn="0" w:lastRowFirstColumn="0" w:lastRowLastColumn="0"/>
            </w:pPr>
            <w:r>
              <w:t>kartevők, vihar, széllökések, extrém csapadék, hőhullám, aszály</w:t>
            </w:r>
          </w:p>
        </w:tc>
      </w:tr>
      <w:tr w:rsidR="007F67B2" w14:paraId="69642B0D" w14:textId="77777777" w:rsidTr="0077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7EB9368A" w14:textId="2172500C" w:rsidR="007F67B2" w:rsidRPr="00E13FB4" w:rsidRDefault="007F67B2" w:rsidP="007F67B2">
            <w:pPr>
              <w:jc w:val="left"/>
              <w:rPr>
                <w:b w:val="0"/>
                <w:bCs w:val="0"/>
              </w:rPr>
            </w:pPr>
            <w:proofErr w:type="spellStart"/>
            <w:r w:rsidRPr="00DD0BBA">
              <w:rPr>
                <w:b w:val="0"/>
                <w:bCs w:val="0"/>
              </w:rPr>
              <w:t>Inkey</w:t>
            </w:r>
            <w:proofErr w:type="spellEnd"/>
            <w:r w:rsidRPr="00DD0BBA">
              <w:rPr>
                <w:b w:val="0"/>
                <w:bCs w:val="0"/>
              </w:rPr>
              <w:t>-sírkápolna</w:t>
            </w:r>
          </w:p>
        </w:tc>
        <w:tc>
          <w:tcPr>
            <w:tcW w:w="1842" w:type="dxa"/>
            <w:vAlign w:val="center"/>
          </w:tcPr>
          <w:p w14:paraId="226E3F60" w14:textId="39759036" w:rsidR="007F67B2" w:rsidRPr="00E13FB4" w:rsidRDefault="007F67B2" w:rsidP="007F67B2">
            <w:pPr>
              <w:jc w:val="center"/>
              <w:cnfStyle w:val="000000100000" w:firstRow="0" w:lastRow="0" w:firstColumn="0" w:lastColumn="0" w:oddVBand="0" w:evenVBand="0" w:oddHBand="1" w:evenHBand="0" w:firstRowFirstColumn="0" w:firstRowLastColumn="0" w:lastRowFirstColumn="0" w:lastRowLastColumn="0"/>
            </w:pPr>
            <w:r w:rsidRPr="00DD0BBA">
              <w:t>Épített környezet</w:t>
            </w:r>
          </w:p>
        </w:tc>
        <w:tc>
          <w:tcPr>
            <w:tcW w:w="3964" w:type="dxa"/>
          </w:tcPr>
          <w:p w14:paraId="7A82076F" w14:textId="6E2A35C4" w:rsidR="007F67B2" w:rsidRPr="00E13FB4" w:rsidRDefault="007F67B2" w:rsidP="007F67B2">
            <w:pPr>
              <w:cnfStyle w:val="000000100000" w:firstRow="0" w:lastRow="0" w:firstColumn="0" w:lastColumn="0" w:oddVBand="0" w:evenVBand="0" w:oddHBand="1" w:evenHBand="0" w:firstRowFirstColumn="0" w:firstRowLastColumn="0" w:lastRowFirstColumn="0" w:lastRowLastColumn="0"/>
            </w:pPr>
            <w:r w:rsidRPr="00DD0BBA">
              <w:t>vihar, belvíz (vizesedés)</w:t>
            </w:r>
          </w:p>
        </w:tc>
      </w:tr>
      <w:tr w:rsidR="007F67B2" w:rsidRPr="00DD0BBA" w14:paraId="41ABA837" w14:textId="77777777" w:rsidTr="007771BF">
        <w:tc>
          <w:tcPr>
            <w:cnfStyle w:val="001000000000" w:firstRow="0" w:lastRow="0" w:firstColumn="1" w:lastColumn="0" w:oddVBand="0" w:evenVBand="0" w:oddHBand="0" w:evenHBand="0" w:firstRowFirstColumn="0" w:firstRowLastColumn="0" w:lastRowFirstColumn="0" w:lastRowLastColumn="0"/>
            <w:tcW w:w="3256" w:type="dxa"/>
            <w:vAlign w:val="center"/>
          </w:tcPr>
          <w:p w14:paraId="42D48A22" w14:textId="645D8B59" w:rsidR="007F67B2" w:rsidRPr="00DD0BBA" w:rsidRDefault="007F67B2" w:rsidP="007F67B2">
            <w:pPr>
              <w:jc w:val="left"/>
              <w:rPr>
                <w:b w:val="0"/>
                <w:bCs w:val="0"/>
              </w:rPr>
            </w:pPr>
            <w:r w:rsidRPr="00DD0BBA">
              <w:rPr>
                <w:b w:val="0"/>
                <w:bCs w:val="0"/>
              </w:rPr>
              <w:t>Romlott-vár</w:t>
            </w:r>
          </w:p>
        </w:tc>
        <w:tc>
          <w:tcPr>
            <w:tcW w:w="1842" w:type="dxa"/>
            <w:vAlign w:val="center"/>
          </w:tcPr>
          <w:p w14:paraId="6EC41038" w14:textId="73B7CBF1" w:rsidR="007F67B2" w:rsidRPr="00DD0BBA" w:rsidRDefault="007F67B2" w:rsidP="007F67B2">
            <w:pPr>
              <w:jc w:val="center"/>
              <w:cnfStyle w:val="000000000000" w:firstRow="0" w:lastRow="0" w:firstColumn="0" w:lastColumn="0" w:oddVBand="0" w:evenVBand="0" w:oddHBand="0" w:evenHBand="0" w:firstRowFirstColumn="0" w:firstRowLastColumn="0" w:lastRowFirstColumn="0" w:lastRowLastColumn="0"/>
            </w:pPr>
            <w:r w:rsidRPr="00DD0BBA">
              <w:t>Épített környezet</w:t>
            </w:r>
          </w:p>
        </w:tc>
        <w:tc>
          <w:tcPr>
            <w:tcW w:w="3964" w:type="dxa"/>
          </w:tcPr>
          <w:p w14:paraId="72AF1453" w14:textId="6D17CAFE" w:rsidR="007F67B2" w:rsidRPr="00DD0BBA" w:rsidRDefault="007F67B2" w:rsidP="007F67B2">
            <w:pPr>
              <w:cnfStyle w:val="000000000000" w:firstRow="0" w:lastRow="0" w:firstColumn="0" w:lastColumn="0" w:oddVBand="0" w:evenVBand="0" w:oddHBand="0" w:evenHBand="0" w:firstRowFirstColumn="0" w:firstRowLastColumn="0" w:lastRowFirstColumn="0" w:lastRowLastColumn="0"/>
            </w:pPr>
            <w:r w:rsidRPr="00DD0BBA">
              <w:t>vihar, villámárvíz, belvíz (vizesedés)</w:t>
            </w:r>
          </w:p>
        </w:tc>
      </w:tr>
      <w:tr w:rsidR="007F67B2" w14:paraId="6577306A" w14:textId="77777777" w:rsidTr="0077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71612DC1" w14:textId="44D36896" w:rsidR="007F67B2" w:rsidRPr="00DD0BBA" w:rsidRDefault="007F67B2" w:rsidP="007F67B2">
            <w:pPr>
              <w:jc w:val="left"/>
              <w:rPr>
                <w:b w:val="0"/>
                <w:bCs w:val="0"/>
              </w:rPr>
            </w:pPr>
            <w:r w:rsidRPr="00097F41">
              <w:rPr>
                <w:b w:val="0"/>
                <w:bCs w:val="0"/>
              </w:rPr>
              <w:t>üresen álló régi lakóépületek</w:t>
            </w:r>
          </w:p>
        </w:tc>
        <w:tc>
          <w:tcPr>
            <w:tcW w:w="1842" w:type="dxa"/>
            <w:vAlign w:val="center"/>
          </w:tcPr>
          <w:p w14:paraId="382534E8" w14:textId="7D601522" w:rsidR="007F67B2" w:rsidRPr="00DD0BBA" w:rsidRDefault="007F67B2" w:rsidP="007F67B2">
            <w:pPr>
              <w:jc w:val="center"/>
              <w:cnfStyle w:val="000000100000" w:firstRow="0" w:lastRow="0" w:firstColumn="0" w:lastColumn="0" w:oddVBand="0" w:evenVBand="0" w:oddHBand="1" w:evenHBand="0" w:firstRowFirstColumn="0" w:firstRowLastColumn="0" w:lastRowFirstColumn="0" w:lastRowLastColumn="0"/>
            </w:pPr>
            <w:r w:rsidRPr="00097F41">
              <w:t>Épített környezet</w:t>
            </w:r>
          </w:p>
        </w:tc>
        <w:tc>
          <w:tcPr>
            <w:tcW w:w="3964" w:type="dxa"/>
          </w:tcPr>
          <w:p w14:paraId="066B826C" w14:textId="6A17C6F7" w:rsidR="007F67B2" w:rsidRPr="00E13FB4" w:rsidRDefault="007F67B2" w:rsidP="007F67B2">
            <w:pPr>
              <w:cnfStyle w:val="000000100000" w:firstRow="0" w:lastRow="0" w:firstColumn="0" w:lastColumn="0" w:oddVBand="0" w:evenVBand="0" w:oddHBand="1" w:evenHBand="0" w:firstRowFirstColumn="0" w:firstRowLastColumn="0" w:lastRowFirstColumn="0" w:lastRowLastColumn="0"/>
            </w:pPr>
            <w:r w:rsidRPr="00097F41">
              <w:t xml:space="preserve">vihar, </w:t>
            </w:r>
            <w:r>
              <w:t>belterületi elöntés</w:t>
            </w:r>
            <w:r w:rsidRPr="00097F41">
              <w:t xml:space="preserve"> (vizesedés)</w:t>
            </w:r>
          </w:p>
        </w:tc>
      </w:tr>
      <w:tr w:rsidR="007F67B2" w14:paraId="341D3B55" w14:textId="77777777" w:rsidTr="007771BF">
        <w:tc>
          <w:tcPr>
            <w:cnfStyle w:val="001000000000" w:firstRow="0" w:lastRow="0" w:firstColumn="1" w:lastColumn="0" w:oddVBand="0" w:evenVBand="0" w:oddHBand="0" w:evenHBand="0" w:firstRowFirstColumn="0" w:firstRowLastColumn="0" w:lastRowFirstColumn="0" w:lastRowLastColumn="0"/>
            <w:tcW w:w="3256" w:type="dxa"/>
            <w:vAlign w:val="center"/>
          </w:tcPr>
          <w:p w14:paraId="288941C7" w14:textId="2D38D743" w:rsidR="007F67B2" w:rsidRPr="00097F41" w:rsidRDefault="007F67B2" w:rsidP="007F67B2">
            <w:pPr>
              <w:jc w:val="left"/>
              <w:rPr>
                <w:b w:val="0"/>
                <w:bCs w:val="0"/>
              </w:rPr>
            </w:pPr>
            <w:r w:rsidRPr="001F1085">
              <w:rPr>
                <w:b w:val="0"/>
                <w:bCs w:val="0"/>
              </w:rPr>
              <w:t>pincék, présházak</w:t>
            </w:r>
          </w:p>
        </w:tc>
        <w:tc>
          <w:tcPr>
            <w:tcW w:w="1842" w:type="dxa"/>
            <w:vAlign w:val="center"/>
          </w:tcPr>
          <w:p w14:paraId="34AD3F05" w14:textId="78A6DD88" w:rsidR="007F67B2" w:rsidRPr="00097F41" w:rsidRDefault="007F67B2" w:rsidP="007F67B2">
            <w:pPr>
              <w:jc w:val="center"/>
              <w:cnfStyle w:val="000000000000" w:firstRow="0" w:lastRow="0" w:firstColumn="0" w:lastColumn="0" w:oddVBand="0" w:evenVBand="0" w:oddHBand="0" w:evenHBand="0" w:firstRowFirstColumn="0" w:firstRowLastColumn="0" w:lastRowFirstColumn="0" w:lastRowLastColumn="0"/>
            </w:pPr>
            <w:r w:rsidRPr="00097F41">
              <w:t>Épített környezet</w:t>
            </w:r>
          </w:p>
        </w:tc>
        <w:tc>
          <w:tcPr>
            <w:tcW w:w="3964" w:type="dxa"/>
          </w:tcPr>
          <w:p w14:paraId="7557607B" w14:textId="200F80CD" w:rsidR="007F67B2" w:rsidRPr="00097F41" w:rsidRDefault="007F67B2" w:rsidP="007F67B2">
            <w:pPr>
              <w:cnfStyle w:val="000000000000" w:firstRow="0" w:lastRow="0" w:firstColumn="0" w:lastColumn="0" w:oddVBand="0" w:evenVBand="0" w:oddHBand="0" w:evenHBand="0" w:firstRowFirstColumn="0" w:firstRowLastColumn="0" w:lastRowFirstColumn="0" w:lastRowLastColumn="0"/>
            </w:pPr>
            <w:r w:rsidRPr="001F1085">
              <w:t xml:space="preserve">vihar, villámárvíz, </w:t>
            </w:r>
            <w:r w:rsidR="000B68E9">
              <w:t xml:space="preserve">beterületi elöntés </w:t>
            </w:r>
            <w:r w:rsidRPr="001F1085">
              <w:t>(vizesedés)</w:t>
            </w:r>
          </w:p>
        </w:tc>
      </w:tr>
      <w:tr w:rsidR="007F67B2" w:rsidRPr="001F1085" w14:paraId="517C181E" w14:textId="77777777" w:rsidTr="004A68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6079EE0A" w14:textId="3B2A2529" w:rsidR="007F67B2" w:rsidRPr="001F1085" w:rsidRDefault="007F67B2" w:rsidP="007F67B2">
            <w:pPr>
              <w:jc w:val="left"/>
              <w:rPr>
                <w:b w:val="0"/>
                <w:bCs w:val="0"/>
              </w:rPr>
            </w:pPr>
            <w:r w:rsidRPr="002A44E9">
              <w:rPr>
                <w:b w:val="0"/>
                <w:bCs w:val="0"/>
              </w:rPr>
              <w:t>útmenti kőfeszületek, kápolnák</w:t>
            </w:r>
          </w:p>
        </w:tc>
        <w:tc>
          <w:tcPr>
            <w:tcW w:w="1842" w:type="dxa"/>
            <w:vAlign w:val="center"/>
          </w:tcPr>
          <w:p w14:paraId="40ADDE62" w14:textId="5AE05C53" w:rsidR="007F67B2" w:rsidRPr="001F1085" w:rsidRDefault="007F67B2" w:rsidP="007F67B2">
            <w:pPr>
              <w:jc w:val="center"/>
              <w:cnfStyle w:val="000000100000" w:firstRow="0" w:lastRow="0" w:firstColumn="0" w:lastColumn="0" w:oddVBand="0" w:evenVBand="0" w:oddHBand="1" w:evenHBand="0" w:firstRowFirstColumn="0" w:firstRowLastColumn="0" w:lastRowFirstColumn="0" w:lastRowLastColumn="0"/>
            </w:pPr>
            <w:r w:rsidRPr="002A44E9">
              <w:t>Épített környezet</w:t>
            </w:r>
          </w:p>
        </w:tc>
        <w:tc>
          <w:tcPr>
            <w:tcW w:w="3964" w:type="dxa"/>
            <w:vAlign w:val="center"/>
          </w:tcPr>
          <w:p w14:paraId="69392CE4" w14:textId="6C42D276" w:rsidR="007F67B2" w:rsidRPr="001F1085" w:rsidRDefault="007F67B2" w:rsidP="007F67B2">
            <w:pPr>
              <w:cnfStyle w:val="000000100000" w:firstRow="0" w:lastRow="0" w:firstColumn="0" w:lastColumn="0" w:oddVBand="0" w:evenVBand="0" w:oddHBand="1" w:evenHBand="0" w:firstRowFirstColumn="0" w:firstRowLastColumn="0" w:lastRowFirstColumn="0" w:lastRowLastColumn="0"/>
            </w:pPr>
            <w:r w:rsidRPr="002A44E9">
              <w:t>vihar</w:t>
            </w:r>
          </w:p>
        </w:tc>
      </w:tr>
      <w:tr w:rsidR="000B68E9" w14:paraId="185CF9CD" w14:textId="77777777" w:rsidTr="004A68B9">
        <w:tc>
          <w:tcPr>
            <w:cnfStyle w:val="001000000000" w:firstRow="0" w:lastRow="0" w:firstColumn="1" w:lastColumn="0" w:oddVBand="0" w:evenVBand="0" w:oddHBand="0" w:evenHBand="0" w:firstRowFirstColumn="0" w:firstRowLastColumn="0" w:lastRowFirstColumn="0" w:lastRowLastColumn="0"/>
            <w:tcW w:w="3256" w:type="dxa"/>
            <w:vAlign w:val="center"/>
          </w:tcPr>
          <w:p w14:paraId="20B62951" w14:textId="5A90F1CD" w:rsidR="000B68E9" w:rsidRPr="002A44E9" w:rsidRDefault="000B68E9" w:rsidP="000B68E9">
            <w:pPr>
              <w:jc w:val="left"/>
              <w:rPr>
                <w:b w:val="0"/>
                <w:bCs w:val="0"/>
              </w:rPr>
            </w:pPr>
            <w:r>
              <w:rPr>
                <w:b w:val="0"/>
                <w:bCs w:val="0"/>
              </w:rPr>
              <w:t>konyhakertek</w:t>
            </w:r>
          </w:p>
        </w:tc>
        <w:tc>
          <w:tcPr>
            <w:tcW w:w="1842" w:type="dxa"/>
            <w:vAlign w:val="center"/>
          </w:tcPr>
          <w:p w14:paraId="075BC9EB" w14:textId="059925E9" w:rsidR="000B68E9" w:rsidRPr="002A44E9" w:rsidRDefault="000B68E9" w:rsidP="000B68E9">
            <w:pPr>
              <w:jc w:val="center"/>
              <w:cnfStyle w:val="000000000000" w:firstRow="0" w:lastRow="0" w:firstColumn="0" w:lastColumn="0" w:oddVBand="0" w:evenVBand="0" w:oddHBand="0" w:evenHBand="0" w:firstRowFirstColumn="0" w:firstRowLastColumn="0" w:lastRowFirstColumn="0" w:lastRowLastColumn="0"/>
            </w:pPr>
            <w:r w:rsidRPr="00E13FB4">
              <w:t>Természeti érték</w:t>
            </w:r>
          </w:p>
        </w:tc>
        <w:tc>
          <w:tcPr>
            <w:tcW w:w="3964" w:type="dxa"/>
            <w:vAlign w:val="center"/>
          </w:tcPr>
          <w:p w14:paraId="675DE667" w14:textId="58508A5B" w:rsidR="000B68E9" w:rsidRPr="002A44E9" w:rsidRDefault="000B68E9" w:rsidP="000B68E9">
            <w:pPr>
              <w:jc w:val="left"/>
              <w:cnfStyle w:val="000000000000" w:firstRow="0" w:lastRow="0" w:firstColumn="0" w:lastColumn="0" w:oddVBand="0" w:evenVBand="0" w:oddHBand="0" w:evenHBand="0" w:firstRowFirstColumn="0" w:firstRowLastColumn="0" w:lastRowFirstColumn="0" w:lastRowLastColumn="0"/>
            </w:pPr>
            <w:r>
              <w:t xml:space="preserve">vihar, széllökések, extrém csapadék, hőhullám, aszály, kártevők </w:t>
            </w:r>
          </w:p>
        </w:tc>
      </w:tr>
      <w:tr w:rsidR="000B68E9" w14:paraId="079F6EC4" w14:textId="77777777" w:rsidTr="0077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41E7F508" w14:textId="1C109911" w:rsidR="000B68E9" w:rsidRPr="002A44E9" w:rsidRDefault="000B68E9" w:rsidP="000B68E9">
            <w:pPr>
              <w:jc w:val="left"/>
              <w:rPr>
                <w:b w:val="0"/>
                <w:bCs w:val="0"/>
              </w:rPr>
            </w:pPr>
            <w:proofErr w:type="spellStart"/>
            <w:r w:rsidRPr="00543329">
              <w:rPr>
                <w:b w:val="0"/>
                <w:bCs w:val="0"/>
              </w:rPr>
              <w:t>miklósfai</w:t>
            </w:r>
            <w:proofErr w:type="spellEnd"/>
            <w:r w:rsidRPr="00543329">
              <w:rPr>
                <w:b w:val="0"/>
                <w:bCs w:val="0"/>
              </w:rPr>
              <w:t xml:space="preserve"> kerekrépa</w:t>
            </w:r>
          </w:p>
        </w:tc>
        <w:tc>
          <w:tcPr>
            <w:tcW w:w="1842" w:type="dxa"/>
            <w:vAlign w:val="center"/>
          </w:tcPr>
          <w:p w14:paraId="7AAFF949" w14:textId="43CCEA02" w:rsidR="000B68E9" w:rsidRPr="002A44E9" w:rsidRDefault="000B68E9" w:rsidP="000B68E9">
            <w:pPr>
              <w:jc w:val="center"/>
              <w:cnfStyle w:val="000000100000" w:firstRow="0" w:lastRow="0" w:firstColumn="0" w:lastColumn="0" w:oddVBand="0" w:evenVBand="0" w:oddHBand="1" w:evenHBand="0" w:firstRowFirstColumn="0" w:firstRowLastColumn="0" w:lastRowFirstColumn="0" w:lastRowLastColumn="0"/>
            </w:pPr>
            <w:r w:rsidRPr="00E13FB4">
              <w:t>Természeti érték</w:t>
            </w:r>
          </w:p>
        </w:tc>
        <w:tc>
          <w:tcPr>
            <w:tcW w:w="3964" w:type="dxa"/>
          </w:tcPr>
          <w:p w14:paraId="4BFB6D5D" w14:textId="273A177C" w:rsidR="000B68E9" w:rsidRPr="002A44E9" w:rsidRDefault="000B68E9" w:rsidP="000B68E9">
            <w:pPr>
              <w:jc w:val="left"/>
              <w:cnfStyle w:val="000000100000" w:firstRow="0" w:lastRow="0" w:firstColumn="0" w:lastColumn="0" w:oddVBand="0" w:evenVBand="0" w:oddHBand="1" w:evenHBand="0" w:firstRowFirstColumn="0" w:firstRowLastColumn="0" w:lastRowFirstColumn="0" w:lastRowLastColumn="0"/>
            </w:pPr>
            <w:r w:rsidRPr="00E13FB4">
              <w:t>kártevők, aszály, hőmérséklet</w:t>
            </w:r>
          </w:p>
        </w:tc>
      </w:tr>
      <w:tr w:rsidR="000B68E9" w14:paraId="4FEA7D40" w14:textId="77777777" w:rsidTr="007771BF">
        <w:tc>
          <w:tcPr>
            <w:cnfStyle w:val="001000000000" w:firstRow="0" w:lastRow="0" w:firstColumn="1" w:lastColumn="0" w:oddVBand="0" w:evenVBand="0" w:oddHBand="0" w:evenHBand="0" w:firstRowFirstColumn="0" w:firstRowLastColumn="0" w:lastRowFirstColumn="0" w:lastRowLastColumn="0"/>
            <w:tcW w:w="3256" w:type="dxa"/>
            <w:vAlign w:val="center"/>
          </w:tcPr>
          <w:p w14:paraId="0A6910DA" w14:textId="7AA3B1D5" w:rsidR="000B68E9" w:rsidRPr="00543329" w:rsidRDefault="000B68E9" w:rsidP="000B68E9">
            <w:pPr>
              <w:jc w:val="left"/>
              <w:rPr>
                <w:b w:val="0"/>
                <w:bCs w:val="0"/>
              </w:rPr>
            </w:pPr>
            <w:r w:rsidRPr="002A44E9">
              <w:rPr>
                <w:b w:val="0"/>
                <w:bCs w:val="0"/>
              </w:rPr>
              <w:t>szabadtéri rendezvények</w:t>
            </w:r>
          </w:p>
        </w:tc>
        <w:tc>
          <w:tcPr>
            <w:tcW w:w="1842" w:type="dxa"/>
            <w:vAlign w:val="center"/>
          </w:tcPr>
          <w:p w14:paraId="7BB81EC8" w14:textId="74EA24A6" w:rsidR="000B68E9" w:rsidRPr="00E13FB4" w:rsidRDefault="000B68E9" w:rsidP="000B68E9">
            <w:pPr>
              <w:jc w:val="center"/>
              <w:cnfStyle w:val="000000000000" w:firstRow="0" w:lastRow="0" w:firstColumn="0" w:lastColumn="0" w:oddVBand="0" w:evenVBand="0" w:oddHBand="0" w:evenHBand="0" w:firstRowFirstColumn="0" w:firstRowLastColumn="0" w:lastRowFirstColumn="0" w:lastRowLastColumn="0"/>
            </w:pPr>
            <w:r w:rsidRPr="002A44E9">
              <w:t>Rendezvények</w:t>
            </w:r>
          </w:p>
        </w:tc>
        <w:tc>
          <w:tcPr>
            <w:tcW w:w="3964" w:type="dxa"/>
          </w:tcPr>
          <w:p w14:paraId="6181E992" w14:textId="558CE046" w:rsidR="000B68E9" w:rsidRPr="00E13FB4" w:rsidRDefault="000B68E9" w:rsidP="000B68E9">
            <w:pPr>
              <w:jc w:val="left"/>
              <w:cnfStyle w:val="000000000000" w:firstRow="0" w:lastRow="0" w:firstColumn="0" w:lastColumn="0" w:oddVBand="0" w:evenVBand="0" w:oddHBand="0" w:evenHBand="0" w:firstRowFirstColumn="0" w:firstRowLastColumn="0" w:lastRowFirstColumn="0" w:lastRowLastColumn="0"/>
            </w:pPr>
            <w:r w:rsidRPr="002A44E9">
              <w:t>vihar, extrém hőmérséklet</w:t>
            </w:r>
          </w:p>
        </w:tc>
      </w:tr>
    </w:tbl>
    <w:p w14:paraId="02ADC557" w14:textId="6A251392" w:rsidR="00AE4950" w:rsidRDefault="00AE4950">
      <w:pPr>
        <w:jc w:val="left"/>
      </w:pPr>
    </w:p>
    <w:p w14:paraId="2B6CBA28" w14:textId="052E5C83" w:rsidR="0098762E" w:rsidRDefault="0098762E">
      <w:pPr>
        <w:jc w:val="left"/>
      </w:pPr>
      <w:r>
        <w:br w:type="page"/>
      </w:r>
    </w:p>
    <w:p w14:paraId="5E9FC81B" w14:textId="77777777" w:rsidR="0098762E" w:rsidRDefault="0098762E">
      <w:pPr>
        <w:jc w:val="left"/>
      </w:pPr>
    </w:p>
    <w:p w14:paraId="744F5BC2" w14:textId="77777777" w:rsidR="00B275C5" w:rsidRPr="00483C1A" w:rsidRDefault="00B275C5" w:rsidP="00B275C5">
      <w:pPr>
        <w:pStyle w:val="Cmsor3"/>
      </w:pPr>
      <w:bookmarkStart w:id="194" w:name="_Toc35546433"/>
      <w:bookmarkStart w:id="195" w:name="_Toc35548789"/>
      <w:bookmarkStart w:id="196" w:name="_Toc35570339"/>
      <w:bookmarkStart w:id="197" w:name="_Toc35571285"/>
      <w:bookmarkStart w:id="198" w:name="_Toc35572718"/>
      <w:bookmarkStart w:id="199" w:name="_Toc35573125"/>
      <w:bookmarkStart w:id="200" w:name="_Toc35578676"/>
      <w:bookmarkStart w:id="201" w:name="_Toc35588110"/>
      <w:bookmarkStart w:id="202" w:name="_Toc58943469"/>
      <w:r w:rsidRPr="00A5209E">
        <w:t>A városban megvalósult klímaváltozáshoz való alkalmazkodást szolgáló projektek bemutatása</w:t>
      </w:r>
      <w:bookmarkEnd w:id="194"/>
      <w:bookmarkEnd w:id="195"/>
      <w:bookmarkEnd w:id="196"/>
      <w:bookmarkEnd w:id="197"/>
      <w:bookmarkEnd w:id="198"/>
      <w:bookmarkEnd w:id="199"/>
      <w:bookmarkEnd w:id="200"/>
      <w:bookmarkEnd w:id="201"/>
      <w:bookmarkEnd w:id="202"/>
    </w:p>
    <w:bookmarkStart w:id="203" w:name="_Toc35571229"/>
    <w:p w14:paraId="23800668" w14:textId="0DF45A43" w:rsidR="00B275C5" w:rsidRPr="00AB645E" w:rsidRDefault="00241DD1" w:rsidP="00FF4581">
      <w:pPr>
        <w:pStyle w:val="Kpalrs"/>
      </w:pPr>
      <w:r>
        <w:fldChar w:fldCharType="begin"/>
      </w:r>
      <w:r>
        <w:instrText xml:space="preserve"> STYLEREF 1 \s </w:instrText>
      </w:r>
      <w:r>
        <w:fldChar w:fldCharType="separate"/>
      </w:r>
      <w:r w:rsidR="001124C4">
        <w:rPr>
          <w:noProof/>
        </w:rPr>
        <w:t>2</w:t>
      </w:r>
      <w:r>
        <w:fldChar w:fldCharType="end"/>
      </w:r>
      <w:r>
        <w:noBreakHyphen/>
      </w:r>
      <w:fldSimple w:instr=" SEQ táblázat \* ARABIC \s 1 ">
        <w:r w:rsidR="001124C4">
          <w:rPr>
            <w:noProof/>
          </w:rPr>
          <w:t>4</w:t>
        </w:r>
      </w:fldSimple>
      <w:bookmarkStart w:id="204" w:name="_Toc35571674"/>
      <w:r w:rsidR="00FF4581">
        <w:t>. táblázat</w:t>
      </w:r>
      <w:r w:rsidR="00B275C5" w:rsidRPr="00AB645E">
        <w:t>: Alkalmazkodási projektek a városban, a 2007-től kezdődő időszakban</w:t>
      </w:r>
      <w:bookmarkEnd w:id="203"/>
      <w:bookmarkEnd w:id="204"/>
    </w:p>
    <w:tbl>
      <w:tblPr>
        <w:tblStyle w:val="Listaszertblzat46jellszn"/>
        <w:tblW w:w="9579" w:type="dxa"/>
        <w:tblLayout w:type="fixed"/>
        <w:tblLook w:val="04A0" w:firstRow="1" w:lastRow="0" w:firstColumn="1" w:lastColumn="0" w:noHBand="0" w:noVBand="1"/>
      </w:tblPr>
      <w:tblGrid>
        <w:gridCol w:w="1555"/>
        <w:gridCol w:w="3827"/>
        <w:gridCol w:w="1250"/>
        <w:gridCol w:w="962"/>
        <w:gridCol w:w="1177"/>
        <w:gridCol w:w="808"/>
      </w:tblGrid>
      <w:tr w:rsidR="00B275C5" w:rsidRPr="00944F47" w14:paraId="46C16514" w14:textId="77777777" w:rsidTr="00F843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246E37"/>
            </w:tcBorders>
            <w:shd w:val="clear" w:color="auto" w:fill="246E37"/>
            <w:vAlign w:val="center"/>
          </w:tcPr>
          <w:p w14:paraId="01829109" w14:textId="77777777" w:rsidR="00B275C5" w:rsidRPr="00944F47" w:rsidRDefault="00B275C5" w:rsidP="00425F4D">
            <w:pPr>
              <w:jc w:val="center"/>
              <w:rPr>
                <w:sz w:val="20"/>
                <w:szCs w:val="20"/>
              </w:rPr>
            </w:pPr>
            <w:r w:rsidRPr="00944F47">
              <w:rPr>
                <w:sz w:val="20"/>
                <w:szCs w:val="20"/>
              </w:rPr>
              <w:t>Projekt címe</w:t>
            </w:r>
          </w:p>
        </w:tc>
        <w:tc>
          <w:tcPr>
            <w:tcW w:w="3827" w:type="dxa"/>
            <w:tcBorders>
              <w:top w:val="single" w:sz="4" w:space="0" w:color="246E37"/>
            </w:tcBorders>
            <w:shd w:val="clear" w:color="auto" w:fill="246E37"/>
            <w:vAlign w:val="center"/>
          </w:tcPr>
          <w:p w14:paraId="0902C42A" w14:textId="77777777" w:rsidR="00B275C5" w:rsidRPr="00944F47" w:rsidRDefault="00B275C5" w:rsidP="00425F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Projekt rövid ismertetése</w:t>
            </w:r>
          </w:p>
        </w:tc>
        <w:tc>
          <w:tcPr>
            <w:tcW w:w="1250" w:type="dxa"/>
            <w:tcBorders>
              <w:top w:val="single" w:sz="4" w:space="0" w:color="246E37"/>
            </w:tcBorders>
            <w:shd w:val="clear" w:color="auto" w:fill="246E37"/>
            <w:vAlign w:val="center"/>
          </w:tcPr>
          <w:p w14:paraId="4A2C3415" w14:textId="77777777" w:rsidR="00B275C5" w:rsidRPr="00944F47" w:rsidRDefault="00B275C5" w:rsidP="00425F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Időszak</w:t>
            </w:r>
          </w:p>
        </w:tc>
        <w:tc>
          <w:tcPr>
            <w:tcW w:w="962" w:type="dxa"/>
            <w:tcBorders>
              <w:top w:val="single" w:sz="4" w:space="0" w:color="246E37"/>
            </w:tcBorders>
            <w:shd w:val="clear" w:color="auto" w:fill="246E37"/>
            <w:vAlign w:val="center"/>
          </w:tcPr>
          <w:p w14:paraId="1CD6F125" w14:textId="77777777" w:rsidR="00B275C5" w:rsidRPr="00944F47" w:rsidRDefault="00B275C5" w:rsidP="00425F4D">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K</w:t>
            </w:r>
            <w:r w:rsidRPr="00944F47">
              <w:rPr>
                <w:sz w:val="20"/>
                <w:szCs w:val="20"/>
              </w:rPr>
              <w:t>öltség, millió Ft</w:t>
            </w:r>
          </w:p>
        </w:tc>
        <w:tc>
          <w:tcPr>
            <w:tcW w:w="1177" w:type="dxa"/>
            <w:tcBorders>
              <w:top w:val="single" w:sz="4" w:space="0" w:color="246E37"/>
            </w:tcBorders>
            <w:shd w:val="clear" w:color="auto" w:fill="246E37"/>
            <w:vAlign w:val="center"/>
          </w:tcPr>
          <w:p w14:paraId="7CEDDC9F" w14:textId="77777777" w:rsidR="00B275C5" w:rsidRPr="00944F47" w:rsidRDefault="00B275C5" w:rsidP="00425F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Támogatás, millió Ft</w:t>
            </w:r>
          </w:p>
        </w:tc>
        <w:tc>
          <w:tcPr>
            <w:tcW w:w="808" w:type="dxa"/>
            <w:tcBorders>
              <w:top w:val="single" w:sz="4" w:space="0" w:color="246E37"/>
            </w:tcBorders>
            <w:shd w:val="clear" w:color="auto" w:fill="246E37"/>
            <w:vAlign w:val="center"/>
          </w:tcPr>
          <w:p w14:paraId="4C35CB34" w14:textId="77777777" w:rsidR="00B275C5" w:rsidRPr="00944F47" w:rsidRDefault="00B275C5" w:rsidP="00425F4D">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F</w:t>
            </w:r>
            <w:r w:rsidRPr="00944F47">
              <w:rPr>
                <w:sz w:val="20"/>
                <w:szCs w:val="20"/>
              </w:rPr>
              <w:t>orrás</w:t>
            </w:r>
          </w:p>
        </w:tc>
      </w:tr>
      <w:tr w:rsidR="00B275C5" w:rsidRPr="00944F47" w14:paraId="75EE64EC" w14:textId="77777777" w:rsidTr="00425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44F8C48" w14:textId="77777777" w:rsidR="00B275C5" w:rsidRPr="00944F47" w:rsidRDefault="00B275C5" w:rsidP="00425F4D">
            <w:pPr>
              <w:jc w:val="left"/>
              <w:rPr>
                <w:sz w:val="20"/>
                <w:szCs w:val="20"/>
              </w:rPr>
            </w:pPr>
            <w:r w:rsidRPr="00944F47">
              <w:rPr>
                <w:sz w:val="20"/>
                <w:szCs w:val="20"/>
              </w:rPr>
              <w:t>"Zöld Város- Zöld Nagykanizsa"</w:t>
            </w:r>
          </w:p>
        </w:tc>
        <w:tc>
          <w:tcPr>
            <w:tcW w:w="3827" w:type="dxa"/>
            <w:vAlign w:val="center"/>
          </w:tcPr>
          <w:p w14:paraId="7AC55BBA" w14:textId="77777777" w:rsidR="00B275C5" w:rsidRPr="00944F47" w:rsidRDefault="00B275C5" w:rsidP="00425F4D">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Nagykanizsa belvárosában zöld infrastruktúra hálózat rekonstrukciója, fejlesztése, gazdaságélénkítő tevékenységként díjfizetés ellenében használható parkolási infrastruktúra kialakítása.</w:t>
            </w:r>
          </w:p>
        </w:tc>
        <w:tc>
          <w:tcPr>
            <w:tcW w:w="1250" w:type="dxa"/>
            <w:vAlign w:val="center"/>
          </w:tcPr>
          <w:p w14:paraId="005CE9E8"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2016.11.01-2020.09.30.</w:t>
            </w:r>
          </w:p>
        </w:tc>
        <w:tc>
          <w:tcPr>
            <w:tcW w:w="962" w:type="dxa"/>
            <w:vAlign w:val="center"/>
          </w:tcPr>
          <w:p w14:paraId="07861C29"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1 477</w:t>
            </w:r>
          </w:p>
        </w:tc>
        <w:tc>
          <w:tcPr>
            <w:tcW w:w="1177" w:type="dxa"/>
            <w:vAlign w:val="center"/>
          </w:tcPr>
          <w:p w14:paraId="3EF3112F"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1 477</w:t>
            </w:r>
          </w:p>
        </w:tc>
        <w:tc>
          <w:tcPr>
            <w:tcW w:w="808" w:type="dxa"/>
            <w:vAlign w:val="center"/>
          </w:tcPr>
          <w:p w14:paraId="0DE71A73"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ERFA</w:t>
            </w:r>
          </w:p>
        </w:tc>
      </w:tr>
      <w:tr w:rsidR="00B275C5" w:rsidRPr="00944F47" w14:paraId="466792E0" w14:textId="77777777" w:rsidTr="00425F4D">
        <w:tc>
          <w:tcPr>
            <w:cnfStyle w:val="001000000000" w:firstRow="0" w:lastRow="0" w:firstColumn="1" w:lastColumn="0" w:oddVBand="0" w:evenVBand="0" w:oddHBand="0" w:evenHBand="0" w:firstRowFirstColumn="0" w:firstRowLastColumn="0" w:lastRowFirstColumn="0" w:lastRowLastColumn="0"/>
            <w:tcW w:w="1555" w:type="dxa"/>
            <w:vAlign w:val="center"/>
          </w:tcPr>
          <w:p w14:paraId="55A2A5F2" w14:textId="77777777" w:rsidR="00B275C5" w:rsidRPr="00944F47" w:rsidRDefault="00B275C5" w:rsidP="00425F4D">
            <w:pPr>
              <w:jc w:val="left"/>
              <w:rPr>
                <w:sz w:val="20"/>
                <w:szCs w:val="20"/>
              </w:rPr>
            </w:pPr>
            <w:r w:rsidRPr="00944F47">
              <w:rPr>
                <w:sz w:val="20"/>
                <w:szCs w:val="20"/>
              </w:rPr>
              <w:t>HACSuNK</w:t>
            </w:r>
          </w:p>
        </w:tc>
        <w:tc>
          <w:tcPr>
            <w:tcW w:w="3827" w:type="dxa"/>
            <w:vAlign w:val="center"/>
          </w:tcPr>
          <w:p w14:paraId="5BC52AA0" w14:textId="77777777" w:rsidR="00B275C5" w:rsidRPr="00944F47" w:rsidRDefault="00B275C5" w:rsidP="00425F4D">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A Helyi Közösségfejlesztési Stratégia összefogja a közszolgáltatások, és a kultúra területén működő helyi szervezeteket</w:t>
            </w:r>
            <w:r>
              <w:rPr>
                <w:sz w:val="20"/>
                <w:szCs w:val="20"/>
              </w:rPr>
              <w:t>,</w:t>
            </w:r>
            <w:r w:rsidRPr="00944F47">
              <w:rPr>
                <w:sz w:val="20"/>
                <w:szCs w:val="20"/>
              </w:rPr>
              <w:t xml:space="preserve"> olyan integrált beavatkozásokat készít elő, amelyek lehetőséget biztosít</w:t>
            </w:r>
            <w:r>
              <w:rPr>
                <w:sz w:val="20"/>
                <w:szCs w:val="20"/>
              </w:rPr>
              <w:t>anak</w:t>
            </w:r>
            <w:r w:rsidRPr="00944F47">
              <w:rPr>
                <w:sz w:val="20"/>
                <w:szCs w:val="20"/>
              </w:rPr>
              <w:t xml:space="preserve"> innovatív fejlesztések megvalósítására.</w:t>
            </w:r>
          </w:p>
        </w:tc>
        <w:tc>
          <w:tcPr>
            <w:tcW w:w="1250" w:type="dxa"/>
            <w:vAlign w:val="center"/>
          </w:tcPr>
          <w:p w14:paraId="360123AD"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2017.10.01-2022.01.31</w:t>
            </w:r>
          </w:p>
        </w:tc>
        <w:tc>
          <w:tcPr>
            <w:tcW w:w="962" w:type="dxa"/>
            <w:vAlign w:val="center"/>
          </w:tcPr>
          <w:p w14:paraId="64C27EBC"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60</w:t>
            </w:r>
          </w:p>
        </w:tc>
        <w:tc>
          <w:tcPr>
            <w:tcW w:w="1177" w:type="dxa"/>
            <w:vAlign w:val="center"/>
          </w:tcPr>
          <w:p w14:paraId="1484D8CD"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B56557">
              <w:rPr>
                <w:sz w:val="20"/>
                <w:szCs w:val="20"/>
              </w:rPr>
              <w:t>120</w:t>
            </w:r>
          </w:p>
        </w:tc>
        <w:tc>
          <w:tcPr>
            <w:tcW w:w="808" w:type="dxa"/>
            <w:vAlign w:val="center"/>
          </w:tcPr>
          <w:p w14:paraId="477DF688"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r w:rsidR="00B275C5" w:rsidRPr="00944F47" w14:paraId="6305C61C" w14:textId="77777777" w:rsidTr="00425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E7A828E" w14:textId="77777777" w:rsidR="00B275C5" w:rsidRPr="00944F47" w:rsidRDefault="00B275C5" w:rsidP="00425F4D">
            <w:pPr>
              <w:jc w:val="left"/>
              <w:rPr>
                <w:sz w:val="20"/>
                <w:szCs w:val="20"/>
              </w:rPr>
            </w:pPr>
            <w:r w:rsidRPr="00944F47">
              <w:rPr>
                <w:sz w:val="20"/>
                <w:szCs w:val="20"/>
              </w:rPr>
              <w:t>Együtt Ligetvárosért!</w:t>
            </w:r>
          </w:p>
        </w:tc>
        <w:tc>
          <w:tcPr>
            <w:tcW w:w="3827" w:type="dxa"/>
            <w:vAlign w:val="center"/>
          </w:tcPr>
          <w:p w14:paraId="0CEF39A3" w14:textId="77777777" w:rsidR="00B275C5" w:rsidRPr="00944F47" w:rsidRDefault="00B275C5" w:rsidP="00425F4D">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A</w:t>
            </w:r>
            <w:r>
              <w:rPr>
                <w:sz w:val="20"/>
                <w:szCs w:val="20"/>
              </w:rPr>
              <w:t>z</w:t>
            </w:r>
            <w:r w:rsidRPr="00944F47">
              <w:rPr>
                <w:sz w:val="20"/>
                <w:szCs w:val="20"/>
              </w:rPr>
              <w:t xml:space="preserve"> akcióterületen élők közösségi és egyéni szintű társadalmi integrációja, felzárkóztatása</w:t>
            </w:r>
            <w:r>
              <w:rPr>
                <w:sz w:val="20"/>
                <w:szCs w:val="20"/>
              </w:rPr>
              <w:t>, a</w:t>
            </w:r>
            <w:r w:rsidRPr="00944F47">
              <w:rPr>
                <w:sz w:val="20"/>
                <w:szCs w:val="20"/>
              </w:rPr>
              <w:t xml:space="preserve"> hátrányos helyzetű emberek életlehetőségeinek javítása; családsegítő és gyermekjóléti szolgáltatások, életvezetési tanácsadás, egyéni fejlesztés; szociális, közösségi, oktatási, egészségügyi szolgáltatások; képzési és foglalkoztatási lehetőségek elérhetővé tétele.</w:t>
            </w:r>
          </w:p>
        </w:tc>
        <w:tc>
          <w:tcPr>
            <w:tcW w:w="1250" w:type="dxa"/>
            <w:vAlign w:val="center"/>
          </w:tcPr>
          <w:p w14:paraId="5082D098"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2017.01.01-2021.06.30.</w:t>
            </w:r>
          </w:p>
        </w:tc>
        <w:tc>
          <w:tcPr>
            <w:tcW w:w="962" w:type="dxa"/>
            <w:vAlign w:val="center"/>
          </w:tcPr>
          <w:p w14:paraId="458941C4"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234</w:t>
            </w:r>
          </w:p>
        </w:tc>
        <w:tc>
          <w:tcPr>
            <w:tcW w:w="1177" w:type="dxa"/>
            <w:vAlign w:val="center"/>
          </w:tcPr>
          <w:p w14:paraId="3DACE148"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164</w:t>
            </w:r>
          </w:p>
        </w:tc>
        <w:tc>
          <w:tcPr>
            <w:tcW w:w="808" w:type="dxa"/>
            <w:vAlign w:val="center"/>
          </w:tcPr>
          <w:p w14:paraId="2C4B6245"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ESZA</w:t>
            </w:r>
          </w:p>
        </w:tc>
      </w:tr>
      <w:tr w:rsidR="00B275C5" w:rsidRPr="00944F47" w14:paraId="21BD06E1" w14:textId="77777777" w:rsidTr="00425F4D">
        <w:tc>
          <w:tcPr>
            <w:cnfStyle w:val="001000000000" w:firstRow="0" w:lastRow="0" w:firstColumn="1" w:lastColumn="0" w:oddVBand="0" w:evenVBand="0" w:oddHBand="0" w:evenHBand="0" w:firstRowFirstColumn="0" w:firstRowLastColumn="0" w:lastRowFirstColumn="0" w:lastRowLastColumn="0"/>
            <w:tcW w:w="1555" w:type="dxa"/>
            <w:vAlign w:val="center"/>
          </w:tcPr>
          <w:p w14:paraId="6F8E003A" w14:textId="77777777" w:rsidR="00B275C5" w:rsidRPr="00944F47" w:rsidRDefault="00B275C5" w:rsidP="00425F4D">
            <w:pPr>
              <w:jc w:val="left"/>
              <w:rPr>
                <w:sz w:val="20"/>
                <w:szCs w:val="20"/>
              </w:rPr>
            </w:pPr>
            <w:r w:rsidRPr="00944F47">
              <w:rPr>
                <w:sz w:val="20"/>
                <w:szCs w:val="20"/>
              </w:rPr>
              <w:t>Kanizsai foglalkoztatási paktum 2.</w:t>
            </w:r>
          </w:p>
        </w:tc>
        <w:tc>
          <w:tcPr>
            <w:tcW w:w="3827" w:type="dxa"/>
            <w:vAlign w:val="center"/>
          </w:tcPr>
          <w:p w14:paraId="35ABAC07" w14:textId="77777777" w:rsidR="00B275C5" w:rsidRPr="00944F47" w:rsidRDefault="00B275C5" w:rsidP="00425F4D">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w:t>
            </w:r>
            <w:r w:rsidRPr="00944F47">
              <w:rPr>
                <w:sz w:val="20"/>
                <w:szCs w:val="20"/>
              </w:rPr>
              <w:t>épzési és foglalkoztatási programok az álláskereső hátrányos helyzetű és inaktív személyek munkaerő-piaci integrációja érdekében.</w:t>
            </w:r>
          </w:p>
        </w:tc>
        <w:tc>
          <w:tcPr>
            <w:tcW w:w="1250" w:type="dxa"/>
            <w:vAlign w:val="center"/>
          </w:tcPr>
          <w:p w14:paraId="15F3653B"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2019.07.01-2020.06.30.</w:t>
            </w:r>
          </w:p>
        </w:tc>
        <w:tc>
          <w:tcPr>
            <w:tcW w:w="962" w:type="dxa"/>
            <w:vAlign w:val="center"/>
          </w:tcPr>
          <w:p w14:paraId="357F565C"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107</w:t>
            </w:r>
          </w:p>
        </w:tc>
        <w:tc>
          <w:tcPr>
            <w:tcW w:w="1177" w:type="dxa"/>
            <w:vAlign w:val="center"/>
          </w:tcPr>
          <w:p w14:paraId="7120DDA9"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 xml:space="preserve">107 </w:t>
            </w:r>
          </w:p>
        </w:tc>
        <w:tc>
          <w:tcPr>
            <w:tcW w:w="808" w:type="dxa"/>
            <w:vAlign w:val="center"/>
          </w:tcPr>
          <w:p w14:paraId="14E49F39"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r w:rsidR="00B275C5" w:rsidRPr="00944F47" w14:paraId="5F96F4C9" w14:textId="77777777" w:rsidTr="00425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BBDAFEA" w14:textId="77777777" w:rsidR="00B275C5" w:rsidRPr="00944F47" w:rsidRDefault="00B275C5" w:rsidP="00425F4D">
            <w:pPr>
              <w:jc w:val="left"/>
              <w:rPr>
                <w:sz w:val="20"/>
                <w:szCs w:val="20"/>
              </w:rPr>
            </w:pPr>
            <w:r w:rsidRPr="00944F47">
              <w:rPr>
                <w:sz w:val="20"/>
                <w:szCs w:val="20"/>
              </w:rPr>
              <w:t>Kanizsai foglalkoztatási paktum</w:t>
            </w:r>
          </w:p>
        </w:tc>
        <w:tc>
          <w:tcPr>
            <w:tcW w:w="3827" w:type="dxa"/>
            <w:vAlign w:val="center"/>
          </w:tcPr>
          <w:p w14:paraId="67129D77" w14:textId="77777777" w:rsidR="00B275C5" w:rsidRPr="00944F47" w:rsidRDefault="00B275C5" w:rsidP="00425F4D">
            <w:pPr>
              <w:jc w:val="left"/>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A foglalkoztatás-fejlesztési helyzetelemzésen alapuló helyi szintű stratégia megalkotása, mely mentén képzési és foglalkoztatási programok valósíthatóak meg az álláskereső hátrányos helyzetű és inaktív személyek munkaerő-piaci integrációja érdekében.</w:t>
            </w:r>
          </w:p>
        </w:tc>
        <w:tc>
          <w:tcPr>
            <w:tcW w:w="1250" w:type="dxa"/>
            <w:vAlign w:val="center"/>
          </w:tcPr>
          <w:p w14:paraId="502FC901"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2016.07.01-2019.06.30.</w:t>
            </w:r>
          </w:p>
        </w:tc>
        <w:tc>
          <w:tcPr>
            <w:tcW w:w="962" w:type="dxa"/>
            <w:vAlign w:val="center"/>
          </w:tcPr>
          <w:p w14:paraId="543EFEFB"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425</w:t>
            </w:r>
          </w:p>
        </w:tc>
        <w:tc>
          <w:tcPr>
            <w:tcW w:w="1177" w:type="dxa"/>
            <w:vAlign w:val="center"/>
          </w:tcPr>
          <w:p w14:paraId="0FC8D84D"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425</w:t>
            </w:r>
          </w:p>
        </w:tc>
        <w:tc>
          <w:tcPr>
            <w:tcW w:w="808" w:type="dxa"/>
            <w:vAlign w:val="center"/>
          </w:tcPr>
          <w:p w14:paraId="271EB1C7" w14:textId="77777777" w:rsidR="00B275C5" w:rsidRPr="00944F47" w:rsidRDefault="00B275C5" w:rsidP="00425F4D">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ESZA</w:t>
            </w:r>
          </w:p>
        </w:tc>
      </w:tr>
      <w:tr w:rsidR="00B275C5" w:rsidRPr="00944F47" w14:paraId="49A6EDA8" w14:textId="77777777" w:rsidTr="00425F4D">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246E37"/>
            </w:tcBorders>
            <w:vAlign w:val="center"/>
          </w:tcPr>
          <w:p w14:paraId="3D39A686" w14:textId="77777777" w:rsidR="00B275C5" w:rsidRPr="00944F47" w:rsidRDefault="00B275C5" w:rsidP="00425F4D">
            <w:pPr>
              <w:jc w:val="left"/>
              <w:rPr>
                <w:sz w:val="20"/>
                <w:szCs w:val="20"/>
              </w:rPr>
            </w:pPr>
            <w:r w:rsidRPr="00944F47">
              <w:rPr>
                <w:sz w:val="20"/>
                <w:szCs w:val="20"/>
              </w:rPr>
              <w:t>Egészségügyi alapellátás fejlesztése</w:t>
            </w:r>
          </w:p>
        </w:tc>
        <w:tc>
          <w:tcPr>
            <w:tcW w:w="3827" w:type="dxa"/>
            <w:tcBorders>
              <w:bottom w:val="single" w:sz="4" w:space="0" w:color="246E37"/>
            </w:tcBorders>
            <w:vAlign w:val="center"/>
          </w:tcPr>
          <w:p w14:paraId="67B644E9" w14:textId="77777777" w:rsidR="00B275C5" w:rsidRPr="00944F47" w:rsidRDefault="00B275C5" w:rsidP="00425F4D">
            <w:pPr>
              <w:jc w:val="left"/>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Az egészségügyi alapellátó-rendszer infrastrukturális fejlesztése az intézmények szolgáltatásainak és infrastrukturális feltételeinek korszerűsítését, a hozzáférés egyenetlenségeinek mérséklését célozza.</w:t>
            </w:r>
          </w:p>
        </w:tc>
        <w:tc>
          <w:tcPr>
            <w:tcW w:w="1250" w:type="dxa"/>
            <w:tcBorders>
              <w:bottom w:val="single" w:sz="4" w:space="0" w:color="246E37"/>
            </w:tcBorders>
            <w:vAlign w:val="center"/>
          </w:tcPr>
          <w:p w14:paraId="567E7D81" w14:textId="60CE79A6"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2017.07.0</w:t>
            </w:r>
            <w:r w:rsidR="00433BC5">
              <w:rPr>
                <w:sz w:val="20"/>
                <w:szCs w:val="20"/>
              </w:rPr>
              <w:t>1</w:t>
            </w:r>
            <w:r w:rsidRPr="00944F47">
              <w:rPr>
                <w:sz w:val="20"/>
                <w:szCs w:val="20"/>
              </w:rPr>
              <w:t>-2020.12.31.</w:t>
            </w:r>
          </w:p>
        </w:tc>
        <w:tc>
          <w:tcPr>
            <w:tcW w:w="962" w:type="dxa"/>
            <w:tcBorders>
              <w:bottom w:val="single" w:sz="4" w:space="0" w:color="246E37"/>
            </w:tcBorders>
            <w:vAlign w:val="center"/>
          </w:tcPr>
          <w:p w14:paraId="4DA1960E"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265</w:t>
            </w:r>
          </w:p>
        </w:tc>
        <w:tc>
          <w:tcPr>
            <w:tcW w:w="1177" w:type="dxa"/>
            <w:tcBorders>
              <w:bottom w:val="single" w:sz="4" w:space="0" w:color="246E37"/>
            </w:tcBorders>
            <w:vAlign w:val="center"/>
          </w:tcPr>
          <w:p w14:paraId="4B0668E8"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209</w:t>
            </w:r>
          </w:p>
        </w:tc>
        <w:tc>
          <w:tcPr>
            <w:tcW w:w="808" w:type="dxa"/>
            <w:tcBorders>
              <w:bottom w:val="single" w:sz="4" w:space="0" w:color="246E37"/>
            </w:tcBorders>
            <w:vAlign w:val="center"/>
          </w:tcPr>
          <w:p w14:paraId="4FF3739B" w14:textId="77777777" w:rsidR="00B275C5" w:rsidRPr="00944F47" w:rsidRDefault="00B275C5" w:rsidP="00425F4D">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ERFA</w:t>
            </w:r>
          </w:p>
        </w:tc>
      </w:tr>
    </w:tbl>
    <w:p w14:paraId="276EF540" w14:textId="77777777" w:rsidR="00AE4950" w:rsidRDefault="00AE4950">
      <w:pPr>
        <w:jc w:val="left"/>
      </w:pPr>
    </w:p>
    <w:p w14:paraId="70BAE805" w14:textId="77777777" w:rsidR="00AE4950" w:rsidRDefault="00AE4950">
      <w:pPr>
        <w:jc w:val="left"/>
      </w:pPr>
    </w:p>
    <w:p w14:paraId="7E94C1F7" w14:textId="4D63F7E9" w:rsidR="000E7794" w:rsidRDefault="000E7794">
      <w:pPr>
        <w:jc w:val="left"/>
      </w:pPr>
      <w:r>
        <w:br w:type="page"/>
      </w:r>
    </w:p>
    <w:p w14:paraId="5690FEAC" w14:textId="3962ECFB" w:rsidR="002049EA" w:rsidRDefault="002049EA" w:rsidP="003F5AFD">
      <w:pPr>
        <w:pStyle w:val="Cmsor2"/>
      </w:pPr>
      <w:bookmarkStart w:id="205" w:name="_Toc8293842"/>
      <w:bookmarkStart w:id="206" w:name="_Toc8295518"/>
      <w:bookmarkStart w:id="207" w:name="_Toc8295536"/>
      <w:bookmarkStart w:id="208" w:name="_Toc8296846"/>
      <w:bookmarkStart w:id="209" w:name="_Toc8303160"/>
      <w:bookmarkStart w:id="210" w:name="_Toc35446584"/>
      <w:bookmarkStart w:id="211" w:name="_Toc35446647"/>
      <w:bookmarkStart w:id="212" w:name="_Toc35462617"/>
      <w:bookmarkStart w:id="213" w:name="_Toc35546432"/>
      <w:bookmarkStart w:id="214" w:name="_Toc35548790"/>
      <w:bookmarkStart w:id="215" w:name="_Toc35570340"/>
      <w:bookmarkStart w:id="216" w:name="_Toc35571286"/>
      <w:bookmarkStart w:id="217" w:name="_Toc35572719"/>
      <w:bookmarkStart w:id="218" w:name="_Toc35573126"/>
      <w:bookmarkStart w:id="219" w:name="_Toc35578677"/>
      <w:bookmarkStart w:id="220" w:name="_Toc35588111"/>
      <w:bookmarkStart w:id="221" w:name="_Toc58943470"/>
      <w:r w:rsidRPr="002049EA">
        <w:lastRenderedPageBreak/>
        <w:t>Klíma- és energiatudatossági, szemléletformálási helyzetértékelés</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0EFE330F" w14:textId="77777777" w:rsidR="003551E3" w:rsidRDefault="003551E3" w:rsidP="003551E3">
      <w:r>
        <w:t>Nagykanizsa</w:t>
      </w:r>
      <w:r w:rsidRPr="007B2BE5">
        <w:t xml:space="preserve"> lakosságának éghajlatváltozással kapcsolatos ismeretei, az üvegházhatású gázok kibocsátásának csökkentés</w:t>
      </w:r>
      <w:r>
        <w:t>é</w:t>
      </w:r>
      <w:r w:rsidRPr="007B2BE5">
        <w:t>re és a várható hatásokhoz való alkalmazkodásra irányuló lehetőségek kiaknázása, a lakosság ilyen irányú cselekvési készsége</w:t>
      </w:r>
      <w:r>
        <w:t xml:space="preserve"> objektíven nehezen értékelhető, elsősorban </w:t>
      </w:r>
      <w:r w:rsidRPr="00D465A4">
        <w:rPr>
          <w:b/>
        </w:rPr>
        <w:t>a tapasztalati tények összeg</w:t>
      </w:r>
      <w:r>
        <w:rPr>
          <w:b/>
        </w:rPr>
        <w:t>ezhetők.</w:t>
      </w:r>
    </w:p>
    <w:p w14:paraId="48F99161" w14:textId="77777777" w:rsidR="003551E3" w:rsidRDefault="003551E3" w:rsidP="003551E3">
      <w:r>
        <w:t>Számos olyan felmérés</w:t>
      </w:r>
      <w:r>
        <w:rPr>
          <w:rStyle w:val="Lbjegyzet-hivatkozs"/>
        </w:rPr>
        <w:footnoteReference w:id="6"/>
      </w:r>
      <w:r>
        <w:t xml:space="preserve"> történt Magyarországon az elmúlt években, melyek eredményei a hazai lakosság, a vállalati vezetők és a közszféra döntéshozóinak klímatudatosságáról fontos megállapításokat tesz, s ezek Nagykanizsa esetében is érzékelhetők:</w:t>
      </w:r>
    </w:p>
    <w:p w14:paraId="294B024B" w14:textId="77777777" w:rsidR="003551E3" w:rsidRPr="0086519C" w:rsidRDefault="003551E3" w:rsidP="0086519C">
      <w:pPr>
        <w:pStyle w:val="Listaszerbekezds"/>
        <w:numPr>
          <w:ilvl w:val="0"/>
          <w:numId w:val="40"/>
        </w:numPr>
      </w:pPr>
      <w:r w:rsidRPr="0086519C">
        <w:t>javult a témával kapcsolatos lakossági tájékozottság, noha elsősorban a globális folyamatokra terjed ki, a klímaváltozáshoz való alkalmazkodásról, a klímaváltozás várható hazai következményeiről az emberek inkább csak részinformációkkal rendelkeznek,</w:t>
      </w:r>
    </w:p>
    <w:p w14:paraId="3DA3B8BC" w14:textId="77777777" w:rsidR="003551E3" w:rsidRPr="0086519C" w:rsidRDefault="003551E3" w:rsidP="0086519C">
      <w:pPr>
        <w:pStyle w:val="Listaszerbekezds"/>
        <w:numPr>
          <w:ilvl w:val="0"/>
          <w:numId w:val="40"/>
        </w:numPr>
      </w:pPr>
      <w:r w:rsidRPr="0086519C">
        <w:t>a lakosság már egyre jobban érzékeli az éghajlatváltozás következményeit, a folyamat egyik legnyilvánvalóbb bizonyítékát a gyakori árvizekben és aszályban látja,</w:t>
      </w:r>
    </w:p>
    <w:p w14:paraId="4CF2D4B2" w14:textId="77777777" w:rsidR="003551E3" w:rsidRPr="0086519C" w:rsidRDefault="003551E3" w:rsidP="0086519C">
      <w:pPr>
        <w:pStyle w:val="Listaszerbekezds"/>
        <w:numPr>
          <w:ilvl w:val="0"/>
          <w:numId w:val="40"/>
        </w:numPr>
      </w:pPr>
      <w:r w:rsidRPr="0086519C">
        <w:t>a lakosság nagyobb része még nem sorolja a legégetőbb problémák közé a klímaváltozást, a többség még lebecsüli a potenciális veszélyeket, a környezeti szempontok egyébként is másodlagosak a fogyasztói szokások kialakítása során,</w:t>
      </w:r>
    </w:p>
    <w:p w14:paraId="1AD686AF" w14:textId="77777777" w:rsidR="003551E3" w:rsidRPr="0086519C" w:rsidRDefault="003551E3" w:rsidP="0086519C">
      <w:pPr>
        <w:pStyle w:val="Listaszerbekezds"/>
        <w:numPr>
          <w:ilvl w:val="0"/>
          <w:numId w:val="40"/>
        </w:numPr>
      </w:pPr>
      <w:r w:rsidRPr="0086519C">
        <w:t>a háztartások jelentős részéből hiányzik a környezeti tudatosság és a megfelelő ismeret, a környezettudatos életvitelhez szükséges technikai háttér, valamint az ebbe szükséges befektetések képessége vagy szándéka,</w:t>
      </w:r>
    </w:p>
    <w:p w14:paraId="32F9AF22" w14:textId="77777777" w:rsidR="003551E3" w:rsidRPr="0086519C" w:rsidRDefault="003551E3" w:rsidP="0086519C">
      <w:pPr>
        <w:pStyle w:val="Listaszerbekezds"/>
        <w:numPr>
          <w:ilvl w:val="0"/>
          <w:numId w:val="40"/>
        </w:numPr>
      </w:pPr>
      <w:r w:rsidRPr="0086519C">
        <w:t xml:space="preserve">a hosszú távú gondolkodás háttérbe szorul, az anyagi értékek megszerzése és a növekvő fogyasztásra ösztönző eszközök (pl. a média által közvetített viselkedési minták) hatása erősödik, a takarékosságra, mértékletességre bíztató lehetőségek és minták hiányoznak, </w:t>
      </w:r>
    </w:p>
    <w:p w14:paraId="2FC070BD" w14:textId="77777777" w:rsidR="003551E3" w:rsidRPr="0086519C" w:rsidRDefault="003551E3" w:rsidP="0086519C">
      <w:pPr>
        <w:pStyle w:val="Listaszerbekezds"/>
        <w:numPr>
          <w:ilvl w:val="0"/>
          <w:numId w:val="40"/>
        </w:numPr>
      </w:pPr>
      <w:r w:rsidRPr="0086519C">
        <w:t>a tudatosság jellemzően csak átmenti jelleggel, rövidtávon alakul ki, a klímatudatos viselkedésformák ritkán rögzülnek tartósan,</w:t>
      </w:r>
    </w:p>
    <w:p w14:paraId="04B1BDC8" w14:textId="77777777" w:rsidR="003551E3" w:rsidRPr="0086519C" w:rsidRDefault="003551E3" w:rsidP="0086519C">
      <w:pPr>
        <w:pStyle w:val="Listaszerbekezds"/>
        <w:numPr>
          <w:ilvl w:val="0"/>
          <w:numId w:val="40"/>
        </w:numPr>
      </w:pPr>
      <w:r w:rsidRPr="0086519C">
        <w:t>elsősorban azok a kampányok és kommunikációs tevékenység sikeresek, amelyek személyre szabottak és a témával kapcsolatos egyéni hasznosságot, személyes érintettséget hangsúlyozzák, például az otthoni energiahatékonyságban,</w:t>
      </w:r>
    </w:p>
    <w:p w14:paraId="31CA6132" w14:textId="77777777" w:rsidR="003551E3" w:rsidRPr="0086519C" w:rsidRDefault="003551E3" w:rsidP="0086519C">
      <w:pPr>
        <w:pStyle w:val="Listaszerbekezds"/>
        <w:numPr>
          <w:ilvl w:val="0"/>
          <w:numId w:val="40"/>
        </w:numPr>
      </w:pPr>
      <w:r w:rsidRPr="0086519C">
        <w:t xml:space="preserve">a szemléletformálás leghatékonyabban elérhető célcsoportja az általános és középiskolások, ugyanakkor csak nehezen működik a felnőttek körében, </w:t>
      </w:r>
    </w:p>
    <w:p w14:paraId="3BFF9634" w14:textId="77777777" w:rsidR="003551E3" w:rsidRPr="0086519C" w:rsidRDefault="003551E3" w:rsidP="0086519C">
      <w:pPr>
        <w:pStyle w:val="Listaszerbekezds"/>
        <w:numPr>
          <w:ilvl w:val="0"/>
          <w:numId w:val="40"/>
        </w:numPr>
      </w:pPr>
      <w:r w:rsidRPr="0086519C">
        <w:t>a lakosság egy része nincs tudatában energiafogyasztásával és annak környezeti hatásaival,</w:t>
      </w:r>
    </w:p>
    <w:p w14:paraId="573216F7" w14:textId="77777777" w:rsidR="003551E3" w:rsidRPr="0086519C" w:rsidRDefault="003551E3" w:rsidP="0086519C">
      <w:pPr>
        <w:pStyle w:val="Listaszerbekezds"/>
        <w:numPr>
          <w:ilvl w:val="0"/>
          <w:numId w:val="40"/>
        </w:numPr>
      </w:pPr>
      <w:r w:rsidRPr="0086519C">
        <w:t>a legtöbben még az egyszerű, csupán odafigyelést igénylő energiatakarékossági lépéseket sem teszik meg, mivel nincsenek tisztában az elérhető megtakarítási lehetőségekkel, valamint a napi szinten megvalósítható energiahatékonysági módszerekkel,</w:t>
      </w:r>
    </w:p>
    <w:p w14:paraId="37A7E5E9" w14:textId="77777777" w:rsidR="003551E3" w:rsidRPr="0086519C" w:rsidRDefault="003551E3" w:rsidP="0086519C">
      <w:pPr>
        <w:pStyle w:val="Listaszerbekezds"/>
        <w:numPr>
          <w:ilvl w:val="0"/>
          <w:numId w:val="40"/>
        </w:numPr>
      </w:pPr>
      <w:r w:rsidRPr="0086519C">
        <w:t>nem tudatosul a lakosságban, hogy a fosszilis alapú közlekedéssel összefüggő légszennyezettség jelentős egészségügyi kockázatot jelent a városban élők számára,</w:t>
      </w:r>
    </w:p>
    <w:p w14:paraId="3F2BEFDD" w14:textId="77777777" w:rsidR="003551E3" w:rsidRPr="0086519C" w:rsidRDefault="003551E3" w:rsidP="0086519C">
      <w:pPr>
        <w:pStyle w:val="Listaszerbekezds"/>
        <w:numPr>
          <w:ilvl w:val="0"/>
          <w:numId w:val="40"/>
        </w:numPr>
      </w:pPr>
      <w:r w:rsidRPr="0086519C">
        <w:t xml:space="preserve">a közlekedési mód megválasztása során a közösségi közlekedés nem kielégítő szolgáltatási szintje és magasnak tűnő ára mellett nagyrészt a kényelmi szempontok dominálnak, miközben az egyéni közlekedés valódi költségvonzatát a lakosság </w:t>
      </w:r>
      <w:proofErr w:type="spellStart"/>
      <w:r w:rsidRPr="0086519C">
        <w:t>alulbecsüli</w:t>
      </w:r>
      <w:proofErr w:type="spellEnd"/>
      <w:r w:rsidRPr="0086519C">
        <w:t>.</w:t>
      </w:r>
    </w:p>
    <w:p w14:paraId="139DD16C" w14:textId="77777777" w:rsidR="003551E3" w:rsidRDefault="003551E3" w:rsidP="003551E3">
      <w:r>
        <w:lastRenderedPageBreak/>
        <w:t xml:space="preserve">A nagykanizsai lakosság klímatudatosságáról </w:t>
      </w:r>
      <w:r w:rsidRPr="007607BA">
        <w:t>átfogó, reprezentatív felmérés</w:t>
      </w:r>
      <w:r>
        <w:t xml:space="preserve"> nem készült, de van olyan </w:t>
      </w:r>
      <w:r w:rsidRPr="0001098A">
        <w:rPr>
          <w:b/>
          <w:bCs/>
        </w:rPr>
        <w:t>térségi vizsgálat</w:t>
      </w:r>
      <w:r>
        <w:rPr>
          <w:rStyle w:val="Lbjegyzet-hivatkozs"/>
        </w:rPr>
        <w:footnoteReference w:id="7"/>
      </w:r>
      <w:r>
        <w:t xml:space="preserve">, mely a klímaváltozáshoz, klímatudatossághoz kapcsolódó kérdésekre fókuszál, s a város esetében is jó kiindulópontot jelent. A vizsgálat készítői megállapítják, hogy a klímaváltozás problémaköréről - korosztálytól függetlenül – ma már jó eséllyel mindenki hallott, általános értelemben véve túlnyomórészt tisztában is van a jelenséggel. </w:t>
      </w:r>
    </w:p>
    <w:p w14:paraId="2877D16F" w14:textId="68834CAF" w:rsidR="003551E3" w:rsidRDefault="003551E3" w:rsidP="003551E3">
      <w:r>
        <w:t xml:space="preserve">A generációk közti különbségeket vizsgálva bíztató, hogy a közepes, valamint az alapos ismeretekkel rendelkezők </w:t>
      </w:r>
      <w:r w:rsidR="00AF124D">
        <w:t>–</w:t>
      </w:r>
      <w:r>
        <w:t xml:space="preserve"> az 1946 előtt született idős generáció kivételével </w:t>
      </w:r>
      <w:r w:rsidR="00AF124D">
        <w:t xml:space="preserve">– </w:t>
      </w:r>
      <w:r>
        <w:t xml:space="preserve">összesítve minden csoportnál jelentős számban vannak, </w:t>
      </w:r>
      <w:r w:rsidR="00AF124D">
        <w:t>a</w:t>
      </w:r>
      <w:r w:rsidR="00371ADA">
        <w:t>mi</w:t>
      </w:r>
      <w:r>
        <w:t xml:space="preserve"> a témakör felé való nyitottságot, érdeklődést is jelentheti. A felmérés során a problémakör jelenlétét mindenki azonosította és érzékelte, a kiváltó okok kapcsán viszont már megoszlottak a vélemények. A legtöbben a természeti folyamatok és az emberi tevékenységek együttes hatásainak tudják be a jelenséget minden korosztály esetében, de az 1946 – 1979 közötti időszakban születetteket felölelő korosztálynál tisztán az emberi tényező is közel azonos nagyságrendet képvisel. </w:t>
      </w:r>
    </w:p>
    <w:p w14:paraId="17AA67D1" w14:textId="2C974E43" w:rsidR="003551E3" w:rsidRDefault="003551E3" w:rsidP="003551E3">
      <w:r>
        <w:t xml:space="preserve">Közvetlen környezetükben a megkérdezettek túlnyomórészt közepesen érzékelhetőnek ítélték a hatásokat. Az újszerű, korábban nem, vagy kevésbé tapasztalt időjárási és egyéb klímaváltozáshoz köthető jelenségek közül a téli havazás, illetve a tartós hóborítás elmaradását, az évszakok eltolódását, az átmeneti évszakok (ősz, tavasz) rövidülését, az adott évszakra korábban nem jellemző időjárást, a </w:t>
      </w:r>
      <w:proofErr w:type="spellStart"/>
      <w:r>
        <w:t>kiszámíthatatlanságot</w:t>
      </w:r>
      <w:proofErr w:type="spellEnd"/>
      <w:r>
        <w:t xml:space="preserve">, a tartós, megszokottnál erősebb hőhullámokat, a kánikulát, a frontérzékenység növekedését, valamint az erős UV sugárzást emelték ki. </w:t>
      </w:r>
    </w:p>
    <w:p w14:paraId="7F5D8441" w14:textId="77777777" w:rsidR="003551E3" w:rsidRDefault="003551E3" w:rsidP="003551E3">
      <w:r>
        <w:t xml:space="preserve">Az alkalmazkodás esetében az árnyékolás, a légkondicionálás és a ventilátor használata került elő leggyakrabban a válaszok közt. Az 1946 - 1964 közötti korcsoportban a hőszigetelés, a 1965 - 1979 közötti korcsoportban a szellőztetés, míg a 1980 - 1995 között születetteknél a megfelelő ruházat megválasztása még gyakori válasz, s a folyadék- és vitaminpótlás, a gyógyteák fogyasztása, az UV sugárzás elleni védelem, a fürdőhelyek látogatása is rendre előkerült. </w:t>
      </w:r>
    </w:p>
    <w:p w14:paraId="41A7AED2" w14:textId="77777777" w:rsidR="003551E3" w:rsidRDefault="003551E3" w:rsidP="003551E3">
      <w:r>
        <w:t>A megelőzés kapcsán a faültetés, a zöldfelületek jelentősége, az épületek tájolásának fontossága, napjaink korszerű megoldásai, így az energiatakarékos izzók, víztakarékos megoldások, illetve a megújuló energiák alkalmazása gyakori válasz, ahogy a tömegközlekedés, és a kerékpáros közlekedés jelentőségének hangsúlyozása is.</w:t>
      </w:r>
    </w:p>
    <w:p w14:paraId="58EA75D8" w14:textId="77777777" w:rsidR="003551E3" w:rsidRDefault="003551E3" w:rsidP="003551E3">
      <w:r w:rsidRPr="00832CF3">
        <w:rPr>
          <w:b/>
          <w:bCs/>
        </w:rPr>
        <w:t xml:space="preserve">Nagykanizsán </w:t>
      </w:r>
      <w:r w:rsidRPr="0001098A">
        <w:rPr>
          <w:b/>
          <w:bCs/>
        </w:rPr>
        <w:t>a település vezetése egyértelműen elkötelezett</w:t>
      </w:r>
      <w:r>
        <w:t xml:space="preserve"> a környezet- és klímavédelem iránt, amit leginkább az elmúlt évek jelentős energiahatékonysági és megújulóenergia-felhasználásra irányuló fejlesztései támasztanak alá. A település hosszú távú jövőjére vonatkozó településvezetési tervek között továbbra is hangsúlyos elemként szerepelnek a környezet- és klímavédelemmel összefüggő fejlesztési elképzelések. </w:t>
      </w:r>
    </w:p>
    <w:p w14:paraId="22C736BC" w14:textId="2234FE59" w:rsidR="006E6A34" w:rsidRDefault="003551E3" w:rsidP="00AB645E">
      <w:r>
        <w:t xml:space="preserve">Nagykanizsán </w:t>
      </w:r>
      <w:r w:rsidRPr="0001098A">
        <w:rPr>
          <w:b/>
          <w:bCs/>
        </w:rPr>
        <w:t>féltucatnyi környezet- és természetvédelmi civil szervezet</w:t>
      </w:r>
      <w:r>
        <w:t xml:space="preserve"> működik egyesületi, illetve alapítványi formában, amelyek nagy része szintén aktív szerepet vállal a klímavédelemmel kapcsolatban is. </w:t>
      </w:r>
    </w:p>
    <w:p w14:paraId="660E5114" w14:textId="77777777" w:rsidR="006E6A34" w:rsidRDefault="006E6A34">
      <w:pPr>
        <w:jc w:val="left"/>
      </w:pPr>
      <w:r>
        <w:br w:type="page"/>
      </w:r>
    </w:p>
    <w:bookmarkStart w:id="222" w:name="_Toc35571230"/>
    <w:p w14:paraId="0FE6B0DB" w14:textId="085BEE8B" w:rsidR="002049EA" w:rsidRPr="00160FFB" w:rsidRDefault="00241DD1" w:rsidP="001227CE">
      <w:pPr>
        <w:pStyle w:val="Kpalrs"/>
      </w:pPr>
      <w:r>
        <w:lastRenderedPageBreak/>
        <w:fldChar w:fldCharType="begin"/>
      </w:r>
      <w:r>
        <w:instrText xml:space="preserve"> STYLEREF 1 \s </w:instrText>
      </w:r>
      <w:r>
        <w:fldChar w:fldCharType="separate"/>
      </w:r>
      <w:r w:rsidR="001124C4">
        <w:rPr>
          <w:noProof/>
        </w:rPr>
        <w:t>2</w:t>
      </w:r>
      <w:r>
        <w:fldChar w:fldCharType="end"/>
      </w:r>
      <w:r>
        <w:noBreakHyphen/>
      </w:r>
      <w:fldSimple w:instr=" SEQ táblázat \* ARABIC \s 1 ">
        <w:r w:rsidR="001124C4">
          <w:rPr>
            <w:noProof/>
          </w:rPr>
          <w:t>5</w:t>
        </w:r>
      </w:fldSimple>
      <w:bookmarkStart w:id="223" w:name="_Toc35571675"/>
      <w:r w:rsidR="001227CE">
        <w:t>. táblázat</w:t>
      </w:r>
      <w:r w:rsidR="00160FFB" w:rsidRPr="00160FFB">
        <w:t>: Klíma- és energiatudatossági, szemléletformálási projektek a városban</w:t>
      </w:r>
      <w:bookmarkEnd w:id="222"/>
      <w:bookmarkEnd w:id="223"/>
    </w:p>
    <w:tbl>
      <w:tblPr>
        <w:tblStyle w:val="Listaszertblzat46jellszn"/>
        <w:tblW w:w="9720" w:type="dxa"/>
        <w:tblLayout w:type="fixed"/>
        <w:tblLook w:val="04A0" w:firstRow="1" w:lastRow="0" w:firstColumn="1" w:lastColumn="0" w:noHBand="0" w:noVBand="1"/>
      </w:tblPr>
      <w:tblGrid>
        <w:gridCol w:w="1838"/>
        <w:gridCol w:w="3685"/>
        <w:gridCol w:w="1250"/>
        <w:gridCol w:w="962"/>
        <w:gridCol w:w="1177"/>
        <w:gridCol w:w="808"/>
      </w:tblGrid>
      <w:tr w:rsidR="00983408" w:rsidRPr="00944F47" w14:paraId="20F0E5C3" w14:textId="77777777" w:rsidTr="006E6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246E37"/>
            </w:tcBorders>
            <w:shd w:val="clear" w:color="auto" w:fill="246E37"/>
            <w:vAlign w:val="center"/>
          </w:tcPr>
          <w:p w14:paraId="664E37C1" w14:textId="77777777" w:rsidR="00983408" w:rsidRPr="00944F47" w:rsidRDefault="00983408" w:rsidP="002205A9">
            <w:pPr>
              <w:jc w:val="center"/>
              <w:rPr>
                <w:sz w:val="20"/>
                <w:szCs w:val="20"/>
              </w:rPr>
            </w:pPr>
            <w:r w:rsidRPr="00944F47">
              <w:rPr>
                <w:sz w:val="20"/>
                <w:szCs w:val="20"/>
              </w:rPr>
              <w:t>Projekt címe</w:t>
            </w:r>
          </w:p>
        </w:tc>
        <w:tc>
          <w:tcPr>
            <w:tcW w:w="3685" w:type="dxa"/>
            <w:tcBorders>
              <w:top w:val="single" w:sz="4" w:space="0" w:color="246E37"/>
            </w:tcBorders>
            <w:shd w:val="clear" w:color="auto" w:fill="246E37"/>
            <w:vAlign w:val="center"/>
          </w:tcPr>
          <w:p w14:paraId="61BDE118" w14:textId="77777777" w:rsidR="00983408" w:rsidRPr="00944F47" w:rsidRDefault="00983408" w:rsidP="002205A9">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Projekt rövid ismertetése</w:t>
            </w:r>
          </w:p>
        </w:tc>
        <w:tc>
          <w:tcPr>
            <w:tcW w:w="1250" w:type="dxa"/>
            <w:tcBorders>
              <w:top w:val="single" w:sz="4" w:space="0" w:color="246E37"/>
            </w:tcBorders>
            <w:shd w:val="clear" w:color="auto" w:fill="246E37"/>
            <w:vAlign w:val="center"/>
          </w:tcPr>
          <w:p w14:paraId="4C714AD5" w14:textId="77777777" w:rsidR="00983408" w:rsidRPr="00944F47" w:rsidRDefault="00983408" w:rsidP="002205A9">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Időszak</w:t>
            </w:r>
          </w:p>
        </w:tc>
        <w:tc>
          <w:tcPr>
            <w:tcW w:w="962" w:type="dxa"/>
            <w:tcBorders>
              <w:top w:val="single" w:sz="4" w:space="0" w:color="246E37"/>
            </w:tcBorders>
            <w:shd w:val="clear" w:color="auto" w:fill="246E37"/>
            <w:vAlign w:val="center"/>
          </w:tcPr>
          <w:p w14:paraId="3150A38C" w14:textId="77777777" w:rsidR="00983408" w:rsidRPr="00944F47" w:rsidRDefault="00983408" w:rsidP="002205A9">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K</w:t>
            </w:r>
            <w:r w:rsidRPr="00944F47">
              <w:rPr>
                <w:sz w:val="20"/>
                <w:szCs w:val="20"/>
              </w:rPr>
              <w:t>öltség, millió Ft</w:t>
            </w:r>
          </w:p>
        </w:tc>
        <w:tc>
          <w:tcPr>
            <w:tcW w:w="1177" w:type="dxa"/>
            <w:tcBorders>
              <w:top w:val="single" w:sz="4" w:space="0" w:color="246E37"/>
            </w:tcBorders>
            <w:shd w:val="clear" w:color="auto" w:fill="246E37"/>
            <w:vAlign w:val="center"/>
          </w:tcPr>
          <w:p w14:paraId="7D9F0759" w14:textId="77777777" w:rsidR="00983408" w:rsidRPr="00944F47" w:rsidRDefault="00983408" w:rsidP="002205A9">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4F47">
              <w:rPr>
                <w:sz w:val="20"/>
                <w:szCs w:val="20"/>
              </w:rPr>
              <w:t>Támogatás, millió Ft</w:t>
            </w:r>
          </w:p>
        </w:tc>
        <w:tc>
          <w:tcPr>
            <w:tcW w:w="808" w:type="dxa"/>
            <w:tcBorders>
              <w:top w:val="single" w:sz="4" w:space="0" w:color="246E37"/>
            </w:tcBorders>
            <w:shd w:val="clear" w:color="auto" w:fill="246E37"/>
            <w:vAlign w:val="center"/>
          </w:tcPr>
          <w:p w14:paraId="58E9EB33" w14:textId="77777777" w:rsidR="00983408" w:rsidRPr="00944F47" w:rsidRDefault="00983408" w:rsidP="002205A9">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F</w:t>
            </w:r>
            <w:r w:rsidRPr="00944F47">
              <w:rPr>
                <w:sz w:val="20"/>
                <w:szCs w:val="20"/>
              </w:rPr>
              <w:t>orrás</w:t>
            </w:r>
          </w:p>
        </w:tc>
      </w:tr>
      <w:tr w:rsidR="00983408" w:rsidRPr="00944F47" w14:paraId="64274944" w14:textId="77777777" w:rsidTr="006E6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4AB2256" w14:textId="77777777" w:rsidR="00983408" w:rsidRPr="00944F47" w:rsidRDefault="00983408" w:rsidP="002205A9">
            <w:pPr>
              <w:jc w:val="left"/>
              <w:rPr>
                <w:sz w:val="20"/>
                <w:szCs w:val="20"/>
              </w:rPr>
            </w:pPr>
            <w:r w:rsidRPr="00944F47">
              <w:rPr>
                <w:sz w:val="20"/>
                <w:szCs w:val="20"/>
              </w:rPr>
              <w:t>A zöld jövő</w:t>
            </w:r>
          </w:p>
        </w:tc>
        <w:tc>
          <w:tcPr>
            <w:tcW w:w="3685" w:type="dxa"/>
            <w:vAlign w:val="center"/>
          </w:tcPr>
          <w:p w14:paraId="4451156F" w14:textId="6BBA821D" w:rsidR="00983408" w:rsidRPr="00944F47" w:rsidRDefault="00AB3F1B" w:rsidP="002205A9">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00983408" w:rsidRPr="00944F47">
              <w:rPr>
                <w:sz w:val="20"/>
                <w:szCs w:val="20"/>
              </w:rPr>
              <w:t xml:space="preserve">gy településen átívelő programsorozat megvalósítása, melynek keretében játékos vetélkedőkön, pályázatokon keresztül </w:t>
            </w:r>
            <w:r>
              <w:rPr>
                <w:sz w:val="20"/>
                <w:szCs w:val="20"/>
              </w:rPr>
              <w:t>kapnak</w:t>
            </w:r>
            <w:r w:rsidR="00983408" w:rsidRPr="00944F47">
              <w:rPr>
                <w:sz w:val="20"/>
                <w:szCs w:val="20"/>
              </w:rPr>
              <w:t xml:space="preserve"> energiatakarékossággal kapcsolatos ismereteket a gyerekek, háztartási rendezvényekkel, szakkörökkel pedig a háztartások.</w:t>
            </w:r>
          </w:p>
        </w:tc>
        <w:tc>
          <w:tcPr>
            <w:tcW w:w="1250" w:type="dxa"/>
            <w:vAlign w:val="center"/>
          </w:tcPr>
          <w:p w14:paraId="75B01525" w14:textId="77777777" w:rsidR="00983408" w:rsidRPr="00944F47" w:rsidRDefault="00983408" w:rsidP="002205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2019.08.01-2020.07.31.</w:t>
            </w:r>
          </w:p>
        </w:tc>
        <w:tc>
          <w:tcPr>
            <w:tcW w:w="962" w:type="dxa"/>
            <w:vAlign w:val="center"/>
          </w:tcPr>
          <w:p w14:paraId="7F2813C4" w14:textId="77777777" w:rsidR="00983408" w:rsidRPr="00944F47" w:rsidRDefault="00983408" w:rsidP="002205A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w:t>
            </w:r>
          </w:p>
        </w:tc>
        <w:tc>
          <w:tcPr>
            <w:tcW w:w="1177" w:type="dxa"/>
            <w:vAlign w:val="center"/>
          </w:tcPr>
          <w:p w14:paraId="3F8B32A0" w14:textId="77777777" w:rsidR="00983408" w:rsidRPr="00944F47" w:rsidRDefault="00983408" w:rsidP="002205A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w:t>
            </w:r>
          </w:p>
        </w:tc>
        <w:tc>
          <w:tcPr>
            <w:tcW w:w="808" w:type="dxa"/>
            <w:vAlign w:val="center"/>
          </w:tcPr>
          <w:p w14:paraId="5A21F7AB" w14:textId="77777777" w:rsidR="00983408" w:rsidRPr="00944F47" w:rsidRDefault="00983408" w:rsidP="002205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44F47">
              <w:rPr>
                <w:sz w:val="20"/>
                <w:szCs w:val="20"/>
              </w:rPr>
              <w:t>KA</w:t>
            </w:r>
          </w:p>
        </w:tc>
      </w:tr>
      <w:tr w:rsidR="00983408" w:rsidRPr="00944F47" w14:paraId="70D37315" w14:textId="77777777" w:rsidTr="006E6A34">
        <w:tc>
          <w:tcPr>
            <w:cnfStyle w:val="001000000000" w:firstRow="0" w:lastRow="0" w:firstColumn="1" w:lastColumn="0" w:oddVBand="0" w:evenVBand="0" w:oddHBand="0" w:evenHBand="0" w:firstRowFirstColumn="0" w:firstRowLastColumn="0" w:lastRowFirstColumn="0" w:lastRowLastColumn="0"/>
            <w:tcW w:w="1838" w:type="dxa"/>
            <w:vAlign w:val="center"/>
          </w:tcPr>
          <w:p w14:paraId="438301C9" w14:textId="77777777" w:rsidR="00983408" w:rsidRPr="00944F47" w:rsidRDefault="00983408" w:rsidP="002205A9">
            <w:pPr>
              <w:jc w:val="left"/>
              <w:rPr>
                <w:sz w:val="20"/>
                <w:szCs w:val="20"/>
              </w:rPr>
            </w:pPr>
            <w:r w:rsidRPr="00944F47">
              <w:rPr>
                <w:sz w:val="20"/>
                <w:szCs w:val="20"/>
              </w:rPr>
              <w:t>Éghajlatváltozással kapcsolatos stratégiaalkotás és szemléletformálás Nagykanizsán</w:t>
            </w:r>
          </w:p>
        </w:tc>
        <w:tc>
          <w:tcPr>
            <w:tcW w:w="3685" w:type="dxa"/>
            <w:vAlign w:val="center"/>
          </w:tcPr>
          <w:p w14:paraId="13E85723" w14:textId="0B2AFC61" w:rsidR="00983408" w:rsidRPr="00944F47" w:rsidRDefault="006A6220" w:rsidP="002205A9">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 projekt célja </w:t>
            </w:r>
            <w:r w:rsidR="00983408" w:rsidRPr="00944F47">
              <w:rPr>
                <w:sz w:val="20"/>
                <w:szCs w:val="20"/>
              </w:rPr>
              <w:t xml:space="preserve">Nagykanizsa Megyei Jogú Város klímaváltozással kapcsolatos </w:t>
            </w:r>
            <w:proofErr w:type="spellStart"/>
            <w:r w:rsidR="00983408" w:rsidRPr="00944F47">
              <w:rPr>
                <w:sz w:val="20"/>
                <w:szCs w:val="20"/>
              </w:rPr>
              <w:t>mitigációs</w:t>
            </w:r>
            <w:proofErr w:type="spellEnd"/>
            <w:r w:rsidR="00983408" w:rsidRPr="00944F47">
              <w:rPr>
                <w:sz w:val="20"/>
                <w:szCs w:val="20"/>
              </w:rPr>
              <w:t xml:space="preserve"> és a már bekövetkező hatásokhoz történő alkalmazkodási képességének javítása.</w:t>
            </w:r>
          </w:p>
        </w:tc>
        <w:tc>
          <w:tcPr>
            <w:tcW w:w="1250" w:type="dxa"/>
            <w:vAlign w:val="center"/>
          </w:tcPr>
          <w:p w14:paraId="53638865" w14:textId="77777777" w:rsidR="00983408" w:rsidRPr="00944F47" w:rsidRDefault="00983408" w:rsidP="002205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2019.03.25-2021.03.25.</w:t>
            </w:r>
          </w:p>
        </w:tc>
        <w:tc>
          <w:tcPr>
            <w:tcW w:w="962" w:type="dxa"/>
            <w:vAlign w:val="center"/>
          </w:tcPr>
          <w:p w14:paraId="2C746AC0" w14:textId="77777777" w:rsidR="00983408" w:rsidRPr="00944F47" w:rsidRDefault="00983408" w:rsidP="002205A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w:t>
            </w:r>
          </w:p>
        </w:tc>
        <w:tc>
          <w:tcPr>
            <w:tcW w:w="1177" w:type="dxa"/>
            <w:vAlign w:val="center"/>
          </w:tcPr>
          <w:p w14:paraId="09301C59" w14:textId="77777777" w:rsidR="00983408" w:rsidRPr="00944F47" w:rsidRDefault="00983408" w:rsidP="002205A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w:t>
            </w:r>
          </w:p>
        </w:tc>
        <w:tc>
          <w:tcPr>
            <w:tcW w:w="808" w:type="dxa"/>
            <w:vAlign w:val="center"/>
          </w:tcPr>
          <w:p w14:paraId="15BC3895" w14:textId="77777777" w:rsidR="00983408" w:rsidRPr="00944F47" w:rsidRDefault="00983408" w:rsidP="002205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44F47">
              <w:rPr>
                <w:sz w:val="20"/>
                <w:szCs w:val="20"/>
              </w:rPr>
              <w:t>KA</w:t>
            </w:r>
          </w:p>
        </w:tc>
      </w:tr>
    </w:tbl>
    <w:p w14:paraId="35513E31" w14:textId="367CD617" w:rsidR="006E6A34" w:rsidRDefault="006E6A34" w:rsidP="00A5209E"/>
    <w:p w14:paraId="3194665C" w14:textId="77777777" w:rsidR="006E6A34" w:rsidRDefault="006E6A34">
      <w:pPr>
        <w:jc w:val="left"/>
        <w:sectPr w:rsidR="006E6A34" w:rsidSect="006E6A34">
          <w:headerReference w:type="first" r:id="rId45"/>
          <w:pgSz w:w="11906" w:h="16838"/>
          <w:pgMar w:top="1417" w:right="1417" w:bottom="1417" w:left="1417" w:header="708" w:footer="708" w:gutter="0"/>
          <w:cols w:space="708"/>
          <w:docGrid w:linePitch="360"/>
        </w:sectPr>
      </w:pPr>
    </w:p>
    <w:p w14:paraId="39E86832" w14:textId="15A8E860" w:rsidR="002049EA" w:rsidRPr="002049EA" w:rsidRDefault="002049EA" w:rsidP="003F5AFD">
      <w:pPr>
        <w:pStyle w:val="Cmsor2"/>
      </w:pPr>
      <w:bookmarkStart w:id="224" w:name="_Toc8293843"/>
      <w:bookmarkStart w:id="225" w:name="_Toc8295519"/>
      <w:bookmarkStart w:id="226" w:name="_Toc8295537"/>
      <w:bookmarkStart w:id="227" w:name="_Toc8296847"/>
      <w:bookmarkStart w:id="228" w:name="_Toc8303161"/>
      <w:bookmarkStart w:id="229" w:name="_Toc35446585"/>
      <w:bookmarkStart w:id="230" w:name="_Toc35446648"/>
      <w:bookmarkStart w:id="231" w:name="_Toc35462618"/>
      <w:bookmarkStart w:id="232" w:name="_Toc35546434"/>
      <w:bookmarkStart w:id="233" w:name="_Toc35548791"/>
      <w:bookmarkStart w:id="234" w:name="_Toc35570341"/>
      <w:bookmarkStart w:id="235" w:name="_Toc35571287"/>
      <w:bookmarkStart w:id="236" w:name="_Toc35572720"/>
      <w:bookmarkStart w:id="237" w:name="_Toc35573127"/>
      <w:bookmarkStart w:id="238" w:name="_Toc35578678"/>
      <w:bookmarkStart w:id="239" w:name="_Toc35588112"/>
      <w:bookmarkStart w:id="240" w:name="_Toc58943471"/>
      <w:r w:rsidRPr="002049EA">
        <w:lastRenderedPageBreak/>
        <w:t>Városi éghajlati szempontú SWOT analízis és problématérkép</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14:paraId="3344D4B7" w14:textId="3146EFBD" w:rsidR="00763F9F" w:rsidRDefault="00BA57F8" w:rsidP="003F5AFD">
      <w:pPr>
        <w:pStyle w:val="Cmsor3"/>
      </w:pPr>
      <w:bookmarkStart w:id="241" w:name="_Toc8295520"/>
      <w:bookmarkStart w:id="242" w:name="_Toc8295538"/>
      <w:bookmarkStart w:id="243" w:name="_Toc8296848"/>
      <w:bookmarkStart w:id="244" w:name="_Toc8303162"/>
      <w:bookmarkStart w:id="245" w:name="_Toc35446586"/>
      <w:bookmarkStart w:id="246" w:name="_Toc35446649"/>
      <w:bookmarkStart w:id="247" w:name="_Toc35462619"/>
      <w:bookmarkStart w:id="248" w:name="_Toc35546435"/>
      <w:bookmarkStart w:id="249" w:name="_Toc35548792"/>
      <w:bookmarkStart w:id="250" w:name="_Toc35570342"/>
      <w:bookmarkStart w:id="251" w:name="_Toc35571288"/>
      <w:bookmarkStart w:id="252" w:name="_Toc35572721"/>
      <w:bookmarkStart w:id="253" w:name="_Toc35573128"/>
      <w:bookmarkStart w:id="254" w:name="_Toc35578679"/>
      <w:bookmarkStart w:id="255" w:name="_Toc35588113"/>
      <w:bookmarkStart w:id="256" w:name="_Toc58943472"/>
      <w:r>
        <w:t>SWOT elemzés</w: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tbl>
      <w:tblPr>
        <w:tblStyle w:val="Rcsostblzat"/>
        <w:tblW w:w="14612" w:type="dxa"/>
        <w:tblInd w:w="-5" w:type="dxa"/>
        <w:tblLook w:val="04A0" w:firstRow="1" w:lastRow="0" w:firstColumn="1" w:lastColumn="0" w:noHBand="0" w:noVBand="1"/>
      </w:tblPr>
      <w:tblGrid>
        <w:gridCol w:w="2277"/>
        <w:gridCol w:w="3075"/>
        <w:gridCol w:w="3087"/>
        <w:gridCol w:w="3087"/>
        <w:gridCol w:w="3086"/>
      </w:tblGrid>
      <w:tr w:rsidR="005F62E6" w14:paraId="6BC9AEA5" w14:textId="77777777" w:rsidTr="005F62E6">
        <w:trPr>
          <w:trHeight w:val="218"/>
          <w:tblHeader/>
        </w:trPr>
        <w:tc>
          <w:tcPr>
            <w:tcW w:w="2277" w:type="dxa"/>
            <w:shd w:val="clear" w:color="auto" w:fill="BFBFBF" w:themeFill="background1" w:themeFillShade="BF"/>
            <w:vAlign w:val="center"/>
          </w:tcPr>
          <w:p w14:paraId="4F1080A7" w14:textId="2BF4E405" w:rsidR="005F62E6" w:rsidRPr="0087798E" w:rsidRDefault="005F62E6" w:rsidP="005F62E6">
            <w:pPr>
              <w:spacing w:after="60"/>
              <w:jc w:val="center"/>
              <w:rPr>
                <w:b/>
              </w:rPr>
            </w:pPr>
            <w:r w:rsidRPr="009D250B">
              <w:rPr>
                <w:b/>
                <w:sz w:val="28"/>
                <w:szCs w:val="28"/>
              </w:rPr>
              <w:t>Ágazat/fejlesztési terület</w:t>
            </w:r>
          </w:p>
        </w:tc>
        <w:tc>
          <w:tcPr>
            <w:tcW w:w="3075" w:type="dxa"/>
            <w:shd w:val="clear" w:color="auto" w:fill="A8D08D" w:themeFill="accent6" w:themeFillTint="99"/>
          </w:tcPr>
          <w:p w14:paraId="01E38094" w14:textId="0FC8715B" w:rsidR="005F62E6" w:rsidRPr="00182BA3" w:rsidRDefault="005F62E6" w:rsidP="005F62E6">
            <w:pPr>
              <w:tabs>
                <w:tab w:val="left" w:pos="164"/>
              </w:tabs>
              <w:spacing w:after="60"/>
              <w:ind w:right="-35"/>
              <w:jc w:val="center"/>
              <w:rPr>
                <w:b/>
                <w:sz w:val="36"/>
                <w:szCs w:val="36"/>
              </w:rPr>
            </w:pPr>
            <w:r w:rsidRPr="00182BA3">
              <w:rPr>
                <w:b/>
                <w:sz w:val="36"/>
                <w:szCs w:val="36"/>
              </w:rPr>
              <w:t>S</w:t>
            </w:r>
          </w:p>
          <w:p w14:paraId="47246EA9" w14:textId="39AECC61" w:rsidR="005F62E6" w:rsidRPr="0087798E" w:rsidRDefault="005F62E6" w:rsidP="005F62E6">
            <w:pPr>
              <w:tabs>
                <w:tab w:val="left" w:pos="164"/>
              </w:tabs>
              <w:spacing w:after="60"/>
              <w:ind w:right="-35"/>
              <w:jc w:val="center"/>
              <w:rPr>
                <w:b/>
              </w:rPr>
            </w:pPr>
            <w:r w:rsidRPr="00182BA3">
              <w:rPr>
                <w:b/>
                <w:sz w:val="28"/>
                <w:szCs w:val="28"/>
              </w:rPr>
              <w:t>Erősség</w:t>
            </w:r>
          </w:p>
        </w:tc>
        <w:tc>
          <w:tcPr>
            <w:tcW w:w="3087" w:type="dxa"/>
            <w:shd w:val="clear" w:color="auto" w:fill="FFD966" w:themeFill="accent4" w:themeFillTint="99"/>
          </w:tcPr>
          <w:p w14:paraId="365F6B51" w14:textId="77777777" w:rsidR="005F62E6" w:rsidRPr="00182BA3" w:rsidRDefault="005F62E6" w:rsidP="005F62E6">
            <w:pPr>
              <w:spacing w:after="60"/>
              <w:jc w:val="center"/>
              <w:rPr>
                <w:b/>
                <w:sz w:val="36"/>
                <w:szCs w:val="36"/>
              </w:rPr>
            </w:pPr>
            <w:r w:rsidRPr="00182BA3">
              <w:rPr>
                <w:b/>
                <w:sz w:val="36"/>
                <w:szCs w:val="36"/>
              </w:rPr>
              <w:t>W</w:t>
            </w:r>
          </w:p>
          <w:p w14:paraId="6D1EB249" w14:textId="05A4D9CC" w:rsidR="005F62E6" w:rsidRPr="00182BA3" w:rsidRDefault="005F62E6" w:rsidP="005F62E6">
            <w:pPr>
              <w:spacing w:after="60"/>
              <w:jc w:val="center"/>
              <w:rPr>
                <w:b/>
                <w:sz w:val="36"/>
                <w:szCs w:val="36"/>
              </w:rPr>
            </w:pPr>
            <w:r w:rsidRPr="00182BA3">
              <w:rPr>
                <w:b/>
                <w:sz w:val="28"/>
                <w:szCs w:val="28"/>
              </w:rPr>
              <w:t>Gyengeség</w:t>
            </w:r>
          </w:p>
        </w:tc>
        <w:tc>
          <w:tcPr>
            <w:tcW w:w="3087" w:type="dxa"/>
            <w:shd w:val="clear" w:color="auto" w:fill="A8D08D" w:themeFill="accent6" w:themeFillTint="99"/>
            <w:vAlign w:val="center"/>
          </w:tcPr>
          <w:p w14:paraId="39D1E28A" w14:textId="66EEAAE3" w:rsidR="005F62E6" w:rsidRPr="00182BA3" w:rsidRDefault="005F62E6" w:rsidP="005F62E6">
            <w:pPr>
              <w:spacing w:after="60"/>
              <w:jc w:val="center"/>
              <w:rPr>
                <w:b/>
                <w:sz w:val="36"/>
                <w:szCs w:val="36"/>
              </w:rPr>
            </w:pPr>
            <w:r w:rsidRPr="00182BA3">
              <w:rPr>
                <w:b/>
                <w:sz w:val="36"/>
                <w:szCs w:val="36"/>
              </w:rPr>
              <w:t>O</w:t>
            </w:r>
          </w:p>
          <w:p w14:paraId="5BB61871" w14:textId="08518116" w:rsidR="005F62E6" w:rsidRPr="00182BA3" w:rsidRDefault="005F62E6" w:rsidP="005F62E6">
            <w:pPr>
              <w:spacing w:after="60"/>
              <w:jc w:val="center"/>
              <w:rPr>
                <w:b/>
                <w:sz w:val="28"/>
                <w:szCs w:val="28"/>
              </w:rPr>
            </w:pPr>
            <w:r w:rsidRPr="00182BA3">
              <w:rPr>
                <w:b/>
                <w:sz w:val="28"/>
                <w:szCs w:val="28"/>
              </w:rPr>
              <w:t>Lehetőség</w:t>
            </w:r>
          </w:p>
        </w:tc>
        <w:tc>
          <w:tcPr>
            <w:tcW w:w="3086" w:type="dxa"/>
            <w:shd w:val="clear" w:color="auto" w:fill="FFD966" w:themeFill="accent4" w:themeFillTint="99"/>
          </w:tcPr>
          <w:p w14:paraId="4D91AA5E" w14:textId="6841B98E" w:rsidR="005F62E6" w:rsidRPr="00182BA3" w:rsidRDefault="005F62E6" w:rsidP="005F62E6">
            <w:pPr>
              <w:spacing w:after="60"/>
              <w:jc w:val="center"/>
              <w:rPr>
                <w:b/>
                <w:sz w:val="36"/>
                <w:szCs w:val="36"/>
              </w:rPr>
            </w:pPr>
            <w:r w:rsidRPr="00182BA3">
              <w:rPr>
                <w:b/>
                <w:sz w:val="36"/>
                <w:szCs w:val="36"/>
              </w:rPr>
              <w:t>T</w:t>
            </w:r>
          </w:p>
          <w:p w14:paraId="3E01F2BA" w14:textId="652EC03C" w:rsidR="005F62E6" w:rsidRPr="00182BA3" w:rsidRDefault="005F62E6" w:rsidP="005F62E6">
            <w:pPr>
              <w:spacing w:after="60"/>
              <w:jc w:val="center"/>
              <w:rPr>
                <w:b/>
                <w:sz w:val="28"/>
                <w:szCs w:val="28"/>
              </w:rPr>
            </w:pPr>
            <w:r w:rsidRPr="00182BA3">
              <w:rPr>
                <w:b/>
                <w:sz w:val="28"/>
                <w:szCs w:val="28"/>
              </w:rPr>
              <w:t>Veszély</w:t>
            </w:r>
          </w:p>
        </w:tc>
      </w:tr>
      <w:tr w:rsidR="005F62E6" w:rsidRPr="000F046E" w14:paraId="622ED99C" w14:textId="77777777" w:rsidTr="005F62E6">
        <w:tc>
          <w:tcPr>
            <w:tcW w:w="2277" w:type="dxa"/>
            <w:shd w:val="clear" w:color="auto" w:fill="BFBFBF" w:themeFill="background1" w:themeFillShade="BF"/>
            <w:vAlign w:val="center"/>
          </w:tcPr>
          <w:p w14:paraId="333DF16B" w14:textId="77777777" w:rsidR="005F62E6" w:rsidRPr="0087798E" w:rsidRDefault="005F62E6" w:rsidP="005F62E6">
            <w:pPr>
              <w:jc w:val="left"/>
              <w:rPr>
                <w:b/>
              </w:rPr>
            </w:pPr>
            <w:r w:rsidRPr="0087798E">
              <w:rPr>
                <w:b/>
              </w:rPr>
              <w:t>Társadalom és egészség;</w:t>
            </w:r>
          </w:p>
          <w:p w14:paraId="6A636AEA" w14:textId="77777777" w:rsidR="005F62E6" w:rsidRPr="0087798E" w:rsidRDefault="005F62E6" w:rsidP="005F62E6">
            <w:pPr>
              <w:jc w:val="left"/>
              <w:rPr>
                <w:b/>
              </w:rPr>
            </w:pPr>
            <w:r w:rsidRPr="0087798E">
              <w:rPr>
                <w:b/>
              </w:rPr>
              <w:t>humán intézményrendszer</w:t>
            </w:r>
          </w:p>
        </w:tc>
        <w:tc>
          <w:tcPr>
            <w:tcW w:w="3075" w:type="dxa"/>
            <w:shd w:val="clear" w:color="auto" w:fill="A8D08D" w:themeFill="accent6" w:themeFillTint="99"/>
            <w:vAlign w:val="center"/>
          </w:tcPr>
          <w:p w14:paraId="53D27F39" w14:textId="62B16F63"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 xml:space="preserve">helyben elérhető hőségriadók idején alkalmazandó beavatkozási protokoll van érvényben, amelyet valamennyi érintett intézmény ismer és hőhullámok idején alkalmaz; </w:t>
            </w:r>
          </w:p>
          <w:p w14:paraId="4D678932" w14:textId="261A7719"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lakosság számára elérhetők</w:t>
            </w:r>
            <w:r w:rsidR="00433BC5">
              <w:rPr>
                <w:rFonts w:asciiTheme="minorHAnsi" w:hAnsiTheme="minorHAnsi"/>
                <w:sz w:val="20"/>
                <w:szCs w:val="20"/>
              </w:rPr>
              <w:t xml:space="preserve"> a</w:t>
            </w:r>
            <w:r>
              <w:rPr>
                <w:rFonts w:asciiTheme="minorHAnsi" w:hAnsiTheme="minorHAnsi"/>
                <w:sz w:val="20"/>
                <w:szCs w:val="20"/>
              </w:rPr>
              <w:t xml:space="preserve"> klimatizált épületek, azok elhelyezkedéséről tájékoztatást kap;</w:t>
            </w:r>
          </w:p>
          <w:p w14:paraId="651BC391" w14:textId="180714B0"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sürgősségi betegellátás.</w:t>
            </w:r>
          </w:p>
        </w:tc>
        <w:tc>
          <w:tcPr>
            <w:tcW w:w="3087" w:type="dxa"/>
            <w:shd w:val="clear" w:color="auto" w:fill="FFD966" w:themeFill="accent4" w:themeFillTint="99"/>
            <w:vAlign w:val="center"/>
          </w:tcPr>
          <w:p w14:paraId="1CEB4CB8" w14:textId="204412A5"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az egészség megőrzésére vonatkozó ismeretek, azok gyakorlati alkalmazására irányuló motiváció hiányosságai a lakosság egy részének körében</w:t>
            </w:r>
          </w:p>
        </w:tc>
        <w:tc>
          <w:tcPr>
            <w:tcW w:w="3087" w:type="dxa"/>
            <w:shd w:val="clear" w:color="auto" w:fill="A8D08D" w:themeFill="accent6" w:themeFillTint="99"/>
            <w:vAlign w:val="center"/>
          </w:tcPr>
          <w:p w14:paraId="752A7481" w14:textId="7343915B" w:rsidR="005F62E6" w:rsidRPr="00433BC5" w:rsidRDefault="005F62E6" w:rsidP="00433BC5">
            <w:pPr>
              <w:pStyle w:val="4tablbelsobullet"/>
              <w:numPr>
                <w:ilvl w:val="0"/>
                <w:numId w:val="41"/>
              </w:numPr>
              <w:tabs>
                <w:tab w:val="left" w:pos="217"/>
              </w:tabs>
              <w:ind w:left="172" w:right="-35" w:hanging="123"/>
              <w:jc w:val="left"/>
              <w:rPr>
                <w:rFonts w:asciiTheme="minorHAnsi" w:hAnsiTheme="minorHAnsi"/>
                <w:sz w:val="20"/>
                <w:szCs w:val="20"/>
              </w:rPr>
            </w:pPr>
            <w:r w:rsidRPr="00433BC5">
              <w:rPr>
                <w:rFonts w:asciiTheme="minorHAnsi" w:hAnsiTheme="minorHAnsi"/>
                <w:sz w:val="20"/>
                <w:szCs w:val="20"/>
              </w:rPr>
              <w:t>a nyári hőhullámokkal és újonnan megjelenő fertőzésekkel szemben kiemelten veszélyeztetett társadalmi csoportok (csecsemők, idősek, krónikus betegek) fokozott felügyeletének megszervezése az egészségügyi és szociális ellátórendszer bevonásával</w:t>
            </w:r>
            <w:r w:rsidR="00433BC5" w:rsidRPr="00433BC5">
              <w:rPr>
                <w:rFonts w:asciiTheme="minorHAnsi" w:hAnsiTheme="minorHAnsi"/>
                <w:sz w:val="20"/>
                <w:szCs w:val="20"/>
              </w:rPr>
              <w:t xml:space="preserve"> </w:t>
            </w:r>
            <w:r w:rsidRPr="00433BC5">
              <w:rPr>
                <w:rFonts w:asciiTheme="minorHAnsi" w:hAnsiTheme="minorHAnsi"/>
                <w:sz w:val="20"/>
                <w:szCs w:val="20"/>
              </w:rPr>
              <w:t>a kánikulai időszakokban</w:t>
            </w:r>
          </w:p>
          <w:p w14:paraId="78C4691A" w14:textId="6155F542"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egészségtudatosság fejlesztése szemléletformálási programokon keresztül</w:t>
            </w:r>
          </w:p>
        </w:tc>
        <w:tc>
          <w:tcPr>
            <w:tcW w:w="3086" w:type="dxa"/>
            <w:shd w:val="clear" w:color="auto" w:fill="FFD966" w:themeFill="accent4" w:themeFillTint="99"/>
            <w:vAlign w:val="center"/>
          </w:tcPr>
          <w:p w14:paraId="023EC6F0" w14:textId="4CE6A10F" w:rsidR="005F62E6" w:rsidRDefault="005F62E6" w:rsidP="005F62E6">
            <w:pPr>
              <w:pStyle w:val="4tablbelsobullet"/>
              <w:numPr>
                <w:ilvl w:val="0"/>
                <w:numId w:val="41"/>
              </w:numPr>
              <w:tabs>
                <w:tab w:val="left" w:pos="164"/>
                <w:tab w:val="left" w:pos="217"/>
              </w:tabs>
              <w:ind w:left="172" w:right="-35" w:hanging="123"/>
              <w:jc w:val="left"/>
              <w:rPr>
                <w:rFonts w:asciiTheme="minorHAnsi" w:hAnsiTheme="minorHAnsi"/>
                <w:sz w:val="20"/>
                <w:szCs w:val="20"/>
              </w:rPr>
            </w:pPr>
            <w:r>
              <w:rPr>
                <w:rFonts w:asciiTheme="minorHAnsi" w:hAnsiTheme="minorHAnsi"/>
                <w:sz w:val="20"/>
                <w:szCs w:val="20"/>
              </w:rPr>
              <w:t xml:space="preserve">országos </w:t>
            </w:r>
            <w:r w:rsidRPr="0087798E">
              <w:rPr>
                <w:rFonts w:asciiTheme="minorHAnsi" w:hAnsiTheme="minorHAnsi"/>
                <w:sz w:val="20"/>
                <w:szCs w:val="20"/>
              </w:rPr>
              <w:t>átlag</w:t>
            </w:r>
            <w:r>
              <w:rPr>
                <w:rFonts w:asciiTheme="minorHAnsi" w:hAnsiTheme="minorHAnsi"/>
                <w:sz w:val="20"/>
                <w:szCs w:val="20"/>
              </w:rPr>
              <w:t>nál</w:t>
            </w:r>
            <w:r w:rsidRPr="0087798E">
              <w:rPr>
                <w:rFonts w:asciiTheme="minorHAnsi" w:hAnsiTheme="minorHAnsi"/>
                <w:sz w:val="20"/>
                <w:szCs w:val="20"/>
              </w:rPr>
              <w:t xml:space="preserve"> </w:t>
            </w:r>
            <w:r>
              <w:rPr>
                <w:rFonts w:asciiTheme="minorHAnsi" w:hAnsiTheme="minorHAnsi"/>
                <w:sz w:val="20"/>
                <w:szCs w:val="20"/>
              </w:rPr>
              <w:t>idősebb</w:t>
            </w:r>
            <w:r w:rsidRPr="0087798E">
              <w:rPr>
                <w:rFonts w:asciiTheme="minorHAnsi" w:hAnsiTheme="minorHAnsi"/>
                <w:sz w:val="20"/>
                <w:szCs w:val="20"/>
              </w:rPr>
              <w:t xml:space="preserve"> korszerkezet</w:t>
            </w:r>
          </w:p>
          <w:p w14:paraId="791CD546" w14:textId="1723881B"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a klímaváltozás következtében várhatóan gyakoribbá, tartósabbá és intenzívebbé válnak a komoly közegészségügyi hatásokkal járó nyári hőhullámok, új kórokozók jelennek meg</w:t>
            </w:r>
          </w:p>
        </w:tc>
      </w:tr>
      <w:tr w:rsidR="005F62E6" w:rsidRPr="000F046E" w14:paraId="1E63FC5E" w14:textId="77777777" w:rsidTr="005F62E6">
        <w:trPr>
          <w:trHeight w:val="629"/>
        </w:trPr>
        <w:tc>
          <w:tcPr>
            <w:tcW w:w="2277" w:type="dxa"/>
            <w:shd w:val="clear" w:color="auto" w:fill="BFBFBF" w:themeFill="background1" w:themeFillShade="BF"/>
            <w:vAlign w:val="center"/>
          </w:tcPr>
          <w:p w14:paraId="42DFEEF7" w14:textId="77777777" w:rsidR="005F62E6" w:rsidRDefault="005F62E6" w:rsidP="005F62E6">
            <w:pPr>
              <w:jc w:val="left"/>
              <w:rPr>
                <w:b/>
              </w:rPr>
            </w:pPr>
            <w:r w:rsidRPr="0087798E">
              <w:rPr>
                <w:b/>
              </w:rPr>
              <w:t>Vízgazdálkodás</w:t>
            </w:r>
            <w:r>
              <w:rPr>
                <w:b/>
              </w:rPr>
              <w:t>,</w:t>
            </w:r>
          </w:p>
          <w:p w14:paraId="37AB003C" w14:textId="77777777" w:rsidR="005F62E6" w:rsidRDefault="005F62E6" w:rsidP="005F62E6">
            <w:pPr>
              <w:jc w:val="left"/>
              <w:rPr>
                <w:b/>
              </w:rPr>
            </w:pPr>
            <w:r>
              <w:rPr>
                <w:b/>
              </w:rPr>
              <w:t>vízkárelhárítás,</w:t>
            </w:r>
          </w:p>
          <w:p w14:paraId="3A5F2730" w14:textId="6F0B22F5" w:rsidR="005F62E6" w:rsidRPr="0087798E" w:rsidRDefault="005F62E6" w:rsidP="005F62E6">
            <w:pPr>
              <w:jc w:val="left"/>
              <w:rPr>
                <w:b/>
              </w:rPr>
            </w:pPr>
            <w:r>
              <w:rPr>
                <w:b/>
              </w:rPr>
              <w:t>ivóvízellátás</w:t>
            </w:r>
          </w:p>
        </w:tc>
        <w:tc>
          <w:tcPr>
            <w:tcW w:w="3075" w:type="dxa"/>
            <w:shd w:val="clear" w:color="auto" w:fill="A8D08D" w:themeFill="accent6" w:themeFillTint="99"/>
            <w:vAlign w:val="center"/>
          </w:tcPr>
          <w:p w14:paraId="21CFA58F" w14:textId="6CE7DFDA"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Nagykanizsa területének ár-és belvizek elleni védelme jelenleg megoldott;</w:t>
            </w:r>
          </w:p>
          <w:p w14:paraId="2F9A661F" w14:textId="05B51678"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 xml:space="preserve">a Principális-csatorna kiskanizsai és </w:t>
            </w:r>
            <w:proofErr w:type="spellStart"/>
            <w:r w:rsidRPr="00182BA3">
              <w:rPr>
                <w:rFonts w:asciiTheme="minorHAnsi" w:hAnsiTheme="minorHAnsi"/>
                <w:sz w:val="20"/>
                <w:szCs w:val="20"/>
              </w:rPr>
              <w:t>bajcsai</w:t>
            </w:r>
            <w:proofErr w:type="spellEnd"/>
            <w:r w:rsidRPr="00182BA3">
              <w:rPr>
                <w:rFonts w:asciiTheme="minorHAnsi" w:hAnsiTheme="minorHAnsi"/>
                <w:sz w:val="20"/>
                <w:szCs w:val="20"/>
              </w:rPr>
              <w:t xml:space="preserve"> városrészeket átszelő szakaszának kotrása a közelmúltban (2016) megtörtént;</w:t>
            </w:r>
          </w:p>
        </w:tc>
        <w:tc>
          <w:tcPr>
            <w:tcW w:w="3087" w:type="dxa"/>
            <w:shd w:val="clear" w:color="auto" w:fill="FFD966" w:themeFill="accent4" w:themeFillTint="99"/>
            <w:vAlign w:val="center"/>
          </w:tcPr>
          <w:p w14:paraId="6E8C0BDF" w14:textId="77777777"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csapadékvíz elvezetése a település több utcájában nincsen megfelelően megoldva</w:t>
            </w:r>
          </w:p>
          <w:p w14:paraId="5FEE5544" w14:textId="0DB0523E" w:rsidR="005F62E6" w:rsidRPr="0066153D"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lakossági csapadékvíz-rákötések a szennyvíz-csatorna-hálózatra</w:t>
            </w:r>
          </w:p>
        </w:tc>
        <w:tc>
          <w:tcPr>
            <w:tcW w:w="3087" w:type="dxa"/>
            <w:shd w:val="clear" w:color="auto" w:fill="A8D08D" w:themeFill="accent6" w:themeFillTint="99"/>
            <w:vAlign w:val="center"/>
          </w:tcPr>
          <w:p w14:paraId="7B50FC96" w14:textId="556A0929"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66153D">
              <w:rPr>
                <w:rFonts w:asciiTheme="minorHAnsi" w:hAnsiTheme="minorHAnsi"/>
                <w:sz w:val="20"/>
                <w:szCs w:val="20"/>
              </w:rPr>
              <w:t>komplex csapadékvíz-gazdálkodási koncepció kidolgozása, amely lehetőség szerint a vízvisszatartás</w:t>
            </w:r>
            <w:r>
              <w:rPr>
                <w:rFonts w:asciiTheme="minorHAnsi" w:hAnsiTheme="minorHAnsi"/>
                <w:sz w:val="20"/>
                <w:szCs w:val="20"/>
              </w:rPr>
              <w:t xml:space="preserve"> szempontjait is érvényesíti;</w:t>
            </w:r>
          </w:p>
          <w:p w14:paraId="2164F9A5" w14:textId="551523C1"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csapadékvíz-elvezető rendszer folyamatos karbantartása, hiányosságok megszűntetése;</w:t>
            </w:r>
          </w:p>
          <w:p w14:paraId="2709808D" w14:textId="4B7E333E"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egyesített rendszerű csatornahálózat elválasztott rendszerűvé alakítása (megvalósíthatóság felmérése)</w:t>
            </w:r>
          </w:p>
          <w:p w14:paraId="230547DD" w14:textId="165CA301"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tartalék ivóvízbázis kijelölése;</w:t>
            </w:r>
          </w:p>
          <w:p w14:paraId="7FAE7D0C" w14:textId="77525B5B"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szennyvíz-tisztító létesítmény előtt árhullám leválasztása.</w:t>
            </w:r>
          </w:p>
        </w:tc>
        <w:tc>
          <w:tcPr>
            <w:tcW w:w="3086" w:type="dxa"/>
            <w:shd w:val="clear" w:color="auto" w:fill="FFD966" w:themeFill="accent4" w:themeFillTint="99"/>
            <w:vAlign w:val="center"/>
          </w:tcPr>
          <w:p w14:paraId="00D9F553" w14:textId="118013B7"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Nagykanizsa</w:t>
            </w:r>
            <w:r w:rsidRPr="0087798E">
              <w:rPr>
                <w:rFonts w:asciiTheme="minorHAnsi" w:hAnsiTheme="minorHAnsi"/>
                <w:sz w:val="20"/>
                <w:szCs w:val="20"/>
              </w:rPr>
              <w:t xml:space="preserve"> –</w:t>
            </w:r>
            <w:r>
              <w:rPr>
                <w:rFonts w:asciiTheme="minorHAnsi" w:hAnsiTheme="minorHAnsi"/>
                <w:sz w:val="20"/>
                <w:szCs w:val="20"/>
              </w:rPr>
              <w:t xml:space="preserve"> </w:t>
            </w:r>
            <w:r w:rsidRPr="0087798E">
              <w:rPr>
                <w:rFonts w:asciiTheme="minorHAnsi" w:hAnsiTheme="minorHAnsi"/>
                <w:sz w:val="20"/>
                <w:szCs w:val="20"/>
              </w:rPr>
              <w:t>domborzati adottságai</w:t>
            </w:r>
            <w:r>
              <w:rPr>
                <w:rFonts w:asciiTheme="minorHAnsi" w:hAnsiTheme="minorHAnsi"/>
                <w:sz w:val="20"/>
                <w:szCs w:val="20"/>
              </w:rPr>
              <w:t>nál</w:t>
            </w:r>
            <w:r w:rsidRPr="0087798E">
              <w:rPr>
                <w:rFonts w:asciiTheme="minorHAnsi" w:hAnsiTheme="minorHAnsi"/>
                <w:sz w:val="20"/>
                <w:szCs w:val="20"/>
              </w:rPr>
              <w:t xml:space="preserve"> fogva </w:t>
            </w:r>
            <w:proofErr w:type="gramStart"/>
            <w:r w:rsidRPr="0087798E">
              <w:rPr>
                <w:rFonts w:asciiTheme="minorHAnsi" w:hAnsiTheme="minorHAnsi"/>
                <w:sz w:val="20"/>
                <w:szCs w:val="20"/>
              </w:rPr>
              <w:t xml:space="preserve">–  </w:t>
            </w:r>
            <w:proofErr w:type="spellStart"/>
            <w:r>
              <w:rPr>
                <w:rFonts w:asciiTheme="minorHAnsi" w:hAnsiTheme="minorHAnsi"/>
                <w:sz w:val="20"/>
                <w:szCs w:val="20"/>
              </w:rPr>
              <w:t>foko</w:t>
            </w:r>
            <w:proofErr w:type="gramEnd"/>
            <w:r>
              <w:rPr>
                <w:rFonts w:asciiTheme="minorHAnsi" w:hAnsiTheme="minorHAnsi"/>
                <w:sz w:val="20"/>
                <w:szCs w:val="20"/>
              </w:rPr>
              <w:t>-zottan</w:t>
            </w:r>
            <w:proofErr w:type="spellEnd"/>
            <w:r>
              <w:rPr>
                <w:rFonts w:asciiTheme="minorHAnsi" w:hAnsiTheme="minorHAnsi"/>
                <w:sz w:val="20"/>
                <w:szCs w:val="20"/>
              </w:rPr>
              <w:t xml:space="preserve"> veszélyeztetett a villámárvizekkel, belterületi elöntésekkel szemben</w:t>
            </w:r>
          </w:p>
          <w:p w14:paraId="75CDC9B8" w14:textId="78F7634D"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nagyintenzitású csapadék</w:t>
            </w:r>
            <w:r>
              <w:rPr>
                <w:rFonts w:asciiTheme="minorHAnsi" w:hAnsiTheme="minorHAnsi"/>
                <w:sz w:val="20"/>
                <w:szCs w:val="20"/>
              </w:rPr>
              <w:t>-</w:t>
            </w:r>
            <w:r w:rsidRPr="0087798E">
              <w:rPr>
                <w:rFonts w:asciiTheme="minorHAnsi" w:hAnsiTheme="minorHAnsi"/>
                <w:sz w:val="20"/>
                <w:szCs w:val="20"/>
              </w:rPr>
              <w:t xml:space="preserve">események gyakoriságának várható növekedése </w:t>
            </w:r>
          </w:p>
          <w:p w14:paraId="1044119A" w14:textId="022C3511"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573082">
              <w:rPr>
                <w:rFonts w:asciiTheme="minorHAnsi" w:hAnsiTheme="minorHAnsi"/>
                <w:sz w:val="20"/>
                <w:szCs w:val="20"/>
              </w:rPr>
              <w:t xml:space="preserve">A </w:t>
            </w:r>
            <w:r>
              <w:rPr>
                <w:rFonts w:asciiTheme="minorHAnsi" w:hAnsiTheme="minorHAnsi"/>
                <w:sz w:val="20"/>
                <w:szCs w:val="20"/>
              </w:rPr>
              <w:t>várost</w:t>
            </w:r>
            <w:r w:rsidRPr="00573082">
              <w:rPr>
                <w:rFonts w:asciiTheme="minorHAnsi" w:hAnsiTheme="minorHAnsi"/>
                <w:sz w:val="20"/>
                <w:szCs w:val="20"/>
              </w:rPr>
              <w:t xml:space="preserve"> a Mura partiszűrésű vízbázisai látják el ivóvízzel. A szélsőségesebbé váló vízjárás </w:t>
            </w:r>
            <w:r>
              <w:rPr>
                <w:rFonts w:asciiTheme="minorHAnsi" w:hAnsiTheme="minorHAnsi"/>
                <w:sz w:val="20"/>
                <w:szCs w:val="20"/>
              </w:rPr>
              <w:t xml:space="preserve">hosszútávon </w:t>
            </w:r>
            <w:r w:rsidRPr="00573082">
              <w:rPr>
                <w:rFonts w:asciiTheme="minorHAnsi" w:hAnsiTheme="minorHAnsi"/>
                <w:sz w:val="20"/>
                <w:szCs w:val="20"/>
              </w:rPr>
              <w:t>minőségi és mennyiségi problémákat is okozhat a vízellátásban.</w:t>
            </w:r>
          </w:p>
        </w:tc>
      </w:tr>
      <w:tr w:rsidR="005F62E6" w14:paraId="44B806BC" w14:textId="77777777" w:rsidTr="005F62E6">
        <w:tc>
          <w:tcPr>
            <w:tcW w:w="2277" w:type="dxa"/>
            <w:shd w:val="clear" w:color="auto" w:fill="BFBFBF" w:themeFill="background1" w:themeFillShade="BF"/>
            <w:vAlign w:val="center"/>
          </w:tcPr>
          <w:p w14:paraId="7CD55732" w14:textId="77777777" w:rsidR="005F62E6" w:rsidRPr="0087798E" w:rsidRDefault="005F62E6" w:rsidP="005F62E6">
            <w:pPr>
              <w:jc w:val="left"/>
              <w:rPr>
                <w:b/>
              </w:rPr>
            </w:pPr>
            <w:r w:rsidRPr="0087798E">
              <w:rPr>
                <w:b/>
              </w:rPr>
              <w:lastRenderedPageBreak/>
              <w:t xml:space="preserve">Természeti, táji környezet; </w:t>
            </w:r>
          </w:p>
          <w:p w14:paraId="1F7F0A15" w14:textId="77777777" w:rsidR="005F62E6" w:rsidRPr="0087798E" w:rsidRDefault="005F62E6" w:rsidP="005F62E6">
            <w:pPr>
              <w:jc w:val="left"/>
              <w:rPr>
                <w:b/>
              </w:rPr>
            </w:pPr>
            <w:r w:rsidRPr="0087798E">
              <w:rPr>
                <w:b/>
              </w:rPr>
              <w:t xml:space="preserve">mező-és erdőgazdaság </w:t>
            </w:r>
          </w:p>
        </w:tc>
        <w:tc>
          <w:tcPr>
            <w:tcW w:w="3075" w:type="dxa"/>
            <w:shd w:val="clear" w:color="auto" w:fill="A8D08D" w:themeFill="accent6" w:themeFillTint="99"/>
            <w:vAlign w:val="center"/>
          </w:tcPr>
          <w:p w14:paraId="1B85FC5C" w14:textId="2CEF9933"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nem jellemző az aszály;</w:t>
            </w:r>
          </w:p>
          <w:p w14:paraId="4AD4CBA5" w14:textId="022E5D51"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a klímamodellek projekciói szerint a szántóföldi növénytermesztés összeségében nem minősül sérülékenynek az éghajlatváltozással szemben;</w:t>
            </w:r>
          </w:p>
          <w:p w14:paraId="4EFB6CE0" w14:textId="0BEBE403"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 xml:space="preserve">a térségre jellemző kötöttebb talajok, jobb vízmegtartó képességük okán, az utóbbi években országosan mutatkozó </w:t>
            </w:r>
            <w:proofErr w:type="spellStart"/>
            <w:r w:rsidRPr="00182BA3">
              <w:rPr>
                <w:rFonts w:asciiTheme="minorHAnsi" w:hAnsiTheme="minorHAnsi"/>
                <w:sz w:val="20"/>
                <w:szCs w:val="20"/>
              </w:rPr>
              <w:t>szárazodási</w:t>
            </w:r>
            <w:proofErr w:type="spellEnd"/>
            <w:r w:rsidRPr="00182BA3">
              <w:rPr>
                <w:rFonts w:asciiTheme="minorHAnsi" w:hAnsiTheme="minorHAnsi"/>
                <w:sz w:val="20"/>
                <w:szCs w:val="20"/>
              </w:rPr>
              <w:t xml:space="preserve"> tendencia miatt felértékelődtek.</w:t>
            </w:r>
          </w:p>
          <w:p w14:paraId="6497AC3E" w14:textId="6432995A"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 xml:space="preserve">városban „élő” jelentős kertészeti tradíció </w:t>
            </w:r>
          </w:p>
          <w:p w14:paraId="4DAEFF7C" w14:textId="6A105339" w:rsidR="005F62E6" w:rsidRPr="005B6331"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w:t>
            </w:r>
            <w:r w:rsidRPr="00372433">
              <w:rPr>
                <w:rFonts w:asciiTheme="minorHAnsi" w:hAnsiTheme="minorHAnsi"/>
                <w:sz w:val="20"/>
                <w:szCs w:val="20"/>
              </w:rPr>
              <w:t>z országos jégkárelhárító rendszer 2017-ben történt üzembe helyezésének hatására csökkent</w:t>
            </w:r>
            <w:r>
              <w:rPr>
                <w:rFonts w:asciiTheme="minorHAnsi" w:hAnsiTheme="minorHAnsi"/>
                <w:sz w:val="20"/>
                <w:szCs w:val="20"/>
              </w:rPr>
              <w:t xml:space="preserve"> a</w:t>
            </w:r>
            <w:r w:rsidRPr="00372433">
              <w:rPr>
                <w:rFonts w:asciiTheme="minorHAnsi" w:hAnsiTheme="minorHAnsi"/>
                <w:sz w:val="20"/>
                <w:szCs w:val="20"/>
              </w:rPr>
              <w:t xml:space="preserve"> jégkár</w:t>
            </w:r>
            <w:r>
              <w:rPr>
                <w:rFonts w:asciiTheme="minorHAnsi" w:hAnsiTheme="minorHAnsi"/>
                <w:sz w:val="20"/>
                <w:szCs w:val="20"/>
              </w:rPr>
              <w:t>.</w:t>
            </w:r>
          </w:p>
        </w:tc>
        <w:tc>
          <w:tcPr>
            <w:tcW w:w="3087" w:type="dxa"/>
            <w:shd w:val="clear" w:color="auto" w:fill="FFD966" w:themeFill="accent4" w:themeFillTint="99"/>
            <w:vAlign w:val="center"/>
          </w:tcPr>
          <w:p w14:paraId="404FBB1D" w14:textId="77777777"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 xml:space="preserve">a </w:t>
            </w:r>
            <w:r>
              <w:rPr>
                <w:rFonts w:asciiTheme="minorHAnsi" w:hAnsiTheme="minorHAnsi"/>
                <w:sz w:val="20"/>
                <w:szCs w:val="20"/>
              </w:rPr>
              <w:t>módosuló</w:t>
            </w:r>
            <w:r w:rsidRPr="0087798E">
              <w:rPr>
                <w:rFonts w:asciiTheme="minorHAnsi" w:hAnsiTheme="minorHAnsi"/>
                <w:sz w:val="20"/>
                <w:szCs w:val="20"/>
              </w:rPr>
              <w:t xml:space="preserve"> klímához alkalmazkodó mezőgazdasági eljárások, technológiák elterjedését gátoló pénzügyi korlátok és </w:t>
            </w:r>
            <w:proofErr w:type="spellStart"/>
            <w:r w:rsidRPr="0087798E">
              <w:rPr>
                <w:rFonts w:asciiTheme="minorHAnsi" w:hAnsiTheme="minorHAnsi"/>
                <w:sz w:val="20"/>
                <w:szCs w:val="20"/>
              </w:rPr>
              <w:t>ismeretbeli</w:t>
            </w:r>
            <w:proofErr w:type="spellEnd"/>
            <w:r w:rsidRPr="0087798E">
              <w:rPr>
                <w:rFonts w:asciiTheme="minorHAnsi" w:hAnsiTheme="minorHAnsi"/>
                <w:sz w:val="20"/>
                <w:szCs w:val="20"/>
              </w:rPr>
              <w:t xml:space="preserve"> hiányosságok</w:t>
            </w:r>
          </w:p>
          <w:p w14:paraId="4DCA0FEA" w14:textId="77777777"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tradicionális háztáji kertészet visszaszorulása</w:t>
            </w:r>
          </w:p>
          <w:p w14:paraId="5BD16FAE" w14:textId="77777777"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az erdőtervezés és telepítés hosszú távú voltából és merev hatósági szemléletéből fakadóan óhatatlanul nehézkesen reagál a klímaváltozás jelentette kihívásra</w:t>
            </w:r>
            <w:r>
              <w:rPr>
                <w:rFonts w:asciiTheme="minorHAnsi" w:hAnsiTheme="minorHAnsi"/>
                <w:sz w:val="20"/>
                <w:szCs w:val="20"/>
              </w:rPr>
              <w:t>;</w:t>
            </w:r>
          </w:p>
          <w:p w14:paraId="539F1B87" w14:textId="0CB640BA"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3B7DCC">
              <w:rPr>
                <w:rFonts w:asciiTheme="minorHAnsi" w:hAnsiTheme="minorHAnsi"/>
                <w:sz w:val="20"/>
                <w:szCs w:val="20"/>
              </w:rPr>
              <w:t>Az erdőterületek mintegy fele közepesen, 40 %-a viszont erősen vagy igen erősen sérülékeny.</w:t>
            </w:r>
          </w:p>
        </w:tc>
        <w:tc>
          <w:tcPr>
            <w:tcW w:w="3087" w:type="dxa"/>
            <w:shd w:val="clear" w:color="auto" w:fill="A8D08D" w:themeFill="accent6" w:themeFillTint="99"/>
            <w:vAlign w:val="center"/>
          </w:tcPr>
          <w:p w14:paraId="6FC0DD80" w14:textId="13594EA6"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változó éghajlati paraméterek</w:t>
            </w:r>
            <w:r w:rsidR="0008029C">
              <w:rPr>
                <w:rFonts w:asciiTheme="minorHAnsi" w:hAnsiTheme="minorHAnsi"/>
                <w:sz w:val="20"/>
                <w:szCs w:val="20"/>
              </w:rPr>
              <w:t>-</w:t>
            </w:r>
            <w:proofErr w:type="spellStart"/>
            <w:r>
              <w:rPr>
                <w:rFonts w:asciiTheme="minorHAnsi" w:hAnsiTheme="minorHAnsi"/>
                <w:sz w:val="20"/>
                <w:szCs w:val="20"/>
              </w:rPr>
              <w:t>hez</w:t>
            </w:r>
            <w:proofErr w:type="spellEnd"/>
            <w:r>
              <w:rPr>
                <w:rFonts w:asciiTheme="minorHAnsi" w:hAnsiTheme="minorHAnsi"/>
                <w:sz w:val="20"/>
                <w:szCs w:val="20"/>
              </w:rPr>
              <w:t xml:space="preserve"> igazodó fajtaválasztás az agráriumban;</w:t>
            </w:r>
          </w:p>
          <w:p w14:paraId="2301279C" w14:textId="01933C4D"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kedvezőtlen adottságú szántóföldek erdősítése</w:t>
            </w:r>
            <w:r w:rsidR="007F0D37">
              <w:rPr>
                <w:rFonts w:asciiTheme="minorHAnsi" w:hAnsiTheme="minorHAnsi"/>
                <w:sz w:val="20"/>
                <w:szCs w:val="20"/>
              </w:rPr>
              <w:t>, gyepesítése</w:t>
            </w:r>
            <w:r w:rsidRPr="00182BA3">
              <w:rPr>
                <w:rFonts w:asciiTheme="minorHAnsi" w:hAnsiTheme="minorHAnsi"/>
                <w:sz w:val="20"/>
                <w:szCs w:val="20"/>
              </w:rPr>
              <w:t>;</w:t>
            </w:r>
          </w:p>
          <w:p w14:paraId="016E2372" w14:textId="429EE853"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dombvidéken az erózió visszaszorítását célzó művelési eljárások alkalmazása;</w:t>
            </w:r>
          </w:p>
          <w:p w14:paraId="19688A2B" w14:textId="00452107"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 xml:space="preserve">szakmai tájékoztatás </w:t>
            </w:r>
            <w:proofErr w:type="gramStart"/>
            <w:r w:rsidR="00CA7C5E">
              <w:rPr>
                <w:rFonts w:asciiTheme="minorHAnsi" w:hAnsiTheme="minorHAnsi"/>
                <w:sz w:val="20"/>
                <w:szCs w:val="20"/>
              </w:rPr>
              <w:t xml:space="preserve">nyújtása </w:t>
            </w:r>
            <w:r>
              <w:rPr>
                <w:rFonts w:asciiTheme="minorHAnsi" w:hAnsiTheme="minorHAnsi"/>
                <w:sz w:val="20"/>
                <w:szCs w:val="20"/>
              </w:rPr>
              <w:t xml:space="preserve"> kertészettel</w:t>
            </w:r>
            <w:proofErr w:type="gramEnd"/>
            <w:r>
              <w:rPr>
                <w:rFonts w:asciiTheme="minorHAnsi" w:hAnsiTheme="minorHAnsi"/>
                <w:sz w:val="20"/>
                <w:szCs w:val="20"/>
              </w:rPr>
              <w:t>, szőlészettel foglalkozó lakosság számára az éghajlatváltozással összefüggő kihívásokról, lehetőségekről;</w:t>
            </w:r>
          </w:p>
          <w:p w14:paraId="0FC837F6" w14:textId="072E6E30" w:rsidR="005F62E6" w:rsidRPr="00182BA3" w:rsidRDefault="00FE5DF4"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őshonos</w:t>
            </w:r>
            <w:r w:rsidR="0098691A">
              <w:rPr>
                <w:rFonts w:asciiTheme="minorHAnsi" w:hAnsiTheme="minorHAnsi"/>
                <w:sz w:val="20"/>
                <w:szCs w:val="20"/>
              </w:rPr>
              <w:t xml:space="preserve"> fafajokkal történő</w:t>
            </w:r>
            <w:r>
              <w:rPr>
                <w:rFonts w:asciiTheme="minorHAnsi" w:hAnsiTheme="minorHAnsi"/>
                <w:sz w:val="20"/>
                <w:szCs w:val="20"/>
              </w:rPr>
              <w:t xml:space="preserve">, de </w:t>
            </w:r>
            <w:r w:rsidR="005F62E6">
              <w:rPr>
                <w:rFonts w:asciiTheme="minorHAnsi" w:hAnsiTheme="minorHAnsi"/>
                <w:sz w:val="20"/>
                <w:szCs w:val="20"/>
              </w:rPr>
              <w:t xml:space="preserve">a következő évtizedek </w:t>
            </w:r>
            <w:proofErr w:type="spellStart"/>
            <w:r w:rsidR="005F62E6">
              <w:rPr>
                <w:rFonts w:asciiTheme="minorHAnsi" w:hAnsiTheme="minorHAnsi"/>
                <w:sz w:val="20"/>
                <w:szCs w:val="20"/>
              </w:rPr>
              <w:t>klímazóná</w:t>
            </w:r>
            <w:r w:rsidR="001E3D27">
              <w:rPr>
                <w:rFonts w:asciiTheme="minorHAnsi" w:hAnsiTheme="minorHAnsi"/>
                <w:sz w:val="20"/>
                <w:szCs w:val="20"/>
              </w:rPr>
              <w:t>-</w:t>
            </w:r>
            <w:r w:rsidR="005F62E6">
              <w:rPr>
                <w:rFonts w:asciiTheme="minorHAnsi" w:hAnsiTheme="minorHAnsi"/>
                <w:sz w:val="20"/>
                <w:szCs w:val="20"/>
              </w:rPr>
              <w:t>jához</w:t>
            </w:r>
            <w:proofErr w:type="spellEnd"/>
            <w:r w:rsidR="005F62E6">
              <w:rPr>
                <w:rFonts w:asciiTheme="minorHAnsi" w:hAnsiTheme="minorHAnsi"/>
                <w:sz w:val="20"/>
                <w:szCs w:val="20"/>
              </w:rPr>
              <w:t xml:space="preserve"> illeszked</w:t>
            </w:r>
            <w:r>
              <w:rPr>
                <w:rFonts w:asciiTheme="minorHAnsi" w:hAnsiTheme="minorHAnsi"/>
                <w:sz w:val="20"/>
                <w:szCs w:val="20"/>
              </w:rPr>
              <w:t>ő</w:t>
            </w:r>
            <w:r w:rsidR="005F62E6">
              <w:rPr>
                <w:rFonts w:asciiTheme="minorHAnsi" w:hAnsiTheme="minorHAnsi"/>
                <w:sz w:val="20"/>
                <w:szCs w:val="20"/>
              </w:rPr>
              <w:t xml:space="preserve"> telepítések</w:t>
            </w:r>
            <w:r w:rsidR="0098691A">
              <w:rPr>
                <w:rFonts w:asciiTheme="minorHAnsi" w:hAnsiTheme="minorHAnsi"/>
                <w:sz w:val="20"/>
                <w:szCs w:val="20"/>
              </w:rPr>
              <w:t>, több</w:t>
            </w:r>
            <w:r w:rsidR="00FE3DA8">
              <w:rPr>
                <w:rFonts w:asciiTheme="minorHAnsi" w:hAnsiTheme="minorHAnsi"/>
                <w:sz w:val="20"/>
                <w:szCs w:val="20"/>
              </w:rPr>
              <w:t>korú, több fajból álló erdők kialakítása</w:t>
            </w:r>
          </w:p>
        </w:tc>
        <w:tc>
          <w:tcPr>
            <w:tcW w:w="3086" w:type="dxa"/>
            <w:shd w:val="clear" w:color="auto" w:fill="FFD966" w:themeFill="accent4" w:themeFillTint="99"/>
            <w:vAlign w:val="center"/>
          </w:tcPr>
          <w:p w14:paraId="1599CB9E" w14:textId="63CFD7EE"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 xml:space="preserve">a hirtelen lezúduló, nagy intenzitású csapadékesemények </w:t>
            </w:r>
            <w:r w:rsidRPr="0087798E">
              <w:rPr>
                <w:rFonts w:asciiTheme="minorHAnsi" w:hAnsiTheme="minorHAnsi"/>
                <w:sz w:val="20"/>
                <w:szCs w:val="20"/>
              </w:rPr>
              <w:t>gyakorisága és intenzitása várhatóan nő az évszázad második felében</w:t>
            </w:r>
            <w:r>
              <w:rPr>
                <w:rFonts w:asciiTheme="minorHAnsi" w:hAnsiTheme="minorHAnsi"/>
                <w:sz w:val="20"/>
                <w:szCs w:val="20"/>
              </w:rPr>
              <w:t>;</w:t>
            </w:r>
          </w:p>
          <w:p w14:paraId="379BBEEC" w14:textId="202C93A3"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dombvidéki szántókon jellemző erózió mértéke nő;</w:t>
            </w:r>
          </w:p>
          <w:p w14:paraId="48252438" w14:textId="50EBE4DA"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 xml:space="preserve">a </w:t>
            </w:r>
            <w:r>
              <w:rPr>
                <w:rFonts w:asciiTheme="minorHAnsi" w:hAnsiTheme="minorHAnsi"/>
                <w:sz w:val="20"/>
                <w:szCs w:val="20"/>
              </w:rPr>
              <w:t>várost</w:t>
            </w:r>
            <w:r w:rsidRPr="0087798E">
              <w:rPr>
                <w:rFonts w:asciiTheme="minorHAnsi" w:hAnsiTheme="minorHAnsi"/>
                <w:sz w:val="20"/>
                <w:szCs w:val="20"/>
              </w:rPr>
              <w:t xml:space="preserve"> övező erdőkben a klímaváltozás hatására </w:t>
            </w:r>
            <w:r>
              <w:rPr>
                <w:rFonts w:asciiTheme="minorHAnsi" w:hAnsiTheme="minorHAnsi"/>
                <w:sz w:val="20"/>
                <w:szCs w:val="20"/>
              </w:rPr>
              <w:t xml:space="preserve">a </w:t>
            </w:r>
            <w:r w:rsidRPr="0087798E">
              <w:rPr>
                <w:rFonts w:asciiTheme="minorHAnsi" w:hAnsiTheme="minorHAnsi"/>
                <w:sz w:val="20"/>
                <w:szCs w:val="20"/>
              </w:rPr>
              <w:t xml:space="preserve">bükkösök </w:t>
            </w:r>
            <w:r>
              <w:rPr>
                <w:rFonts w:asciiTheme="minorHAnsi" w:hAnsiTheme="minorHAnsi"/>
                <w:sz w:val="20"/>
                <w:szCs w:val="20"/>
              </w:rPr>
              <w:t xml:space="preserve">és különböző fenyvesek </w:t>
            </w:r>
            <w:r w:rsidRPr="0087798E">
              <w:rPr>
                <w:rFonts w:asciiTheme="minorHAnsi" w:hAnsiTheme="minorHAnsi"/>
                <w:sz w:val="20"/>
                <w:szCs w:val="20"/>
              </w:rPr>
              <w:t>hosszú távú fennmaradása bizonytalan</w:t>
            </w:r>
            <w:r>
              <w:rPr>
                <w:rFonts w:asciiTheme="minorHAnsi" w:hAnsiTheme="minorHAnsi"/>
                <w:sz w:val="20"/>
                <w:szCs w:val="20"/>
              </w:rPr>
              <w:t>;</w:t>
            </w:r>
          </w:p>
          <w:p w14:paraId="04B76746" w14:textId="1C4EE964"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kártevők szaporodása, újak megjelenése prognosztizálható;</w:t>
            </w:r>
          </w:p>
          <w:p w14:paraId="0796F169" w14:textId="11482D33"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a szélsőségesebb vízellátás csökkenti a rét-legelő területek hozamait.</w:t>
            </w:r>
          </w:p>
        </w:tc>
      </w:tr>
      <w:tr w:rsidR="005F62E6" w14:paraId="74C2EB8F" w14:textId="77777777" w:rsidTr="005A2621">
        <w:tc>
          <w:tcPr>
            <w:tcW w:w="2277" w:type="dxa"/>
            <w:shd w:val="clear" w:color="auto" w:fill="BFBFBF" w:themeFill="background1" w:themeFillShade="BF"/>
            <w:vAlign w:val="center"/>
          </w:tcPr>
          <w:p w14:paraId="62E73FF9" w14:textId="77777777" w:rsidR="005F62E6" w:rsidRPr="0087798E" w:rsidRDefault="005F62E6" w:rsidP="005F62E6">
            <w:pPr>
              <w:jc w:val="left"/>
              <w:rPr>
                <w:b/>
              </w:rPr>
            </w:pPr>
            <w:r w:rsidRPr="0087798E">
              <w:rPr>
                <w:b/>
              </w:rPr>
              <w:t>Energiagazdálkodás, ipar, építmények</w:t>
            </w:r>
          </w:p>
        </w:tc>
        <w:tc>
          <w:tcPr>
            <w:tcW w:w="3075" w:type="dxa"/>
            <w:shd w:val="clear" w:color="auto" w:fill="A8D08D" w:themeFill="accent6" w:themeFillTint="99"/>
            <w:vAlign w:val="center"/>
          </w:tcPr>
          <w:p w14:paraId="76C8E4E3" w14:textId="184A94FF"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épültenergetikai korszerűsítések a köz- és magánszektorban;</w:t>
            </w:r>
          </w:p>
          <w:p w14:paraId="5C8E1FF4" w14:textId="44C8E679"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87798E">
              <w:rPr>
                <w:rFonts w:asciiTheme="minorHAnsi" w:hAnsiTheme="minorHAnsi"/>
                <w:sz w:val="20"/>
                <w:szCs w:val="20"/>
              </w:rPr>
              <w:t xml:space="preserve">megújulóenergia-felhasználásra irányuló önkormányzati </w:t>
            </w:r>
            <w:r>
              <w:rPr>
                <w:rFonts w:asciiTheme="minorHAnsi" w:hAnsiTheme="minorHAnsi"/>
                <w:sz w:val="20"/>
                <w:szCs w:val="20"/>
              </w:rPr>
              <w:t xml:space="preserve">és lakossági </w:t>
            </w:r>
            <w:r w:rsidRPr="0087798E">
              <w:rPr>
                <w:rFonts w:asciiTheme="minorHAnsi" w:hAnsiTheme="minorHAnsi"/>
                <w:sz w:val="20"/>
                <w:szCs w:val="20"/>
              </w:rPr>
              <w:t>fejlesztések a közelmúltban</w:t>
            </w:r>
            <w:r>
              <w:rPr>
                <w:rFonts w:asciiTheme="minorHAnsi" w:hAnsiTheme="minorHAnsi"/>
                <w:sz w:val="20"/>
                <w:szCs w:val="20"/>
              </w:rPr>
              <w:t>;</w:t>
            </w:r>
          </w:p>
          <w:p w14:paraId="3B448E1F" w14:textId="34246ACA"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f</w:t>
            </w:r>
            <w:r w:rsidRPr="003C6BC3">
              <w:rPr>
                <w:rFonts w:asciiTheme="minorHAnsi" w:hAnsiTheme="minorHAnsi"/>
                <w:sz w:val="20"/>
                <w:szCs w:val="20"/>
              </w:rPr>
              <w:t>elszínmozgásos terület nem található a városban</w:t>
            </w:r>
            <w:r>
              <w:rPr>
                <w:rFonts w:asciiTheme="minorHAnsi" w:hAnsiTheme="minorHAnsi"/>
                <w:sz w:val="20"/>
                <w:szCs w:val="20"/>
              </w:rPr>
              <w:t>;</w:t>
            </w:r>
          </w:p>
          <w:p w14:paraId="5A34E092" w14:textId="126CB5A1"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w:t>
            </w:r>
            <w:r w:rsidRPr="00C451BF">
              <w:rPr>
                <w:rFonts w:asciiTheme="minorHAnsi" w:hAnsiTheme="minorHAnsi"/>
                <w:sz w:val="20"/>
                <w:szCs w:val="20"/>
              </w:rPr>
              <w:t xml:space="preserve"> városi épületállomány legnagyobb része kevéssé érzékeny a szélsőséges időjárási események</w:t>
            </w:r>
            <w:r>
              <w:rPr>
                <w:rFonts w:asciiTheme="minorHAnsi" w:hAnsiTheme="minorHAnsi"/>
                <w:sz w:val="20"/>
                <w:szCs w:val="20"/>
              </w:rPr>
              <w:t>re</w:t>
            </w:r>
          </w:p>
        </w:tc>
        <w:tc>
          <w:tcPr>
            <w:tcW w:w="3087" w:type="dxa"/>
            <w:shd w:val="clear" w:color="auto" w:fill="FFD966" w:themeFill="accent4" w:themeFillTint="99"/>
            <w:vAlign w:val="center"/>
          </w:tcPr>
          <w:p w14:paraId="46DDE33B" w14:textId="77777777"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megújuló energiaforrások felhasználásának összességben nem elterjedt volta a lakosság körében</w:t>
            </w:r>
          </w:p>
          <w:p w14:paraId="1FC106C9" w14:textId="49632919"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182BA3">
              <w:rPr>
                <w:rFonts w:asciiTheme="minorHAnsi" w:hAnsiTheme="minorHAnsi"/>
                <w:sz w:val="20"/>
                <w:szCs w:val="20"/>
              </w:rPr>
              <w:t>szilárd fűtőanyagok (tűzifa, szén) hasznosítása nem korszerű tüzelőberendezésekben;</w:t>
            </w:r>
          </w:p>
        </w:tc>
        <w:tc>
          <w:tcPr>
            <w:tcW w:w="3087" w:type="dxa"/>
            <w:shd w:val="clear" w:color="auto" w:fill="A8D08D" w:themeFill="accent6" w:themeFillTint="99"/>
            <w:vAlign w:val="center"/>
          </w:tcPr>
          <w:p w14:paraId="399838A0" w14:textId="3CCD9CFD"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megújuló</w:t>
            </w:r>
            <w:r w:rsidR="00EB22C8">
              <w:rPr>
                <w:rFonts w:asciiTheme="minorHAnsi" w:hAnsiTheme="minorHAnsi"/>
                <w:sz w:val="20"/>
                <w:szCs w:val="20"/>
              </w:rPr>
              <w:t>-</w:t>
            </w:r>
            <w:r w:rsidRPr="0087798E">
              <w:rPr>
                <w:rFonts w:asciiTheme="minorHAnsi" w:hAnsiTheme="minorHAnsi"/>
                <w:sz w:val="20"/>
                <w:szCs w:val="20"/>
              </w:rPr>
              <w:t>energia</w:t>
            </w:r>
            <w:r w:rsidR="00EB22C8">
              <w:rPr>
                <w:rFonts w:asciiTheme="minorHAnsi" w:hAnsiTheme="minorHAnsi"/>
                <w:sz w:val="20"/>
                <w:szCs w:val="20"/>
              </w:rPr>
              <w:t xml:space="preserve"> hasznosítás</w:t>
            </w:r>
            <w:r w:rsidR="005A2621">
              <w:rPr>
                <w:rFonts w:asciiTheme="minorHAnsi" w:hAnsiTheme="minorHAnsi"/>
                <w:sz w:val="20"/>
                <w:szCs w:val="20"/>
              </w:rPr>
              <w:t>;</w:t>
            </w:r>
          </w:p>
          <w:p w14:paraId="1FC12812" w14:textId="34C69D9E"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épületek energetikai korszerűsítés</w:t>
            </w:r>
            <w:r>
              <w:rPr>
                <w:rFonts w:asciiTheme="minorHAnsi" w:hAnsiTheme="minorHAnsi"/>
                <w:sz w:val="20"/>
                <w:szCs w:val="20"/>
              </w:rPr>
              <w:t>ének folytatása;</w:t>
            </w:r>
          </w:p>
          <w:p w14:paraId="42998599" w14:textId="7BE15068"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proofErr w:type="spellStart"/>
            <w:r>
              <w:rPr>
                <w:rFonts w:asciiTheme="minorHAnsi" w:hAnsiTheme="minorHAnsi"/>
                <w:sz w:val="20"/>
                <w:szCs w:val="20"/>
              </w:rPr>
              <w:t>smart</w:t>
            </w:r>
            <w:proofErr w:type="spellEnd"/>
            <w:r>
              <w:rPr>
                <w:rFonts w:asciiTheme="minorHAnsi" w:hAnsiTheme="minorHAnsi"/>
                <w:sz w:val="20"/>
                <w:szCs w:val="20"/>
              </w:rPr>
              <w:t xml:space="preserve"> megoldások alkalmazása az épületüzemeltetésben;</w:t>
            </w:r>
          </w:p>
          <w:p w14:paraId="1BF0EA7F" w14:textId="6B26C12D"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villamosenergia-elosztó hálózat műszaki állapotának felmérése, karbantartása</w:t>
            </w:r>
          </w:p>
          <w:p w14:paraId="0460C4E2" w14:textId="6A8A7C6F"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a nyári hővédelem fokozott érvényesítés</w:t>
            </w:r>
            <w:r w:rsidR="005A2621">
              <w:rPr>
                <w:rFonts w:asciiTheme="minorHAnsi" w:hAnsiTheme="minorHAnsi"/>
                <w:sz w:val="20"/>
                <w:szCs w:val="20"/>
              </w:rPr>
              <w:t>e</w:t>
            </w:r>
            <w:r w:rsidRPr="0087798E">
              <w:rPr>
                <w:rFonts w:asciiTheme="minorHAnsi" w:hAnsiTheme="minorHAnsi"/>
                <w:sz w:val="20"/>
                <w:szCs w:val="20"/>
              </w:rPr>
              <w:t xml:space="preserve">, </w:t>
            </w:r>
            <w:r>
              <w:rPr>
                <w:rFonts w:asciiTheme="minorHAnsi" w:hAnsiTheme="minorHAnsi"/>
                <w:sz w:val="20"/>
                <w:szCs w:val="20"/>
              </w:rPr>
              <w:t xml:space="preserve">nem </w:t>
            </w:r>
            <w:r w:rsidRPr="0087798E">
              <w:rPr>
                <w:rFonts w:asciiTheme="minorHAnsi" w:hAnsiTheme="minorHAnsi"/>
                <w:sz w:val="20"/>
                <w:szCs w:val="20"/>
              </w:rPr>
              <w:t>energiaigényes módszerekkel (árnyékolás, tájolás, zöldfal-zöldtető)</w:t>
            </w:r>
          </w:p>
        </w:tc>
        <w:tc>
          <w:tcPr>
            <w:tcW w:w="3086" w:type="dxa"/>
            <w:shd w:val="clear" w:color="auto" w:fill="FFD966" w:themeFill="accent4" w:themeFillTint="99"/>
          </w:tcPr>
          <w:p w14:paraId="29400F22" w14:textId="7AAD3DCE" w:rsidR="005F62E6" w:rsidRDefault="005F62E6" w:rsidP="005A2621">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életszínvonal</w:t>
            </w:r>
            <w:r w:rsidR="00790B2E">
              <w:rPr>
                <w:rFonts w:asciiTheme="minorHAnsi" w:hAnsiTheme="minorHAnsi"/>
                <w:sz w:val="20"/>
                <w:szCs w:val="20"/>
              </w:rPr>
              <w:t>-javulás miatt</w:t>
            </w:r>
            <w:r>
              <w:rPr>
                <w:rFonts w:asciiTheme="minorHAnsi" w:hAnsiTheme="minorHAnsi"/>
                <w:sz w:val="20"/>
                <w:szCs w:val="20"/>
              </w:rPr>
              <w:t xml:space="preserve"> növekvő áramfogyasztás</w:t>
            </w:r>
          </w:p>
          <w:p w14:paraId="3F9F348E" w14:textId="0F52E8FF" w:rsidR="005F62E6" w:rsidRDefault="005F62E6" w:rsidP="005A2621">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a nyári átlaghőmérséklet és hőhullám-gyakoriság emelkedése által kiváltott többlet villamosenergia-igény</w:t>
            </w:r>
          </w:p>
          <w:p w14:paraId="22A02547" w14:textId="77777777" w:rsidR="005F62E6" w:rsidRPr="0087798E" w:rsidRDefault="005F62E6" w:rsidP="005A2621">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a viharok gyakoriságának várható fokozódása következtében nő a villamosenergia-elosztó hálózat és az épületállomány károsodásának bekövetkezési valószínűsége</w:t>
            </w:r>
          </w:p>
        </w:tc>
      </w:tr>
      <w:tr w:rsidR="005F62E6" w:rsidRPr="000F046E" w14:paraId="5E9302E7" w14:textId="77777777" w:rsidTr="005F62E6">
        <w:tc>
          <w:tcPr>
            <w:tcW w:w="2277" w:type="dxa"/>
            <w:shd w:val="clear" w:color="auto" w:fill="BFBFBF" w:themeFill="background1" w:themeFillShade="BF"/>
            <w:vAlign w:val="center"/>
          </w:tcPr>
          <w:p w14:paraId="74D3B3D3" w14:textId="3284A0DC" w:rsidR="005F62E6" w:rsidRPr="0087798E" w:rsidRDefault="005F62E6" w:rsidP="005F62E6">
            <w:pPr>
              <w:jc w:val="left"/>
              <w:rPr>
                <w:b/>
              </w:rPr>
            </w:pPr>
            <w:r w:rsidRPr="0087798E">
              <w:rPr>
                <w:b/>
              </w:rPr>
              <w:lastRenderedPageBreak/>
              <w:t>Hulladékgazdálkodás</w:t>
            </w:r>
          </w:p>
        </w:tc>
        <w:tc>
          <w:tcPr>
            <w:tcW w:w="3075" w:type="dxa"/>
            <w:shd w:val="clear" w:color="auto" w:fill="A8D08D" w:themeFill="accent6" w:themeFillTint="99"/>
            <w:vAlign w:val="center"/>
          </w:tcPr>
          <w:p w14:paraId="44AD507B" w14:textId="040FAD69" w:rsidR="005F62E6"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törvényi előírásoknak megfelelő szelektív hulladékbegyűjtés;</w:t>
            </w:r>
          </w:p>
          <w:p w14:paraId="78A68EA0" w14:textId="0AA0BC6F"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depóniagáz-hasznosító erőmű megléte</w:t>
            </w:r>
          </w:p>
        </w:tc>
        <w:tc>
          <w:tcPr>
            <w:tcW w:w="3087" w:type="dxa"/>
            <w:shd w:val="clear" w:color="auto" w:fill="FFD966" w:themeFill="accent4" w:themeFillTint="99"/>
            <w:vAlign w:val="center"/>
          </w:tcPr>
          <w:p w14:paraId="7C2C75AD" w14:textId="77777777" w:rsidR="005F62E6" w:rsidRPr="00182BA3" w:rsidRDefault="005F62E6" w:rsidP="005F62E6">
            <w:pPr>
              <w:pStyle w:val="Listaszerbekezds"/>
              <w:numPr>
                <w:ilvl w:val="0"/>
                <w:numId w:val="41"/>
              </w:numPr>
              <w:tabs>
                <w:tab w:val="left" w:pos="217"/>
              </w:tabs>
              <w:spacing w:after="120"/>
              <w:ind w:left="172" w:hanging="123"/>
              <w:jc w:val="left"/>
              <w:rPr>
                <w:rFonts w:eastAsia="MS Mincho" w:cs="Arial"/>
                <w:sz w:val="20"/>
                <w:szCs w:val="20"/>
                <w:lang w:bidi="en-US"/>
              </w:rPr>
            </w:pPr>
            <w:r w:rsidRPr="00182BA3">
              <w:rPr>
                <w:rFonts w:eastAsia="MS Mincho" w:cs="Arial"/>
                <w:sz w:val="20"/>
                <w:szCs w:val="20"/>
                <w:lang w:bidi="en-US"/>
              </w:rPr>
              <w:t>a helyi hulladéklerakó kapacitásai szűkösek;</w:t>
            </w:r>
          </w:p>
          <w:p w14:paraId="50AB66A2" w14:textId="77777777" w:rsidR="005F62E6" w:rsidRPr="00182BA3" w:rsidRDefault="005F62E6" w:rsidP="005F62E6">
            <w:pPr>
              <w:pStyle w:val="Listaszerbekezds"/>
              <w:numPr>
                <w:ilvl w:val="0"/>
                <w:numId w:val="41"/>
              </w:numPr>
              <w:tabs>
                <w:tab w:val="left" w:pos="217"/>
              </w:tabs>
              <w:spacing w:after="120"/>
              <w:ind w:left="172" w:hanging="123"/>
              <w:jc w:val="left"/>
              <w:rPr>
                <w:rFonts w:eastAsia="MS Mincho" w:cs="Arial"/>
                <w:sz w:val="20"/>
                <w:szCs w:val="20"/>
                <w:lang w:bidi="en-US"/>
              </w:rPr>
            </w:pPr>
            <w:r w:rsidRPr="00182BA3">
              <w:rPr>
                <w:rFonts w:eastAsia="MS Mincho" w:cs="Arial"/>
                <w:sz w:val="20"/>
                <w:szCs w:val="20"/>
                <w:lang w:bidi="en-US"/>
              </w:rPr>
              <w:t>gépjármű-állomány elavult;</w:t>
            </w:r>
          </w:p>
          <w:p w14:paraId="006A8323" w14:textId="5A8D2732"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182BA3">
              <w:rPr>
                <w:sz w:val="20"/>
                <w:szCs w:val="20"/>
              </w:rPr>
              <w:t>a kommunális hulladék jelentős részben tartalmaz szerves hulladékot</w:t>
            </w:r>
          </w:p>
        </w:tc>
        <w:tc>
          <w:tcPr>
            <w:tcW w:w="3087" w:type="dxa"/>
            <w:shd w:val="clear" w:color="auto" w:fill="A8D08D" w:themeFill="accent6" w:themeFillTint="99"/>
            <w:vAlign w:val="center"/>
          </w:tcPr>
          <w:p w14:paraId="69CCB1C7" w14:textId="5D96E20A"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hulladékbegyűjtő járművek útvonalának optimalizálása;</w:t>
            </w:r>
          </w:p>
          <w:p w14:paraId="5028580E" w14:textId="2501B5D4"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hulladékképződés megelőzésére fókuszáló szemléletformálás</w:t>
            </w:r>
            <w:r>
              <w:rPr>
                <w:rFonts w:asciiTheme="minorHAnsi" w:hAnsiTheme="minorHAnsi"/>
                <w:sz w:val="20"/>
                <w:szCs w:val="20"/>
              </w:rPr>
              <w:t>;</w:t>
            </w:r>
          </w:p>
          <w:p w14:paraId="4DA94C4C" w14:textId="4EE12987"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központi komposztáló létesítése;</w:t>
            </w:r>
          </w:p>
          <w:p w14:paraId="28BA7C66" w14:textId="3A7907AD"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házi komposztálás ösztönzése;</w:t>
            </w:r>
          </w:p>
          <w:p w14:paraId="4A62BBC8" w14:textId="0DECC580"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ételmaradékok arányának csökkentése a háztartási vegyes hulladékon belül;</w:t>
            </w:r>
          </w:p>
        </w:tc>
        <w:tc>
          <w:tcPr>
            <w:tcW w:w="3086" w:type="dxa"/>
            <w:shd w:val="clear" w:color="auto" w:fill="FFD966" w:themeFill="accent4" w:themeFillTint="99"/>
            <w:vAlign w:val="center"/>
          </w:tcPr>
          <w:p w14:paraId="4D889507" w14:textId="2EB667D7"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jövedelmi szint emelkedésével járó bővülő fogyasztás növekvő hulladékmennyiséghez vezet</w:t>
            </w:r>
          </w:p>
          <w:p w14:paraId="26BA8051" w14:textId="268985B5"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a szelektíven begyűjtött hulladékok piaca beszűkült;</w:t>
            </w:r>
          </w:p>
          <w:p w14:paraId="0BC9FA46" w14:textId="77777777"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hagyományos háztáji gazdálkodás visszaszorulása miatt a keletkező szerves hulladékok mennyiségének növekedése</w:t>
            </w:r>
          </w:p>
        </w:tc>
      </w:tr>
      <w:tr w:rsidR="005F62E6" w14:paraId="62871F39" w14:textId="77777777" w:rsidTr="005F62E6">
        <w:tc>
          <w:tcPr>
            <w:tcW w:w="2277" w:type="dxa"/>
            <w:shd w:val="clear" w:color="auto" w:fill="BFBFBF" w:themeFill="background1" w:themeFillShade="BF"/>
            <w:vAlign w:val="center"/>
          </w:tcPr>
          <w:p w14:paraId="438D5654" w14:textId="77777777" w:rsidR="005F62E6" w:rsidRDefault="005F62E6" w:rsidP="005F62E6">
            <w:pPr>
              <w:jc w:val="left"/>
              <w:rPr>
                <w:b/>
              </w:rPr>
            </w:pPr>
            <w:r w:rsidRPr="0087798E">
              <w:rPr>
                <w:b/>
              </w:rPr>
              <w:t>Közlekedés, szállítás</w:t>
            </w:r>
            <w:r>
              <w:rPr>
                <w:b/>
              </w:rPr>
              <w:t>,</w:t>
            </w:r>
          </w:p>
          <w:p w14:paraId="48E34FF4" w14:textId="1A5B34B6" w:rsidR="005F62E6" w:rsidRPr="0087798E" w:rsidRDefault="005F62E6" w:rsidP="005F62E6">
            <w:pPr>
              <w:jc w:val="left"/>
              <w:rPr>
                <w:b/>
              </w:rPr>
            </w:pPr>
            <w:r>
              <w:rPr>
                <w:b/>
              </w:rPr>
              <w:t>közlekedési infrastruktúra</w:t>
            </w:r>
          </w:p>
        </w:tc>
        <w:tc>
          <w:tcPr>
            <w:tcW w:w="3075" w:type="dxa"/>
            <w:shd w:val="clear" w:color="auto" w:fill="A8D08D" w:themeFill="accent6" w:themeFillTint="99"/>
            <w:vAlign w:val="center"/>
          </w:tcPr>
          <w:p w14:paraId="537F1D07" w14:textId="78279284"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tranzit-forgalom legnagyobb része a belterülettől távol halad (M7)</w:t>
            </w:r>
          </w:p>
          <w:p w14:paraId="212CBB28" w14:textId="4E801576"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villamosított vasútvonal</w:t>
            </w:r>
          </w:p>
          <w:p w14:paraId="22C44056" w14:textId="04E36475"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gépjárművek hatékonyságának folyamatos javulása</w:t>
            </w:r>
          </w:p>
          <w:p w14:paraId="623E0857" w14:textId="427057C3" w:rsidR="005F62E6" w:rsidRPr="00182BA3"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sidRPr="00182BA3">
              <w:rPr>
                <w:rFonts w:asciiTheme="minorHAnsi" w:hAnsiTheme="minorHAnsi"/>
                <w:sz w:val="20"/>
                <w:szCs w:val="20"/>
              </w:rPr>
              <w:t>megvalósult kerékpárhálózat-fejlesztési projektek</w:t>
            </w:r>
          </w:p>
          <w:p w14:paraId="4E898A21" w14:textId="774C9EC9"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Kanizsabike közösségi bérkerékpár-rendszer üzemeltetése</w:t>
            </w:r>
          </w:p>
        </w:tc>
        <w:tc>
          <w:tcPr>
            <w:tcW w:w="3087" w:type="dxa"/>
            <w:shd w:val="clear" w:color="auto" w:fill="FFD966" w:themeFill="accent4" w:themeFillTint="99"/>
            <w:vAlign w:val="center"/>
          </w:tcPr>
          <w:p w14:paraId="74259AE7" w14:textId="77777777"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a közösségi közlekedés kihasználtsága folyamatosan csökken;</w:t>
            </w:r>
          </w:p>
          <w:p w14:paraId="61B485C7" w14:textId="77777777"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parkolási helyzet megoldatlan</w:t>
            </w:r>
          </w:p>
          <w:p w14:paraId="657D18DA" w14:textId="77777777"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foglalkoztatottak között legelterjedtebb személyszállítási mód a személyautó (40%)</w:t>
            </w:r>
          </w:p>
          <w:p w14:paraId="3A5B53CA" w14:textId="0B2F632D"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a szőlőhegyi ingatlanok megközelítése, különösen csapadékos időszakokban nehézkes</w:t>
            </w:r>
          </w:p>
        </w:tc>
        <w:tc>
          <w:tcPr>
            <w:tcW w:w="3087" w:type="dxa"/>
            <w:shd w:val="clear" w:color="auto" w:fill="A8D08D" w:themeFill="accent6" w:themeFillTint="99"/>
            <w:vAlign w:val="center"/>
          </w:tcPr>
          <w:p w14:paraId="26F7256B" w14:textId="0C808AD9"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182BA3">
              <w:rPr>
                <w:rFonts w:asciiTheme="minorHAnsi" w:hAnsiTheme="minorHAnsi"/>
                <w:sz w:val="20"/>
                <w:szCs w:val="20"/>
              </w:rPr>
              <w:t>közösségi közlekedés kínálatának javítása, igényekhez igazítása;</w:t>
            </w:r>
          </w:p>
          <w:p w14:paraId="7239F9D2" w14:textId="5D839CA3"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 xml:space="preserve">klímaszempontokat érvényesítő parkolásmenedzsment </w:t>
            </w:r>
          </w:p>
          <w:p w14:paraId="1D1CF9CD" w14:textId="7BA7E61D"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elektronikus ügyintézés, távmunka ösztönzése</w:t>
            </w:r>
          </w:p>
          <w:p w14:paraId="0D85061C" w14:textId="4710A0CC"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 xml:space="preserve">a kerékpárutak és kerékpáros kiszolgáló infrastruktúra </w:t>
            </w:r>
            <w:r>
              <w:rPr>
                <w:rFonts w:asciiTheme="minorHAnsi" w:hAnsiTheme="minorHAnsi"/>
                <w:sz w:val="20"/>
                <w:szCs w:val="20"/>
              </w:rPr>
              <w:t xml:space="preserve">további </w:t>
            </w:r>
            <w:r w:rsidRPr="0087798E">
              <w:rPr>
                <w:rFonts w:asciiTheme="minorHAnsi" w:hAnsiTheme="minorHAnsi"/>
                <w:sz w:val="20"/>
                <w:szCs w:val="20"/>
              </w:rPr>
              <w:t>fejlesztése</w:t>
            </w:r>
            <w:r>
              <w:rPr>
                <w:rFonts w:asciiTheme="minorHAnsi" w:hAnsiTheme="minorHAnsi"/>
                <w:sz w:val="20"/>
                <w:szCs w:val="20"/>
              </w:rPr>
              <w:t xml:space="preserve">, </w:t>
            </w:r>
            <w:r w:rsidRPr="0087798E">
              <w:rPr>
                <w:rFonts w:asciiTheme="minorHAnsi" w:hAnsiTheme="minorHAnsi"/>
                <w:sz w:val="20"/>
                <w:szCs w:val="20"/>
              </w:rPr>
              <w:t>hivatásforgalmi céllal</w:t>
            </w:r>
          </w:p>
          <w:p w14:paraId="6C2442F4" w14:textId="60739F03" w:rsidR="005F62E6"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gyalogos közlekedés feltételeinek javítása (</w:t>
            </w:r>
            <w:r>
              <w:rPr>
                <w:rFonts w:asciiTheme="minorHAnsi" w:hAnsiTheme="minorHAnsi"/>
                <w:sz w:val="20"/>
                <w:szCs w:val="20"/>
              </w:rPr>
              <w:t xml:space="preserve">további </w:t>
            </w:r>
            <w:r w:rsidRPr="0087798E">
              <w:rPr>
                <w:rFonts w:asciiTheme="minorHAnsi" w:hAnsiTheme="minorHAnsi"/>
                <w:sz w:val="20"/>
                <w:szCs w:val="20"/>
              </w:rPr>
              <w:t>gyalogátkelőhelyek, járdák létesítése)</w:t>
            </w:r>
          </w:p>
          <w:p w14:paraId="3D12D0E7" w14:textId="5D03CF83"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182BA3">
              <w:rPr>
                <w:rFonts w:asciiTheme="minorHAnsi" w:hAnsiTheme="minorHAnsi"/>
                <w:sz w:val="20"/>
                <w:szCs w:val="20"/>
              </w:rPr>
              <w:t>közlekedés elektrifikációjának ösztönzése, elektromos töltőhálózat bővítése</w:t>
            </w:r>
          </w:p>
        </w:tc>
        <w:tc>
          <w:tcPr>
            <w:tcW w:w="3086" w:type="dxa"/>
            <w:shd w:val="clear" w:color="auto" w:fill="FFD966" w:themeFill="accent4" w:themeFillTint="99"/>
            <w:vAlign w:val="center"/>
          </w:tcPr>
          <w:p w14:paraId="4471B3FE" w14:textId="5D3D2799"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Pr>
                <w:rFonts w:asciiTheme="minorHAnsi" w:hAnsiTheme="minorHAnsi"/>
                <w:sz w:val="20"/>
                <w:szCs w:val="20"/>
              </w:rPr>
              <w:t>személygépkocsik számának folyamatos – és jövőre vonatkozóan is prognosztizált – növekedése</w:t>
            </w:r>
          </w:p>
          <w:p w14:paraId="5912F6E1" w14:textId="2934B95D" w:rsidR="005F62E6" w:rsidRPr="00182BA3"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 xml:space="preserve"> a foglalkoztatottak jelentős része ingázik</w:t>
            </w:r>
          </w:p>
          <w:p w14:paraId="47960D40" w14:textId="221229C0" w:rsidR="005F62E6" w:rsidRPr="0087798E" w:rsidRDefault="005F62E6" w:rsidP="005F62E6">
            <w:pPr>
              <w:pStyle w:val="4tablbelsobullet"/>
              <w:numPr>
                <w:ilvl w:val="0"/>
                <w:numId w:val="41"/>
              </w:numPr>
              <w:tabs>
                <w:tab w:val="left" w:pos="217"/>
              </w:tabs>
              <w:ind w:left="172" w:hanging="123"/>
              <w:jc w:val="left"/>
              <w:rPr>
                <w:rFonts w:asciiTheme="minorHAnsi" w:hAnsiTheme="minorHAnsi"/>
                <w:sz w:val="20"/>
                <w:szCs w:val="20"/>
              </w:rPr>
            </w:pPr>
            <w:r w:rsidRPr="0087798E">
              <w:rPr>
                <w:rFonts w:asciiTheme="minorHAnsi" w:hAnsiTheme="minorHAnsi"/>
                <w:sz w:val="20"/>
                <w:szCs w:val="20"/>
              </w:rPr>
              <w:t>jelentős mértékű tranzit teherforgalom</w:t>
            </w:r>
          </w:p>
        </w:tc>
      </w:tr>
      <w:tr w:rsidR="005F62E6" w14:paraId="0EF07C35" w14:textId="77777777" w:rsidTr="005F62E6">
        <w:tc>
          <w:tcPr>
            <w:tcW w:w="2277" w:type="dxa"/>
            <w:shd w:val="clear" w:color="auto" w:fill="BFBFBF" w:themeFill="background1" w:themeFillShade="BF"/>
            <w:vAlign w:val="center"/>
          </w:tcPr>
          <w:p w14:paraId="74C5B8C7" w14:textId="7FC7CF4F" w:rsidR="005F62E6" w:rsidRPr="0087798E" w:rsidRDefault="005F62E6" w:rsidP="005F62E6">
            <w:pPr>
              <w:jc w:val="left"/>
              <w:rPr>
                <w:b/>
              </w:rPr>
            </w:pPr>
            <w:r w:rsidRPr="0087798E">
              <w:rPr>
                <w:b/>
              </w:rPr>
              <w:t>Turizmus</w:t>
            </w:r>
            <w:r>
              <w:rPr>
                <w:b/>
              </w:rPr>
              <w:t>, rendezvények</w:t>
            </w:r>
          </w:p>
        </w:tc>
        <w:tc>
          <w:tcPr>
            <w:tcW w:w="3075" w:type="dxa"/>
            <w:shd w:val="clear" w:color="auto" w:fill="A8D08D" w:themeFill="accent6" w:themeFillTint="99"/>
            <w:vAlign w:val="center"/>
          </w:tcPr>
          <w:p w14:paraId="426E98A6" w14:textId="7A5CF960" w:rsidR="005F62E6" w:rsidRPr="0087798E" w:rsidRDefault="005F62E6" w:rsidP="005F62E6">
            <w:pPr>
              <w:pStyle w:val="4tablbelsobullet"/>
              <w:numPr>
                <w:ilvl w:val="0"/>
                <w:numId w:val="41"/>
              </w:numPr>
              <w:tabs>
                <w:tab w:val="left" w:pos="217"/>
              </w:tabs>
              <w:ind w:left="172" w:right="-35" w:hanging="123"/>
              <w:jc w:val="left"/>
              <w:rPr>
                <w:rFonts w:asciiTheme="minorHAnsi" w:hAnsiTheme="minorHAnsi"/>
                <w:sz w:val="20"/>
                <w:szCs w:val="20"/>
              </w:rPr>
            </w:pPr>
            <w:r>
              <w:rPr>
                <w:rFonts w:asciiTheme="minorHAnsi" w:hAnsiTheme="minorHAnsi"/>
                <w:sz w:val="20"/>
                <w:szCs w:val="20"/>
              </w:rPr>
              <w:t>a turizmus alapvetően helyi, térségi célcsoportra irányul, így nem eredményez magas közlekedési igényt, környezeti terhelést</w:t>
            </w:r>
          </w:p>
        </w:tc>
        <w:tc>
          <w:tcPr>
            <w:tcW w:w="3087" w:type="dxa"/>
            <w:shd w:val="clear" w:color="auto" w:fill="FFD966" w:themeFill="accent4" w:themeFillTint="99"/>
            <w:vAlign w:val="center"/>
          </w:tcPr>
          <w:p w14:paraId="1EF5A118" w14:textId="77777777" w:rsidR="005F62E6" w:rsidRPr="00182BA3" w:rsidRDefault="005F62E6" w:rsidP="00B80970">
            <w:pPr>
              <w:pStyle w:val="Listaszerbekezds"/>
              <w:tabs>
                <w:tab w:val="left" w:pos="217"/>
              </w:tabs>
              <w:ind w:left="172"/>
              <w:jc w:val="left"/>
              <w:rPr>
                <w:rFonts w:eastAsia="MS Mincho" w:cs="Arial"/>
                <w:sz w:val="20"/>
                <w:szCs w:val="20"/>
                <w:lang w:bidi="en-US"/>
              </w:rPr>
            </w:pPr>
          </w:p>
        </w:tc>
        <w:tc>
          <w:tcPr>
            <w:tcW w:w="3087" w:type="dxa"/>
            <w:shd w:val="clear" w:color="auto" w:fill="A8D08D" w:themeFill="accent6" w:themeFillTint="99"/>
            <w:vAlign w:val="center"/>
          </w:tcPr>
          <w:p w14:paraId="27E2EFF9" w14:textId="5CB17580" w:rsidR="005F62E6" w:rsidRPr="00182BA3" w:rsidRDefault="005F62E6" w:rsidP="005F62E6">
            <w:pPr>
              <w:pStyle w:val="Listaszerbekezds"/>
              <w:numPr>
                <w:ilvl w:val="0"/>
                <w:numId w:val="41"/>
              </w:numPr>
              <w:tabs>
                <w:tab w:val="left" w:pos="217"/>
              </w:tabs>
              <w:ind w:left="172" w:hanging="123"/>
              <w:jc w:val="left"/>
              <w:rPr>
                <w:sz w:val="20"/>
                <w:szCs w:val="20"/>
              </w:rPr>
            </w:pPr>
            <w:r w:rsidRPr="00182BA3">
              <w:rPr>
                <w:rFonts w:eastAsia="MS Mincho" w:cs="Arial"/>
                <w:sz w:val="20"/>
                <w:szCs w:val="20"/>
                <w:lang w:bidi="en-US"/>
              </w:rPr>
              <w:t>A szabadtéri rendezvények esetében előzetes tervet kell kidolgozni szélsőséges időjárási helyzetek bekövetkezésének esetére.</w:t>
            </w:r>
          </w:p>
        </w:tc>
        <w:tc>
          <w:tcPr>
            <w:tcW w:w="3086" w:type="dxa"/>
            <w:shd w:val="clear" w:color="auto" w:fill="FFD966" w:themeFill="accent4" w:themeFillTint="99"/>
            <w:vAlign w:val="center"/>
          </w:tcPr>
          <w:p w14:paraId="5BA2C871" w14:textId="17DAD7DA" w:rsidR="005F62E6" w:rsidRPr="00182BA3" w:rsidRDefault="005F62E6" w:rsidP="005F62E6">
            <w:pPr>
              <w:pStyle w:val="Listaszerbekezds"/>
              <w:numPr>
                <w:ilvl w:val="0"/>
                <w:numId w:val="41"/>
              </w:numPr>
              <w:tabs>
                <w:tab w:val="left" w:pos="217"/>
              </w:tabs>
              <w:ind w:left="172" w:hanging="123"/>
              <w:jc w:val="left"/>
              <w:rPr>
                <w:rFonts w:eastAsia="MS Mincho" w:cs="Arial"/>
                <w:sz w:val="20"/>
                <w:szCs w:val="20"/>
                <w:lang w:bidi="en-US"/>
              </w:rPr>
            </w:pPr>
            <w:r w:rsidRPr="002E44E5">
              <w:rPr>
                <w:rFonts w:eastAsia="MS Mincho" w:cs="Arial"/>
                <w:sz w:val="20"/>
                <w:szCs w:val="20"/>
                <w:lang w:bidi="en-US"/>
              </w:rPr>
              <w:t>Szélsőséges időjárási események gyakoriságának fokozódásával a</w:t>
            </w:r>
            <w:r>
              <w:rPr>
                <w:rFonts w:eastAsia="MS Mincho" w:cs="Arial"/>
                <w:sz w:val="20"/>
                <w:szCs w:val="20"/>
                <w:lang w:bidi="en-US"/>
              </w:rPr>
              <w:t xml:space="preserve"> szabadtéri </w:t>
            </w:r>
            <w:r w:rsidRPr="002E44E5">
              <w:rPr>
                <w:rFonts w:eastAsia="MS Mincho" w:cs="Arial"/>
                <w:sz w:val="20"/>
                <w:szCs w:val="20"/>
                <w:lang w:bidi="en-US"/>
              </w:rPr>
              <w:t>turizmus</w:t>
            </w:r>
            <w:r>
              <w:rPr>
                <w:rFonts w:eastAsia="MS Mincho" w:cs="Arial"/>
                <w:sz w:val="20"/>
                <w:szCs w:val="20"/>
                <w:lang w:bidi="en-US"/>
              </w:rPr>
              <w:t xml:space="preserve"> és rendezvények</w:t>
            </w:r>
            <w:r w:rsidRPr="002E44E5">
              <w:rPr>
                <w:rFonts w:eastAsia="MS Mincho" w:cs="Arial"/>
                <w:sz w:val="20"/>
                <w:szCs w:val="20"/>
                <w:lang w:bidi="en-US"/>
              </w:rPr>
              <w:t xml:space="preserve"> éghajlati kitettsége fokozódik.</w:t>
            </w:r>
          </w:p>
        </w:tc>
      </w:tr>
    </w:tbl>
    <w:p w14:paraId="37949B97" w14:textId="5B21B2EA" w:rsidR="00160FFB" w:rsidRDefault="00160FFB" w:rsidP="00160FFB"/>
    <w:p w14:paraId="6B34FDD0" w14:textId="77777777" w:rsidR="005C68C3" w:rsidRDefault="005C68C3" w:rsidP="00160FFB">
      <w:pPr>
        <w:sectPr w:rsidR="005C68C3" w:rsidSect="006E6A34">
          <w:pgSz w:w="16838" w:h="11906" w:orient="landscape"/>
          <w:pgMar w:top="1417" w:right="1417" w:bottom="1417" w:left="1417" w:header="708" w:footer="708" w:gutter="0"/>
          <w:cols w:space="708"/>
          <w:docGrid w:linePitch="360"/>
        </w:sectPr>
      </w:pPr>
    </w:p>
    <w:p w14:paraId="05739412" w14:textId="07A290CF" w:rsidR="002049EA" w:rsidRDefault="00E750E2" w:rsidP="003F5AFD">
      <w:pPr>
        <w:pStyle w:val="Cmsor3"/>
      </w:pPr>
      <w:bookmarkStart w:id="257" w:name="_Toc35446587"/>
      <w:bookmarkStart w:id="258" w:name="_Toc35446650"/>
      <w:bookmarkStart w:id="259" w:name="_Toc35462620"/>
      <w:bookmarkStart w:id="260" w:name="_Toc35546436"/>
      <w:bookmarkStart w:id="261" w:name="_Toc35548793"/>
      <w:bookmarkStart w:id="262" w:name="_Toc35570343"/>
      <w:bookmarkStart w:id="263" w:name="_Toc35571289"/>
      <w:bookmarkStart w:id="264" w:name="_Toc35572722"/>
      <w:bookmarkStart w:id="265" w:name="_Toc35573129"/>
      <w:bookmarkStart w:id="266" w:name="_Toc35578680"/>
      <w:bookmarkStart w:id="267" w:name="_Toc35588114"/>
      <w:bookmarkStart w:id="268" w:name="_Toc58943473"/>
      <w:bookmarkStart w:id="269" w:name="_Toc8295521"/>
      <w:bookmarkStart w:id="270" w:name="_Toc8295539"/>
      <w:bookmarkStart w:id="271" w:name="_Toc8296849"/>
      <w:bookmarkStart w:id="272" w:name="_Toc8303163"/>
      <w:r>
        <w:lastRenderedPageBreak/>
        <w:t>Problémafa</w:t>
      </w:r>
      <w:bookmarkEnd w:id="257"/>
      <w:bookmarkEnd w:id="258"/>
      <w:bookmarkEnd w:id="259"/>
      <w:bookmarkEnd w:id="260"/>
      <w:bookmarkEnd w:id="261"/>
      <w:bookmarkEnd w:id="262"/>
      <w:bookmarkEnd w:id="263"/>
      <w:bookmarkEnd w:id="264"/>
      <w:bookmarkEnd w:id="265"/>
      <w:bookmarkEnd w:id="266"/>
      <w:bookmarkEnd w:id="267"/>
      <w:bookmarkEnd w:id="268"/>
      <w:r>
        <w:t xml:space="preserve"> </w:t>
      </w:r>
      <w:bookmarkEnd w:id="269"/>
      <w:bookmarkEnd w:id="270"/>
      <w:bookmarkEnd w:id="271"/>
      <w:bookmarkEnd w:id="272"/>
    </w:p>
    <w:p w14:paraId="54EF4D17" w14:textId="541E39C7" w:rsidR="005C68C3" w:rsidRDefault="0021694D" w:rsidP="00CF2470">
      <w:pPr>
        <w:pStyle w:val="Kpalrs"/>
        <w:rPr>
          <w:noProof/>
        </w:rPr>
      </w:pPr>
      <w:r>
        <w:rPr>
          <w:noProof/>
        </w:rPr>
        <w:fldChar w:fldCharType="begin"/>
      </w:r>
      <w:r>
        <w:rPr>
          <w:noProof/>
        </w:rPr>
        <w:instrText xml:space="preserve"> STYLEREF 2 \s </w:instrText>
      </w:r>
      <w:r>
        <w:rPr>
          <w:noProof/>
        </w:rPr>
        <w:fldChar w:fldCharType="separate"/>
      </w:r>
      <w:r w:rsidR="001124C4">
        <w:rPr>
          <w:noProof/>
        </w:rPr>
        <w:t>2.4</w:t>
      </w:r>
      <w:r>
        <w:rPr>
          <w:noProof/>
        </w:rPr>
        <w:fldChar w:fldCharType="end"/>
      </w:r>
      <w:r>
        <w:rPr>
          <w:noProof/>
        </w:rPr>
        <w:noBreakHyphen/>
      </w:r>
      <w:r>
        <w:rPr>
          <w:noProof/>
        </w:rPr>
        <w:fldChar w:fldCharType="begin"/>
      </w:r>
      <w:r>
        <w:rPr>
          <w:noProof/>
        </w:rPr>
        <w:instrText xml:space="preserve"> SEQ ábra \* ARABIC \s 2 </w:instrText>
      </w:r>
      <w:r>
        <w:rPr>
          <w:noProof/>
        </w:rPr>
        <w:fldChar w:fldCharType="separate"/>
      </w:r>
      <w:r w:rsidR="001124C4">
        <w:rPr>
          <w:noProof/>
        </w:rPr>
        <w:t>1</w:t>
      </w:r>
      <w:r>
        <w:rPr>
          <w:noProof/>
        </w:rPr>
        <w:fldChar w:fldCharType="end"/>
      </w:r>
      <w:bookmarkStart w:id="273" w:name="_Toc35571231"/>
      <w:bookmarkStart w:id="274" w:name="_Toc35571702"/>
      <w:r w:rsidR="00CF2470">
        <w:t xml:space="preserve">. </w:t>
      </w:r>
      <w:r w:rsidR="00BC561E">
        <w:t>ábra</w:t>
      </w:r>
      <w:r w:rsidR="00CF2470">
        <w:t>: Problémafa</w:t>
      </w:r>
      <w:bookmarkEnd w:id="273"/>
      <w:bookmarkEnd w:id="274"/>
    </w:p>
    <w:p w14:paraId="79475D25" w14:textId="29AFE257" w:rsidR="00573323" w:rsidRDefault="000A38F4" w:rsidP="001E3BBB">
      <w:pPr>
        <w:spacing w:after="0"/>
        <w:jc w:val="center"/>
        <w:sectPr w:rsidR="00573323" w:rsidSect="005C68C3">
          <w:pgSz w:w="16838" w:h="11906" w:orient="landscape"/>
          <w:pgMar w:top="1417" w:right="1417" w:bottom="1417" w:left="1417" w:header="708" w:footer="708" w:gutter="0"/>
          <w:cols w:space="708"/>
          <w:docGrid w:linePitch="360"/>
        </w:sectPr>
      </w:pPr>
      <w:r>
        <w:rPr>
          <w:noProof/>
          <w:lang w:eastAsia="hu-HU"/>
        </w:rPr>
        <w:drawing>
          <wp:inline distT="0" distB="0" distL="0" distR="0" wp14:anchorId="5B8AEE75" wp14:editId="0395D0D4">
            <wp:extent cx="7885910" cy="5143500"/>
            <wp:effectExtent l="0" t="0" r="1270" b="0"/>
            <wp:docPr id="31" name="Kép 3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roblemafa_Nagykanizsa.jpg"/>
                    <pic:cNvPicPr/>
                  </pic:nvPicPr>
                  <pic:blipFill rotWithShape="1">
                    <a:blip r:embed="rId46">
                      <a:extLst>
                        <a:ext uri="{28A0092B-C50C-407E-A947-70E740481C1C}">
                          <a14:useLocalDpi xmlns:a14="http://schemas.microsoft.com/office/drawing/2010/main" val="0"/>
                        </a:ext>
                      </a:extLst>
                    </a:blip>
                    <a:srcRect t="3083"/>
                    <a:stretch/>
                  </pic:blipFill>
                  <pic:spPr bwMode="auto">
                    <a:xfrm>
                      <a:off x="0" y="0"/>
                      <a:ext cx="7916777" cy="5163633"/>
                    </a:xfrm>
                    <a:prstGeom prst="rect">
                      <a:avLst/>
                    </a:prstGeom>
                    <a:ln>
                      <a:noFill/>
                    </a:ln>
                    <a:extLst>
                      <a:ext uri="{53640926-AAD7-44D8-BBD7-CCE9431645EC}">
                        <a14:shadowObscured xmlns:a14="http://schemas.microsoft.com/office/drawing/2010/main"/>
                      </a:ext>
                    </a:extLst>
                  </pic:spPr>
                </pic:pic>
              </a:graphicData>
            </a:graphic>
          </wp:inline>
        </w:drawing>
      </w:r>
    </w:p>
    <w:p w14:paraId="3F9EDAB4" w14:textId="0E5A2774" w:rsidR="00E750E2" w:rsidRDefault="00BB6533">
      <w:pPr>
        <w:jc w:val="left"/>
      </w:pPr>
      <w:r>
        <w:rPr>
          <w:noProof/>
          <w:lang w:eastAsia="hu-HU"/>
        </w:rPr>
        <w:lastRenderedPageBreak/>
        <mc:AlternateContent>
          <mc:Choice Requires="wps">
            <w:drawing>
              <wp:anchor distT="0" distB="0" distL="114300" distR="114300" simplePos="0" relativeHeight="251658254" behindDoc="0" locked="0" layoutInCell="1" allowOverlap="1" wp14:anchorId="07C5CA77" wp14:editId="717A999D">
                <wp:simplePos x="0" y="0"/>
                <wp:positionH relativeFrom="column">
                  <wp:posOffset>2778760</wp:posOffset>
                </wp:positionH>
                <wp:positionV relativeFrom="paragraph">
                  <wp:posOffset>-889635</wp:posOffset>
                </wp:positionV>
                <wp:extent cx="7952" cy="1812898"/>
                <wp:effectExtent l="0" t="0" r="30480" b="35560"/>
                <wp:wrapNone/>
                <wp:docPr id="312" name="Egyenes összekötő 312"/>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9E84D" id="Egyenes összekötő 312" o:spid="_x0000_s1026" style="position:absolute;flip:x;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8pt,-70.05pt" to="219.45pt,7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" strokecolor="#7f7f7f [1612]" strokeweight="1pt">
                <v:stroke joinstyle="miter"/>
              </v:line>
            </w:pict>
          </mc:Fallback>
        </mc:AlternateContent>
      </w:r>
    </w:p>
    <w:p w14:paraId="24057C8E" w14:textId="1B484EFE" w:rsidR="00211847" w:rsidRDefault="00211847" w:rsidP="00211847"/>
    <w:p w14:paraId="5D833FF4" w14:textId="4FF77562" w:rsidR="00211847" w:rsidRDefault="00211847" w:rsidP="00211847"/>
    <w:p w14:paraId="0F39593F" w14:textId="4F86BFFC" w:rsidR="00211847" w:rsidRDefault="00BB6533" w:rsidP="00211847">
      <w:r>
        <w:rPr>
          <w:noProof/>
          <w:lang w:eastAsia="hu-HU"/>
        </w:rPr>
        <mc:AlternateContent>
          <mc:Choice Requires="wps">
            <w:drawing>
              <wp:anchor distT="0" distB="0" distL="114300" distR="114300" simplePos="0" relativeHeight="251658255" behindDoc="0" locked="0" layoutInCell="1" allowOverlap="1" wp14:anchorId="6724DD47" wp14:editId="11C48188">
                <wp:simplePos x="0" y="0"/>
                <wp:positionH relativeFrom="margin">
                  <wp:posOffset>1985010</wp:posOffset>
                </wp:positionH>
                <wp:positionV relativeFrom="paragraph">
                  <wp:posOffset>76200</wp:posOffset>
                </wp:positionV>
                <wp:extent cx="1591591" cy="1591200"/>
                <wp:effectExtent l="19050" t="19050" r="46990" b="47625"/>
                <wp:wrapNone/>
                <wp:docPr id="311" name="Rombusz 311"/>
                <wp:cNvGraphicFramePr/>
                <a:graphic xmlns:a="http://schemas.openxmlformats.org/drawingml/2006/main">
                  <a:graphicData uri="http://schemas.microsoft.com/office/word/2010/wordprocessingShape">
                    <wps:wsp>
                      <wps:cNvSpPr/>
                      <wps:spPr>
                        <a:xfrm>
                          <a:off x="0" y="0"/>
                          <a:ext cx="1591591" cy="1591200"/>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3CD744" id="Rombusz 311" o:spid="_x0000_s1026" type="#_x0000_t4" style="position:absolute;margin-left:156.3pt;margin-top:6pt;width:125.3pt;height:125.3pt;z-index:2516582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" filled="f" strokecolor="#7f7f7f [1612]" strokeweight="1pt">
                <w10:wrap anchorx="margin"/>
              </v:shape>
            </w:pict>
          </mc:Fallback>
        </mc:AlternateContent>
      </w:r>
    </w:p>
    <w:p w14:paraId="26219084" w14:textId="7A9D855B" w:rsidR="00211847" w:rsidRDefault="00211847" w:rsidP="00211847"/>
    <w:p w14:paraId="70B1EE7E" w14:textId="3754CD81" w:rsidR="00211847" w:rsidRDefault="00211847" w:rsidP="00CF2470">
      <w:pPr>
        <w:pStyle w:val="Cmsor1"/>
        <w:tabs>
          <w:tab w:val="clear" w:pos="567"/>
        </w:tabs>
        <w:ind w:left="0" w:hanging="6"/>
      </w:pPr>
      <w:r>
        <w:br/>
      </w:r>
      <w:r>
        <w:br/>
      </w:r>
      <w:bookmarkStart w:id="275" w:name="_Toc8295522"/>
      <w:bookmarkStart w:id="276" w:name="_Toc8295540"/>
      <w:bookmarkStart w:id="277" w:name="_Toc8296850"/>
      <w:bookmarkStart w:id="278" w:name="_Toc8303164"/>
      <w:bookmarkStart w:id="279" w:name="_Toc35446588"/>
      <w:bookmarkStart w:id="280" w:name="_Toc35446651"/>
      <w:bookmarkStart w:id="281" w:name="_Toc35462621"/>
      <w:bookmarkStart w:id="282" w:name="_Toc35546437"/>
      <w:bookmarkStart w:id="283" w:name="_Toc35548794"/>
      <w:bookmarkStart w:id="284" w:name="_Toc35570344"/>
      <w:bookmarkStart w:id="285" w:name="_Toc35571290"/>
      <w:bookmarkStart w:id="286" w:name="_Toc35572723"/>
      <w:bookmarkStart w:id="287" w:name="_Toc35573130"/>
      <w:bookmarkStart w:id="288" w:name="_Toc35578681"/>
      <w:bookmarkStart w:id="289" w:name="_Toc35588115"/>
      <w:bookmarkStart w:id="290" w:name="_Toc58943474"/>
      <w:r w:rsidR="00774C6D">
        <w:t>Stratégiai kapcsolódási</w:t>
      </w:r>
      <w:r w:rsidR="00774C6D">
        <w:br/>
        <w:t>pontok azonosítása</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7517501B" w14:textId="77777777" w:rsidR="00211847" w:rsidRDefault="00211847" w:rsidP="00211847"/>
    <w:p w14:paraId="1A691139" w14:textId="42FC5A66" w:rsidR="00211847" w:rsidRDefault="00211847" w:rsidP="00211847">
      <w:pPr>
        <w:jc w:val="center"/>
      </w:pPr>
    </w:p>
    <w:p w14:paraId="6624E201" w14:textId="77777777" w:rsidR="00F13ABA" w:rsidRDefault="00F13ABA" w:rsidP="00211847">
      <w:pPr>
        <w:jc w:val="center"/>
      </w:pPr>
    </w:p>
    <w:p w14:paraId="4BC68376" w14:textId="77777777" w:rsidR="00211847" w:rsidRPr="00572A62" w:rsidRDefault="00211847" w:rsidP="00211847">
      <w:pPr>
        <w:jc w:val="center"/>
        <w:rPr>
          <w:color w:val="808080" w:themeColor="background1" w:themeShade="80"/>
          <w:sz w:val="36"/>
        </w:rPr>
      </w:pPr>
      <w:r w:rsidRPr="00572A62">
        <w:rPr>
          <w:color w:val="808080" w:themeColor="background1" w:themeShade="80"/>
          <w:sz w:val="36"/>
        </w:rPr>
        <w:t>***</w:t>
      </w:r>
    </w:p>
    <w:p w14:paraId="45EF6C5A" w14:textId="37862EE7" w:rsidR="00211847" w:rsidRPr="00E46CA3" w:rsidRDefault="00D75B9F" w:rsidP="009C77FC">
      <w:pPr>
        <w:pStyle w:val="Listaszerbekezds"/>
        <w:numPr>
          <w:ilvl w:val="0"/>
          <w:numId w:val="2"/>
        </w:numPr>
        <w:spacing w:before="360" w:after="360"/>
        <w:ind w:left="426" w:hanging="426"/>
        <w:contextualSpacing w:val="0"/>
        <w:jc w:val="center"/>
        <w:rPr>
          <w:color w:val="808080" w:themeColor="background1" w:themeShade="80"/>
          <w:sz w:val="28"/>
        </w:rPr>
      </w:pPr>
      <w:r w:rsidRPr="00E46CA3">
        <w:rPr>
          <w:color w:val="808080" w:themeColor="background1" w:themeShade="80"/>
          <w:sz w:val="28"/>
        </w:rPr>
        <w:t>Nemzeti szintű kapcsolódási pontok és az azokból levezethető éghajlatpolitikai kihívások</w:t>
      </w:r>
    </w:p>
    <w:p w14:paraId="1B624CA0" w14:textId="7F2636E1" w:rsidR="00211847" w:rsidRPr="00E46CA3" w:rsidRDefault="0067756D" w:rsidP="009C77FC">
      <w:pPr>
        <w:pStyle w:val="Listaszerbekezds"/>
        <w:numPr>
          <w:ilvl w:val="0"/>
          <w:numId w:val="2"/>
        </w:numPr>
        <w:spacing w:before="360" w:after="360"/>
        <w:ind w:left="426" w:hanging="426"/>
        <w:contextualSpacing w:val="0"/>
        <w:jc w:val="center"/>
        <w:rPr>
          <w:color w:val="808080" w:themeColor="background1" w:themeShade="80"/>
          <w:sz w:val="28"/>
        </w:rPr>
      </w:pPr>
      <w:r w:rsidRPr="00E46CA3">
        <w:rPr>
          <w:color w:val="808080" w:themeColor="background1" w:themeShade="80"/>
          <w:sz w:val="28"/>
        </w:rPr>
        <w:t>Kapcsolódás a megyei klímastratégiához</w:t>
      </w:r>
    </w:p>
    <w:p w14:paraId="32F7E1E1" w14:textId="5D178950" w:rsidR="00211847" w:rsidRPr="00E46CA3" w:rsidRDefault="0067756D" w:rsidP="009C77FC">
      <w:pPr>
        <w:pStyle w:val="Listaszerbekezds"/>
        <w:numPr>
          <w:ilvl w:val="0"/>
          <w:numId w:val="2"/>
        </w:numPr>
        <w:spacing w:before="360" w:after="360"/>
        <w:ind w:left="426" w:hanging="426"/>
        <w:contextualSpacing w:val="0"/>
        <w:jc w:val="center"/>
        <w:rPr>
          <w:color w:val="808080" w:themeColor="background1" w:themeShade="80"/>
          <w:sz w:val="28"/>
        </w:rPr>
      </w:pPr>
      <w:r w:rsidRPr="00E46CA3">
        <w:rPr>
          <w:color w:val="808080" w:themeColor="background1" w:themeShade="80"/>
          <w:sz w:val="28"/>
        </w:rPr>
        <w:t>Kapcsolódás a térségi és helyi tervdokumentumokhoz</w:t>
      </w:r>
    </w:p>
    <w:p w14:paraId="4A2DAB7B" w14:textId="3F3F29DD" w:rsidR="00211847" w:rsidRPr="00E46CA3" w:rsidRDefault="00E46CA3" w:rsidP="009C77FC">
      <w:pPr>
        <w:pStyle w:val="Listaszerbekezds"/>
        <w:numPr>
          <w:ilvl w:val="0"/>
          <w:numId w:val="2"/>
        </w:numPr>
        <w:spacing w:before="360" w:after="360"/>
        <w:ind w:left="426" w:hanging="426"/>
        <w:contextualSpacing w:val="0"/>
        <w:jc w:val="center"/>
        <w:rPr>
          <w:color w:val="808080" w:themeColor="background1" w:themeShade="80"/>
          <w:sz w:val="28"/>
        </w:rPr>
      </w:pPr>
      <w:r w:rsidRPr="00E46CA3">
        <w:rPr>
          <w:color w:val="808080" w:themeColor="background1" w:themeShade="80"/>
          <w:sz w:val="28"/>
        </w:rPr>
        <w:t>A városi klímastratégiai és energetikai tervezés kapcsolódási pontjai</w:t>
      </w:r>
    </w:p>
    <w:p w14:paraId="71A36F93" w14:textId="2FFF303C" w:rsidR="00E46CA3" w:rsidRDefault="00E46CA3">
      <w:pPr>
        <w:jc w:val="left"/>
      </w:pPr>
      <w:r>
        <w:br w:type="page"/>
      </w:r>
    </w:p>
    <w:p w14:paraId="6BEA288A" w14:textId="5AFDDEBE" w:rsidR="00F13ABA" w:rsidRDefault="0047772B">
      <w:pPr>
        <w:jc w:val="left"/>
      </w:pPr>
      <w:r>
        <w:rPr>
          <w:noProof/>
          <w:lang w:eastAsia="hu-HU"/>
        </w:rPr>
        <w:lastRenderedPageBreak/>
        <w:drawing>
          <wp:anchor distT="0" distB="0" distL="114300" distR="114300" simplePos="0" relativeHeight="251658244" behindDoc="1" locked="0" layoutInCell="1" allowOverlap="1" wp14:anchorId="3D321E92" wp14:editId="516253AB">
            <wp:simplePos x="0" y="0"/>
            <wp:positionH relativeFrom="page">
              <wp:posOffset>-1450340</wp:posOffset>
            </wp:positionH>
            <wp:positionV relativeFrom="paragraph">
              <wp:posOffset>-1057247</wp:posOffset>
            </wp:positionV>
            <wp:extent cx="11807854" cy="10830910"/>
            <wp:effectExtent l="0" t="0" r="3175" b="8890"/>
            <wp:wrapNone/>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l="11514" t="17849" r="42049" b="19247"/>
                    <a:stretch/>
                  </pic:blipFill>
                  <pic:spPr bwMode="auto">
                    <a:xfrm>
                      <a:off x="0" y="0"/>
                      <a:ext cx="11807854" cy="1083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217A4D" w14:textId="0B2BD4F1" w:rsidR="00F13ABA" w:rsidRDefault="00F13ABA">
      <w:pPr>
        <w:jc w:val="left"/>
      </w:pPr>
      <w:r>
        <w:br w:type="page"/>
      </w:r>
    </w:p>
    <w:p w14:paraId="376F49C8" w14:textId="77777777" w:rsidR="00751E61" w:rsidRPr="00E46CA3" w:rsidRDefault="00751E61" w:rsidP="00751E61">
      <w:pPr>
        <w:pStyle w:val="Cmsor2"/>
      </w:pPr>
      <w:bookmarkStart w:id="291" w:name="_Toc8295523"/>
      <w:bookmarkStart w:id="292" w:name="_Toc8295541"/>
      <w:bookmarkStart w:id="293" w:name="_Toc8296851"/>
      <w:bookmarkStart w:id="294" w:name="_Toc8303165"/>
      <w:bookmarkStart w:id="295" w:name="_Toc35446589"/>
      <w:bookmarkStart w:id="296" w:name="_Toc35446652"/>
      <w:bookmarkStart w:id="297" w:name="_Toc35462622"/>
      <w:bookmarkStart w:id="298" w:name="_Toc35546438"/>
      <w:bookmarkStart w:id="299" w:name="_Toc35548795"/>
      <w:bookmarkStart w:id="300" w:name="_Toc35570345"/>
      <w:bookmarkStart w:id="301" w:name="_Toc35571291"/>
      <w:bookmarkStart w:id="302" w:name="_Toc35572724"/>
      <w:bookmarkStart w:id="303" w:name="_Toc35573131"/>
      <w:bookmarkStart w:id="304" w:name="_Toc35578682"/>
      <w:bookmarkStart w:id="305" w:name="_Toc35588116"/>
      <w:bookmarkStart w:id="306" w:name="_Toc58943475"/>
      <w:r w:rsidRPr="00E46CA3">
        <w:lastRenderedPageBreak/>
        <w:t>Nemzeti szintű kapcsolódási pontok és az azokból levezethető éghajlatpolitikai kihívások</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1CB88241" w14:textId="77777777" w:rsidR="00D44E3B" w:rsidRDefault="00D44E3B" w:rsidP="00D44E3B">
      <w:r>
        <w:t>Nagykanizsa klímastratégiájának kidolgozása során valamennyi olyan nemzeti szintű stratégiai dokumentumot</w:t>
      </w:r>
      <w:r w:rsidRPr="00305002">
        <w:t xml:space="preserve"> </w:t>
      </w:r>
      <w:r>
        <w:t>figyelembe vettünk, amely kapcsolatban áll a klímaváltozással, akár annak mérséklésével, akár az ahhoz való alkalmazkodással. Az alábbi táblázat rövid áttekintést nyújt arról, hogy melyek azok az országos hatáskörű tervdokumentumok, amelyeknek iránymutatásai befolyásolták jelen stratégia tartalmának kialakítását, részletesen feltüntetve, hogy az adott dokumentum a stratégia melyik intézkedésével áll összhangban.</w:t>
      </w:r>
    </w:p>
    <w:bookmarkStart w:id="307" w:name="_Toc35571232"/>
    <w:p w14:paraId="4F62A69B" w14:textId="69D5365D" w:rsidR="00BB7E7B" w:rsidRDefault="00241DD1" w:rsidP="00C424CB">
      <w:pPr>
        <w:pStyle w:val="Kpalrs"/>
      </w:pPr>
      <w:r>
        <w:fldChar w:fldCharType="begin"/>
      </w:r>
      <w:r>
        <w:instrText xml:space="preserve"> STYLEREF 1 \s </w:instrText>
      </w:r>
      <w:r>
        <w:fldChar w:fldCharType="separate"/>
      </w:r>
      <w:r w:rsidR="001124C4">
        <w:rPr>
          <w:noProof/>
        </w:rPr>
        <w:t>3</w:t>
      </w:r>
      <w:r>
        <w:fldChar w:fldCharType="end"/>
      </w:r>
      <w:r>
        <w:noBreakHyphen/>
      </w:r>
      <w:fldSimple w:instr=" SEQ táblázat \* ARABIC \s 1 ">
        <w:r w:rsidR="001124C4">
          <w:rPr>
            <w:noProof/>
          </w:rPr>
          <w:t>1</w:t>
        </w:r>
      </w:fldSimple>
      <w:bookmarkStart w:id="308" w:name="_Toc35571676"/>
      <w:r w:rsidR="00C424CB">
        <w:t>. táblázat</w:t>
      </w:r>
      <w:r w:rsidR="00BB7E7B">
        <w:t xml:space="preserve">: </w:t>
      </w:r>
      <w:r w:rsidR="00CA21F4">
        <w:t>Nagykanizsa</w:t>
      </w:r>
      <w:r w:rsidR="00BB7E7B">
        <w:t xml:space="preserve"> </w:t>
      </w:r>
      <w:r w:rsidR="00BB7E7B" w:rsidRPr="005D0FDC">
        <w:t>számára</w:t>
      </w:r>
      <w:r w:rsidR="00BB7E7B">
        <w:t xml:space="preserve"> azonosított kihívások a nemzeti szintű stratégiai dokumentumokban</w:t>
      </w:r>
      <w:bookmarkEnd w:id="307"/>
      <w:bookmarkEnd w:id="308"/>
    </w:p>
    <w:tbl>
      <w:tblPr>
        <w:tblStyle w:val="Listaszertblzat46jellszn"/>
        <w:tblW w:w="9285" w:type="dxa"/>
        <w:tblLayout w:type="fixed"/>
        <w:tblLook w:val="04A0" w:firstRow="1" w:lastRow="0" w:firstColumn="1" w:lastColumn="0" w:noHBand="0" w:noVBand="1"/>
      </w:tblPr>
      <w:tblGrid>
        <w:gridCol w:w="1980"/>
        <w:gridCol w:w="5604"/>
        <w:gridCol w:w="1701"/>
      </w:tblGrid>
      <w:tr w:rsidR="00C758B1" w:rsidRPr="00C758B1" w14:paraId="49891AB2" w14:textId="77777777" w:rsidTr="003963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tcBorders>
            <w:vAlign w:val="center"/>
          </w:tcPr>
          <w:p w14:paraId="7A17FDF6" w14:textId="77777777" w:rsidR="00C758B1" w:rsidRPr="00C758B1" w:rsidRDefault="00C758B1" w:rsidP="0039639B">
            <w:pPr>
              <w:jc w:val="center"/>
            </w:pPr>
            <w:r w:rsidRPr="00C758B1">
              <w:t>Stratégiai tervdokumentum megnevezése</w:t>
            </w:r>
          </w:p>
        </w:tc>
        <w:tc>
          <w:tcPr>
            <w:tcW w:w="5604" w:type="dxa"/>
            <w:tcBorders>
              <w:top w:val="none" w:sz="0" w:space="0" w:color="auto"/>
              <w:bottom w:val="none" w:sz="0" w:space="0" w:color="auto"/>
            </w:tcBorders>
            <w:vAlign w:val="center"/>
          </w:tcPr>
          <w:p w14:paraId="0576CF44" w14:textId="77777777" w:rsidR="00C758B1" w:rsidRPr="00C758B1" w:rsidRDefault="00C758B1" w:rsidP="0039639B">
            <w:pPr>
              <w:jc w:val="center"/>
              <w:cnfStyle w:val="100000000000" w:firstRow="1" w:lastRow="0" w:firstColumn="0" w:lastColumn="0" w:oddVBand="0" w:evenVBand="0" w:oddHBand="0" w:evenHBand="0" w:firstRowFirstColumn="0" w:firstRowLastColumn="0" w:lastRowFirstColumn="0" w:lastRowLastColumn="0"/>
            </w:pPr>
            <w:r w:rsidRPr="00F77E46">
              <w:t xml:space="preserve">A stratégiai tervdokumentum </w:t>
            </w:r>
            <w:r>
              <w:t>Nagykanizsa</w:t>
            </w:r>
            <w:r w:rsidRPr="00F77E46">
              <w:t xml:space="preserve"> klímastratégi</w:t>
            </w:r>
            <w:r>
              <w:t>áj</w:t>
            </w:r>
            <w:r w:rsidRPr="00F77E46">
              <w:t>a szempontjából releváns részei</w:t>
            </w:r>
          </w:p>
        </w:tc>
        <w:tc>
          <w:tcPr>
            <w:tcW w:w="1701" w:type="dxa"/>
            <w:tcBorders>
              <w:top w:val="none" w:sz="0" w:space="0" w:color="auto"/>
              <w:bottom w:val="none" w:sz="0" w:space="0" w:color="auto"/>
              <w:right w:val="none" w:sz="0" w:space="0" w:color="auto"/>
            </w:tcBorders>
            <w:vAlign w:val="center"/>
          </w:tcPr>
          <w:p w14:paraId="39FA11C9" w14:textId="77777777" w:rsidR="00C758B1" w:rsidRPr="00C758B1" w:rsidRDefault="00C758B1" w:rsidP="0039639B">
            <w:pPr>
              <w:jc w:val="center"/>
              <w:cnfStyle w:val="100000000000" w:firstRow="1" w:lastRow="0" w:firstColumn="0" w:lastColumn="0" w:oddVBand="0" w:evenVBand="0" w:oddHBand="0" w:evenHBand="0" w:firstRowFirstColumn="0" w:firstRowLastColumn="0" w:lastRowFirstColumn="0" w:lastRowLastColumn="0"/>
            </w:pPr>
            <w:r>
              <w:t>Nagykanizsa</w:t>
            </w:r>
            <w:r w:rsidRPr="00F77E46">
              <w:t xml:space="preserve"> klímastratégi</w:t>
            </w:r>
            <w:r>
              <w:t>ájának</w:t>
            </w:r>
            <w:r w:rsidRPr="00F77E46">
              <w:t xml:space="preserve"> kapcsolódó intézkedései</w:t>
            </w:r>
          </w:p>
        </w:tc>
      </w:tr>
      <w:tr w:rsidR="00C758B1" w:rsidRPr="00C758B1" w14:paraId="1D24A09F" w14:textId="77777777" w:rsidTr="00D51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BD1EDDD" w14:textId="77777777" w:rsidR="00C758B1" w:rsidRPr="00C758B1" w:rsidRDefault="00C758B1" w:rsidP="00C758B1">
            <w:pPr>
              <w:jc w:val="center"/>
            </w:pPr>
            <w:r w:rsidRPr="00C758B1">
              <w:t>Második Nemzeti Éghajlatváltozási Stratégia</w:t>
            </w:r>
          </w:p>
          <w:p w14:paraId="2F9F10E7" w14:textId="77777777" w:rsidR="00C758B1" w:rsidRPr="00C758B1" w:rsidRDefault="00C758B1" w:rsidP="00C758B1">
            <w:pPr>
              <w:jc w:val="center"/>
            </w:pPr>
            <w:r w:rsidRPr="00C758B1">
              <w:t>(NÉS2)</w:t>
            </w:r>
          </w:p>
        </w:tc>
        <w:tc>
          <w:tcPr>
            <w:tcW w:w="5604" w:type="dxa"/>
          </w:tcPr>
          <w:p w14:paraId="3651FB53" w14:textId="77777777" w:rsidR="00C758B1" w:rsidRDefault="00C758B1" w:rsidP="00C95C4D">
            <w:pPr>
              <w:cnfStyle w:val="000000100000" w:firstRow="0" w:lastRow="0" w:firstColumn="0" w:lastColumn="0" w:oddVBand="0" w:evenVBand="0" w:oddHBand="1" w:evenHBand="0" w:firstRowFirstColumn="0" w:firstRowLastColumn="0" w:lastRowFirstColumn="0" w:lastRowLastColumn="0"/>
            </w:pPr>
            <w:r w:rsidRPr="00C758B1">
              <w:t>A Második Nemzeti Éghajlatváltozási Stratégia a hazai klímapolitika feltétel- és keretrendszerét kijelölő, továbbá annak céljait és fő cselekvési irányait definiáló stratégiai dokumentumként megkerülhetetlen igazodási pont az országban készülő valamennyi klímastratégia, így a Nagykanizsára vonatkozó számára is. Értelemszerűen a települési klímastratégia valamennyi intézkedése összhangban van a NÉS2-vel, ennél fontosabb hangsúlyozni azonban, hogy szerkezeti, tartalmi felépítése is a NÉS2-re vezethető vissza. Ez utóbbi ui. – jelen stratégia számára is mintául szolgálva – azonos súllyal, de elkülönítve, önálló célrendszerek alatt tárgyalja a klímaváltozás mérséklésének, az ahhoz való alkalmazkodásnak és az előbbiekhez kapcsolódó szemléletformálásnak a témakörét. A NÉS2 összességében a legfontosabb, a tervezési folyamatot leginkább predesztináló alapdokumentumként lett figyelembe véve jelen stratégia kidolgozása során.</w:t>
            </w:r>
          </w:p>
          <w:p w14:paraId="7242103B" w14:textId="77777777" w:rsidR="00C758B1" w:rsidRDefault="00C758B1" w:rsidP="00C95C4D">
            <w:pPr>
              <w:cnfStyle w:val="000000100000" w:firstRow="0" w:lastRow="0" w:firstColumn="0" w:lastColumn="0" w:oddVBand="0" w:evenVBand="0" w:oddHBand="1" w:evenHBand="0" w:firstRowFirstColumn="0" w:firstRowLastColumn="0" w:lastRowFirstColumn="0" w:lastRowLastColumn="0"/>
            </w:pPr>
          </w:p>
          <w:p w14:paraId="04582AB0" w14:textId="18D9B003" w:rsidR="00A3431D" w:rsidRPr="00C758B1" w:rsidRDefault="00A3431D" w:rsidP="00C95C4D">
            <w:pPr>
              <w:cnfStyle w:val="000000100000" w:firstRow="0" w:lastRow="0" w:firstColumn="0" w:lastColumn="0" w:oddVBand="0" w:evenVBand="0" w:oddHBand="1" w:evenHBand="0" w:firstRowFirstColumn="0" w:firstRowLastColumn="0" w:lastRowFirstColumn="0" w:lastRowLastColumn="0"/>
            </w:pPr>
          </w:p>
        </w:tc>
        <w:tc>
          <w:tcPr>
            <w:tcW w:w="1701" w:type="dxa"/>
          </w:tcPr>
          <w:p w14:paraId="456A6154" w14:textId="77777777" w:rsidR="00C758B1" w:rsidRPr="00C758B1" w:rsidRDefault="00C758B1" w:rsidP="00C758B1">
            <w:pPr>
              <w:jc w:val="center"/>
              <w:cnfStyle w:val="000000100000" w:firstRow="0" w:lastRow="0" w:firstColumn="0" w:lastColumn="0" w:oddVBand="0" w:evenVBand="0" w:oddHBand="1" w:evenHBand="0" w:firstRowFirstColumn="0" w:firstRowLastColumn="0" w:lastRowFirstColumn="0" w:lastRowLastColumn="0"/>
            </w:pPr>
            <w:r w:rsidRPr="00C758B1">
              <w:t>valamennyi</w:t>
            </w:r>
          </w:p>
        </w:tc>
      </w:tr>
      <w:tr w:rsidR="00C758B1" w:rsidRPr="00C758B1" w14:paraId="142D8AFE" w14:textId="77777777" w:rsidTr="00D51A50">
        <w:tc>
          <w:tcPr>
            <w:cnfStyle w:val="001000000000" w:firstRow="0" w:lastRow="0" w:firstColumn="1" w:lastColumn="0" w:oddVBand="0" w:evenVBand="0" w:oddHBand="0" w:evenHBand="0" w:firstRowFirstColumn="0" w:firstRowLastColumn="0" w:lastRowFirstColumn="0" w:lastRowLastColumn="0"/>
            <w:tcW w:w="1980" w:type="dxa"/>
          </w:tcPr>
          <w:p w14:paraId="2132A3B8" w14:textId="77777777" w:rsidR="00C758B1" w:rsidRPr="00C758B1" w:rsidRDefault="00C758B1" w:rsidP="00C758B1">
            <w:pPr>
              <w:jc w:val="center"/>
            </w:pPr>
            <w:r w:rsidRPr="00C758B1">
              <w:t>Nemzeti Energiastratégia 2030</w:t>
            </w:r>
          </w:p>
          <w:p w14:paraId="2EBF86E9" w14:textId="77777777" w:rsidR="00C758B1" w:rsidRPr="00C758B1" w:rsidRDefault="00C758B1" w:rsidP="00C758B1">
            <w:pPr>
              <w:jc w:val="center"/>
            </w:pPr>
            <w:r w:rsidRPr="00C758B1">
              <w:t>(NES)</w:t>
            </w:r>
          </w:p>
        </w:tc>
        <w:tc>
          <w:tcPr>
            <w:tcW w:w="5604" w:type="dxa"/>
          </w:tcPr>
          <w:p w14:paraId="04A773E9" w14:textId="77777777"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r w:rsidRPr="00C758B1">
              <w:t xml:space="preserve">A 2020-ban elfogadott Nemzeti Energiastratégia 2030 az alábbi fő pontokat nevezi meg: </w:t>
            </w:r>
          </w:p>
          <w:p w14:paraId="27166E43" w14:textId="77777777" w:rsidR="00C758B1" w:rsidRPr="00C758B1" w:rsidRDefault="00C758B1" w:rsidP="009C77FC">
            <w:pPr>
              <w:pStyle w:val="Listaszerbekezds"/>
              <w:numPr>
                <w:ilvl w:val="0"/>
                <w:numId w:val="25"/>
              </w:numPr>
              <w:cnfStyle w:val="000000000000" w:firstRow="0" w:lastRow="0" w:firstColumn="0" w:lastColumn="0" w:oddVBand="0" w:evenVBand="0" w:oddHBand="0" w:evenHBand="0" w:firstRowFirstColumn="0" w:firstRowLastColumn="0" w:lastRowFirstColumn="0" w:lastRowLastColumn="0"/>
            </w:pPr>
            <w:r w:rsidRPr="00C758B1">
              <w:t xml:space="preserve">a fogyasztók központi szerepe, </w:t>
            </w:r>
          </w:p>
          <w:p w14:paraId="2290D828" w14:textId="77777777" w:rsidR="00C758B1" w:rsidRPr="00C758B1" w:rsidRDefault="00C758B1" w:rsidP="009C77FC">
            <w:pPr>
              <w:pStyle w:val="Listaszerbekezds"/>
              <w:numPr>
                <w:ilvl w:val="0"/>
                <w:numId w:val="25"/>
              </w:numPr>
              <w:cnfStyle w:val="000000000000" w:firstRow="0" w:lastRow="0" w:firstColumn="0" w:lastColumn="0" w:oddVBand="0" w:evenVBand="0" w:oddHBand="0" w:evenHBand="0" w:firstRowFirstColumn="0" w:firstRowLastColumn="0" w:lastRowFirstColumn="0" w:lastRowLastColumn="0"/>
            </w:pPr>
            <w:r w:rsidRPr="00C758B1">
              <w:t xml:space="preserve">az energiaellátás biztonságának megerősítése, </w:t>
            </w:r>
          </w:p>
          <w:p w14:paraId="29C14BE0" w14:textId="77777777" w:rsidR="00C758B1" w:rsidRPr="00C758B1" w:rsidRDefault="00C758B1" w:rsidP="009C77FC">
            <w:pPr>
              <w:pStyle w:val="Listaszerbekezds"/>
              <w:numPr>
                <w:ilvl w:val="0"/>
                <w:numId w:val="25"/>
              </w:numPr>
              <w:cnfStyle w:val="000000000000" w:firstRow="0" w:lastRow="0" w:firstColumn="0" w:lastColumn="0" w:oddVBand="0" w:evenVBand="0" w:oddHBand="0" w:evenHBand="0" w:firstRowFirstColumn="0" w:firstRowLastColumn="0" w:lastRowFirstColumn="0" w:lastRowLastColumn="0"/>
            </w:pPr>
            <w:r w:rsidRPr="00C758B1">
              <w:t xml:space="preserve">az energiaszektor klímabarát átalakítása, </w:t>
            </w:r>
          </w:p>
          <w:p w14:paraId="7788A5F1" w14:textId="77777777" w:rsidR="00C758B1" w:rsidRPr="00C758B1" w:rsidRDefault="00C758B1" w:rsidP="009C77FC">
            <w:pPr>
              <w:pStyle w:val="Listaszerbekezds"/>
              <w:numPr>
                <w:ilvl w:val="0"/>
                <w:numId w:val="25"/>
              </w:numPr>
              <w:cnfStyle w:val="000000000000" w:firstRow="0" w:lastRow="0" w:firstColumn="0" w:lastColumn="0" w:oddVBand="0" w:evenVBand="0" w:oddHBand="0" w:evenHBand="0" w:firstRowFirstColumn="0" w:firstRowLastColumn="0" w:lastRowFirstColumn="0" w:lastRowLastColumn="0"/>
            </w:pPr>
            <w:r w:rsidRPr="00C758B1">
              <w:t>a gazdaságfejlesztési jelentőségű innovációs lehetőségek ösztönzése</w:t>
            </w:r>
          </w:p>
          <w:p w14:paraId="71615855" w14:textId="6F64F532" w:rsidR="00DB08F5" w:rsidRDefault="00C758B1" w:rsidP="00C95C4D">
            <w:pPr>
              <w:cnfStyle w:val="000000000000" w:firstRow="0" w:lastRow="0" w:firstColumn="0" w:lastColumn="0" w:oddVBand="0" w:evenVBand="0" w:oddHBand="0" w:evenHBand="0" w:firstRowFirstColumn="0" w:firstRowLastColumn="0" w:lastRowFirstColumn="0" w:lastRowLastColumn="0"/>
            </w:pPr>
            <w:r w:rsidRPr="00C758B1">
              <w:t>A klímaváltozás szempontjából a fentiek közül mindenekelőtt az energiahatékonyság fokozására, a megújuló energia-felhasználás bővítésére bírnak jelentőséggel, mely érvényesül a város klímastratégiájában is.</w:t>
            </w:r>
          </w:p>
          <w:p w14:paraId="5052F906" w14:textId="6EEF6778"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p>
        </w:tc>
        <w:tc>
          <w:tcPr>
            <w:tcW w:w="1701" w:type="dxa"/>
          </w:tcPr>
          <w:p w14:paraId="1A28395E" w14:textId="6FCE5346" w:rsidR="00C758B1" w:rsidRPr="00C758B1" w:rsidRDefault="00FD0DA2" w:rsidP="00C758B1">
            <w:pPr>
              <w:jc w:val="center"/>
              <w:cnfStyle w:val="000000000000" w:firstRow="0" w:lastRow="0" w:firstColumn="0" w:lastColumn="0" w:oddVBand="0" w:evenVBand="0" w:oddHBand="0" w:evenHBand="0" w:firstRowFirstColumn="0" w:firstRowLastColumn="0" w:lastRowFirstColumn="0" w:lastRowLastColumn="0"/>
            </w:pPr>
            <w:r>
              <w:t>M1-M9</w:t>
            </w:r>
          </w:p>
        </w:tc>
      </w:tr>
      <w:tr w:rsidR="00C758B1" w:rsidRPr="00C758B1" w14:paraId="63A856D2" w14:textId="77777777" w:rsidTr="00D51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239DC76" w14:textId="77777777" w:rsidR="00C758B1" w:rsidRPr="00C758B1" w:rsidRDefault="00C758B1" w:rsidP="00C758B1">
            <w:pPr>
              <w:jc w:val="center"/>
            </w:pPr>
            <w:r w:rsidRPr="00C758B1">
              <w:lastRenderedPageBreak/>
              <w:t>Nemzeti Épületenergetikai Stratégia</w:t>
            </w:r>
          </w:p>
          <w:p w14:paraId="70CB5875" w14:textId="77777777" w:rsidR="00C758B1" w:rsidRPr="00C758B1" w:rsidRDefault="00C758B1" w:rsidP="00C758B1">
            <w:pPr>
              <w:jc w:val="center"/>
            </w:pPr>
            <w:r w:rsidRPr="00C758B1">
              <w:t>(</w:t>
            </w:r>
            <w:proofErr w:type="spellStart"/>
            <w:r w:rsidRPr="00C758B1">
              <w:t>NÉeS</w:t>
            </w:r>
            <w:proofErr w:type="spellEnd"/>
            <w:r w:rsidRPr="00C758B1">
              <w:t>)</w:t>
            </w:r>
          </w:p>
        </w:tc>
        <w:tc>
          <w:tcPr>
            <w:tcW w:w="5604" w:type="dxa"/>
          </w:tcPr>
          <w:p w14:paraId="440D662F" w14:textId="77777777" w:rsidR="00C758B1" w:rsidRPr="00C758B1" w:rsidRDefault="00C758B1" w:rsidP="00C95C4D">
            <w:pPr>
              <w:cnfStyle w:val="000000100000" w:firstRow="0" w:lastRow="0" w:firstColumn="0" w:lastColumn="0" w:oddVBand="0" w:evenVBand="0" w:oddHBand="1" w:evenHBand="0" w:firstRowFirstColumn="0" w:firstRowLastColumn="0" w:lastRowFirstColumn="0" w:lastRowLastColumn="0"/>
            </w:pPr>
            <w:r w:rsidRPr="00C758B1">
              <w:t>A 2015-ben elfogadott Nemzeti Épületenergetikai Stratégia főbb, átfogó céljai:</w:t>
            </w:r>
          </w:p>
          <w:p w14:paraId="5115DF48" w14:textId="4A297E3A" w:rsidR="00C758B1" w:rsidRPr="00C758B1" w:rsidRDefault="00C758B1" w:rsidP="00595B46">
            <w:pPr>
              <w:pStyle w:val="Listaszerbekezds"/>
              <w:numPr>
                <w:ilvl w:val="0"/>
                <w:numId w:val="30"/>
              </w:numPr>
              <w:tabs>
                <w:tab w:val="left" w:pos="456"/>
              </w:tabs>
              <w:ind w:left="456"/>
              <w:cnfStyle w:val="000000100000" w:firstRow="0" w:lastRow="0" w:firstColumn="0" w:lastColumn="0" w:oddVBand="0" w:evenVBand="0" w:oddHBand="1" w:evenHBand="0" w:firstRowFirstColumn="0" w:firstRowLastColumn="0" w:lastRowFirstColumn="0" w:lastRowLastColumn="0"/>
            </w:pPr>
            <w:r w:rsidRPr="00C758B1">
              <w:t>Harmonizáció az EU energetikai és környezetvédelmi céljaival;</w:t>
            </w:r>
          </w:p>
          <w:p w14:paraId="4F23AE90" w14:textId="77777777" w:rsidR="00C758B1" w:rsidRPr="00C758B1" w:rsidRDefault="00C758B1" w:rsidP="00595B46">
            <w:pPr>
              <w:pStyle w:val="Listaszerbekezds"/>
              <w:numPr>
                <w:ilvl w:val="0"/>
                <w:numId w:val="30"/>
              </w:numPr>
              <w:tabs>
                <w:tab w:val="left" w:pos="456"/>
              </w:tabs>
              <w:ind w:left="456"/>
              <w:cnfStyle w:val="000000100000" w:firstRow="0" w:lastRow="0" w:firstColumn="0" w:lastColumn="0" w:oddVBand="0" w:evenVBand="0" w:oddHBand="1" w:evenHBand="0" w:firstRowFirstColumn="0" w:firstRowLastColumn="0" w:lastRowFirstColumn="0" w:lastRowLastColumn="0"/>
            </w:pPr>
            <w:r w:rsidRPr="00C758B1">
              <w:t>Épületkorszerűsítés, mint a lakosság rezsiköltség csökkentésének eszköze;</w:t>
            </w:r>
          </w:p>
          <w:p w14:paraId="26ECA940" w14:textId="77777777" w:rsidR="00C758B1" w:rsidRPr="00C758B1" w:rsidRDefault="00C758B1" w:rsidP="00595B46">
            <w:pPr>
              <w:pStyle w:val="Listaszerbekezds"/>
              <w:numPr>
                <w:ilvl w:val="0"/>
                <w:numId w:val="30"/>
              </w:numPr>
              <w:tabs>
                <w:tab w:val="left" w:pos="456"/>
              </w:tabs>
              <w:ind w:left="456"/>
              <w:cnfStyle w:val="000000100000" w:firstRow="0" w:lastRow="0" w:firstColumn="0" w:lastColumn="0" w:oddVBand="0" w:evenVBand="0" w:oddHBand="1" w:evenHBand="0" w:firstRowFirstColumn="0" w:firstRowLastColumn="0" w:lastRowFirstColumn="0" w:lastRowLastColumn="0"/>
            </w:pPr>
            <w:r w:rsidRPr="00C758B1">
              <w:t>Költségvetési kiadások mérséklése;</w:t>
            </w:r>
          </w:p>
          <w:p w14:paraId="6025B50B" w14:textId="77777777" w:rsidR="00C758B1" w:rsidRPr="00C758B1" w:rsidRDefault="00C758B1" w:rsidP="00595B46">
            <w:pPr>
              <w:pStyle w:val="Listaszerbekezds"/>
              <w:numPr>
                <w:ilvl w:val="0"/>
                <w:numId w:val="30"/>
              </w:numPr>
              <w:tabs>
                <w:tab w:val="left" w:pos="456"/>
              </w:tabs>
              <w:ind w:left="456"/>
              <w:cnfStyle w:val="000000100000" w:firstRow="0" w:lastRow="0" w:firstColumn="0" w:lastColumn="0" w:oddVBand="0" w:evenVBand="0" w:oddHBand="1" w:evenHBand="0" w:firstRowFirstColumn="0" w:firstRowLastColumn="0" w:lastRowFirstColumn="0" w:lastRowLastColumn="0"/>
            </w:pPr>
            <w:r w:rsidRPr="00C758B1">
              <w:t>Az energiaszegénység mérséklése;</w:t>
            </w:r>
          </w:p>
          <w:p w14:paraId="219F5B10" w14:textId="77777777" w:rsidR="00C758B1" w:rsidRPr="00C758B1" w:rsidRDefault="00C758B1" w:rsidP="00595B46">
            <w:pPr>
              <w:pStyle w:val="Listaszerbekezds"/>
              <w:numPr>
                <w:ilvl w:val="0"/>
                <w:numId w:val="30"/>
              </w:numPr>
              <w:tabs>
                <w:tab w:val="left" w:pos="456"/>
              </w:tabs>
              <w:ind w:left="456"/>
              <w:cnfStyle w:val="000000100000" w:firstRow="0" w:lastRow="0" w:firstColumn="0" w:lastColumn="0" w:oddVBand="0" w:evenVBand="0" w:oddHBand="1" w:evenHBand="0" w:firstRowFirstColumn="0" w:firstRowLastColumn="0" w:lastRowFirstColumn="0" w:lastRowLastColumn="0"/>
            </w:pPr>
            <w:r w:rsidRPr="00C758B1">
              <w:t>ÜHG kibocsátás-csökkentés.</w:t>
            </w:r>
          </w:p>
          <w:p w14:paraId="4F08ECB2" w14:textId="77777777" w:rsidR="00C758B1" w:rsidRDefault="00C758B1" w:rsidP="00C95C4D">
            <w:pPr>
              <w:cnfStyle w:val="000000100000" w:firstRow="0" w:lastRow="0" w:firstColumn="0" w:lastColumn="0" w:oddVBand="0" w:evenVBand="0" w:oddHBand="1" w:evenHBand="0" w:firstRowFirstColumn="0" w:firstRowLastColumn="0" w:lastRowFirstColumn="0" w:lastRowLastColumn="0"/>
            </w:pPr>
            <w:r w:rsidRPr="00C758B1">
              <w:t xml:space="preserve">A </w:t>
            </w:r>
            <w:proofErr w:type="spellStart"/>
            <w:r w:rsidRPr="00C758B1">
              <w:t>NÉeS</w:t>
            </w:r>
            <w:proofErr w:type="spellEnd"/>
            <w:r w:rsidRPr="00C758B1">
              <w:t xml:space="preserve"> céljai között az ÜHG kibocsátás csökkentése révén közvetlenül is helyet kap a klímavédelem. A </w:t>
            </w:r>
            <w:proofErr w:type="spellStart"/>
            <w:r w:rsidRPr="00C758B1">
              <w:t>NÉeS</w:t>
            </w:r>
            <w:proofErr w:type="spellEnd"/>
            <w:r w:rsidRPr="00C758B1">
              <w:t xml:space="preserve"> megállapítja, hogy a legnagyobb mértékű energia-megtakarítás és ezáltal ÜHG kibocsátás csökkentés az épület szektoron belül a meglévő épületállomány energetikai felújításával érhető el. E szemlélet messzemenően érvényesül Nagykanizsa klímastratégiájában is, hiszen az épületek üzemeltetéséből származó ÜHG kibocsátások mérséklése önálló célként jelenik meg benne.</w:t>
            </w:r>
          </w:p>
          <w:p w14:paraId="1B525E00" w14:textId="77777777" w:rsidR="00DE2CB7" w:rsidRDefault="00DE2CB7" w:rsidP="00C95C4D">
            <w:pPr>
              <w:cnfStyle w:val="000000100000" w:firstRow="0" w:lastRow="0" w:firstColumn="0" w:lastColumn="0" w:oddVBand="0" w:evenVBand="0" w:oddHBand="1" w:evenHBand="0" w:firstRowFirstColumn="0" w:firstRowLastColumn="0" w:lastRowFirstColumn="0" w:lastRowLastColumn="0"/>
            </w:pPr>
          </w:p>
          <w:p w14:paraId="79753626" w14:textId="6B75A546" w:rsidR="00A3431D" w:rsidRPr="00C758B1" w:rsidRDefault="00A3431D" w:rsidP="00C95C4D">
            <w:pPr>
              <w:cnfStyle w:val="000000100000" w:firstRow="0" w:lastRow="0" w:firstColumn="0" w:lastColumn="0" w:oddVBand="0" w:evenVBand="0" w:oddHBand="1" w:evenHBand="0" w:firstRowFirstColumn="0" w:firstRowLastColumn="0" w:lastRowFirstColumn="0" w:lastRowLastColumn="0"/>
            </w:pPr>
          </w:p>
        </w:tc>
        <w:tc>
          <w:tcPr>
            <w:tcW w:w="1701" w:type="dxa"/>
          </w:tcPr>
          <w:p w14:paraId="20AB38A2" w14:textId="7BC7C21D" w:rsidR="00C758B1" w:rsidRPr="00C758B1" w:rsidRDefault="00642398" w:rsidP="00C758B1">
            <w:pPr>
              <w:jc w:val="center"/>
              <w:cnfStyle w:val="000000100000" w:firstRow="0" w:lastRow="0" w:firstColumn="0" w:lastColumn="0" w:oddVBand="0" w:evenVBand="0" w:oddHBand="1" w:evenHBand="0" w:firstRowFirstColumn="0" w:firstRowLastColumn="0" w:lastRowFirstColumn="0" w:lastRowLastColumn="0"/>
            </w:pPr>
            <w:r>
              <w:t>M1-M6</w:t>
            </w:r>
          </w:p>
        </w:tc>
      </w:tr>
      <w:tr w:rsidR="00C758B1" w:rsidRPr="00C758B1" w14:paraId="32D8EFAB" w14:textId="77777777" w:rsidTr="00D51A50">
        <w:tc>
          <w:tcPr>
            <w:cnfStyle w:val="001000000000" w:firstRow="0" w:lastRow="0" w:firstColumn="1" w:lastColumn="0" w:oddVBand="0" w:evenVBand="0" w:oddHBand="0" w:evenHBand="0" w:firstRowFirstColumn="0" w:firstRowLastColumn="0" w:lastRowFirstColumn="0" w:lastRowLastColumn="0"/>
            <w:tcW w:w="1980" w:type="dxa"/>
          </w:tcPr>
          <w:p w14:paraId="4C17AA6D" w14:textId="77777777" w:rsidR="00C758B1" w:rsidRPr="00C758B1" w:rsidRDefault="00C758B1" w:rsidP="00C758B1">
            <w:pPr>
              <w:jc w:val="center"/>
            </w:pPr>
            <w:r w:rsidRPr="00C758B1">
              <w:t>Energia- és Klímatudatossági Szemléletformálási Cselekvési Terv</w:t>
            </w:r>
          </w:p>
          <w:p w14:paraId="42F20644" w14:textId="77777777" w:rsidR="00C758B1" w:rsidRPr="00C758B1" w:rsidRDefault="00C758B1" w:rsidP="00C758B1">
            <w:pPr>
              <w:jc w:val="center"/>
            </w:pPr>
            <w:r w:rsidRPr="00C758B1">
              <w:t>(</w:t>
            </w:r>
            <w:proofErr w:type="spellStart"/>
            <w:r w:rsidRPr="00C758B1">
              <w:t>EKSzCsT</w:t>
            </w:r>
            <w:proofErr w:type="spellEnd"/>
            <w:r w:rsidRPr="00C758B1">
              <w:t>)</w:t>
            </w:r>
          </w:p>
        </w:tc>
        <w:tc>
          <w:tcPr>
            <w:tcW w:w="5604" w:type="dxa"/>
          </w:tcPr>
          <w:p w14:paraId="59E74368" w14:textId="77777777"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r w:rsidRPr="00C758B1">
              <w:t>A szintén 2015-ben jóváhagyott Energia- és Klímatudatossági Szemléletformálási Cselekvési Terv 5 db tématerület esetében ösztönözi szemléletformálási tevékenységek megvalósítását, ezek a következők:</w:t>
            </w:r>
          </w:p>
          <w:p w14:paraId="1811CB6B"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energiahatékonyság és energiatakarékosság;</w:t>
            </w:r>
          </w:p>
          <w:p w14:paraId="7DB58B27"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megújuló energia-felhasználás;</w:t>
            </w:r>
          </w:p>
          <w:p w14:paraId="38A85BB8"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közlekedési energiamegtakarítás és kibocsátás-csökkentés;</w:t>
            </w:r>
          </w:p>
          <w:p w14:paraId="2DD361C2"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erőforrás-hatékony és alacsony szén-dioxid-intenzitású gazdasági és társadalmi berendezkedés;</w:t>
            </w:r>
          </w:p>
          <w:p w14:paraId="215A26FF"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megváltozott klíma-viszonyokhoz való alkalmazkodás.</w:t>
            </w:r>
          </w:p>
          <w:p w14:paraId="1A96BE1C"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 xml:space="preserve">Az </w:t>
            </w:r>
            <w:proofErr w:type="spellStart"/>
            <w:r w:rsidRPr="00C758B1">
              <w:t>EKSzCsT</w:t>
            </w:r>
            <w:proofErr w:type="spellEnd"/>
            <w:r w:rsidRPr="00C758B1">
              <w:t xml:space="preserve"> az alábbi javaslatokkal él a szemléletformálás típusaira vonatkozóan:</w:t>
            </w:r>
          </w:p>
          <w:p w14:paraId="2407F7DD"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éghajlatvédelem integrálása a megyei és a települési önkormányzatok jogalkotási tevékenységébe;</w:t>
            </w:r>
          </w:p>
          <w:p w14:paraId="60BC9BE5"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partnerség a megyei médiával;</w:t>
            </w:r>
          </w:p>
          <w:p w14:paraId="3EB58C63"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szemléletformálás az oktatásban;</w:t>
            </w:r>
          </w:p>
          <w:p w14:paraId="55D796E4"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társadalmi, lakossági kampányok;</w:t>
            </w:r>
          </w:p>
          <w:p w14:paraId="4AC49C5E"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megyei éghajlatvédelmi hálózatépítés;</w:t>
            </w:r>
          </w:p>
          <w:p w14:paraId="73AF9F6E"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 xml:space="preserve">helyi mintaprojektek, jó példák segítése és bemutatása. </w:t>
            </w:r>
          </w:p>
          <w:p w14:paraId="0D7ACD9A" w14:textId="77777777" w:rsidR="00CF2470" w:rsidRDefault="00C758B1" w:rsidP="00DE2CB7">
            <w:pPr>
              <w:cnfStyle w:val="000000000000" w:firstRow="0" w:lastRow="0" w:firstColumn="0" w:lastColumn="0" w:oddVBand="0" w:evenVBand="0" w:oddHBand="0" w:evenHBand="0" w:firstRowFirstColumn="0" w:firstRowLastColumn="0" w:lastRowFirstColumn="0" w:lastRowLastColumn="0"/>
            </w:pPr>
            <w:r w:rsidRPr="00C758B1">
              <w:t>Nagykanizsa klímastratégiája a fenti tématerületek mindegyikét bevonja a kitűzött szemléletformálási tevékenységek fókuszába, a megvalósítás javasolt formái szintén kivétel nélkül érvényesülni fognak a stratégia elfogadóinak szándéka szerint.</w:t>
            </w:r>
          </w:p>
          <w:p w14:paraId="338444A2" w14:textId="246D3AF0" w:rsidR="00DE2CB7" w:rsidRPr="00C758B1" w:rsidRDefault="00DE2CB7" w:rsidP="00DE2CB7">
            <w:pPr>
              <w:cnfStyle w:val="000000000000" w:firstRow="0" w:lastRow="0" w:firstColumn="0" w:lastColumn="0" w:oddVBand="0" w:evenVBand="0" w:oddHBand="0" w:evenHBand="0" w:firstRowFirstColumn="0" w:firstRowLastColumn="0" w:lastRowFirstColumn="0" w:lastRowLastColumn="0"/>
            </w:pPr>
          </w:p>
        </w:tc>
        <w:tc>
          <w:tcPr>
            <w:tcW w:w="1701" w:type="dxa"/>
          </w:tcPr>
          <w:p w14:paraId="7449D67C" w14:textId="77777777" w:rsidR="00C758B1" w:rsidRPr="00C758B1" w:rsidRDefault="00C758B1" w:rsidP="00C758B1">
            <w:pPr>
              <w:jc w:val="center"/>
              <w:cnfStyle w:val="000000000000" w:firstRow="0" w:lastRow="0" w:firstColumn="0" w:lastColumn="0" w:oddVBand="0" w:evenVBand="0" w:oddHBand="0" w:evenHBand="0" w:firstRowFirstColumn="0" w:firstRowLastColumn="0" w:lastRowFirstColumn="0" w:lastRowLastColumn="0"/>
            </w:pPr>
          </w:p>
          <w:p w14:paraId="4FB658DE" w14:textId="77777777" w:rsidR="00C758B1" w:rsidRPr="00C758B1" w:rsidRDefault="00C758B1" w:rsidP="00C758B1">
            <w:pPr>
              <w:jc w:val="center"/>
              <w:cnfStyle w:val="000000000000" w:firstRow="0" w:lastRow="0" w:firstColumn="0" w:lastColumn="0" w:oddVBand="0" w:evenVBand="0" w:oddHBand="0" w:evenHBand="0" w:firstRowFirstColumn="0" w:firstRowLastColumn="0" w:lastRowFirstColumn="0" w:lastRowLastColumn="0"/>
            </w:pPr>
          </w:p>
          <w:p w14:paraId="217C2660" w14:textId="67E0AA63" w:rsidR="00C758B1" w:rsidRPr="00C758B1" w:rsidRDefault="00384254" w:rsidP="00C758B1">
            <w:pPr>
              <w:jc w:val="center"/>
              <w:cnfStyle w:val="000000000000" w:firstRow="0" w:lastRow="0" w:firstColumn="0" w:lastColumn="0" w:oddVBand="0" w:evenVBand="0" w:oddHBand="0" w:evenHBand="0" w:firstRowFirstColumn="0" w:firstRowLastColumn="0" w:lastRowFirstColumn="0" w:lastRowLastColumn="0"/>
            </w:pPr>
            <w:r>
              <w:t xml:space="preserve">M5-M6, </w:t>
            </w:r>
            <w:r w:rsidR="009A25A6">
              <w:t xml:space="preserve">M18, </w:t>
            </w:r>
            <w:r w:rsidR="006B690B">
              <w:t xml:space="preserve">A2, A6, </w:t>
            </w:r>
            <w:r>
              <w:t>SZ1-SZ3</w:t>
            </w:r>
          </w:p>
        </w:tc>
      </w:tr>
      <w:tr w:rsidR="00C758B1" w:rsidRPr="00C758B1" w14:paraId="13C2B835" w14:textId="77777777" w:rsidTr="00D51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BCF937D" w14:textId="77777777" w:rsidR="00C758B1" w:rsidRPr="00C758B1" w:rsidRDefault="00C758B1" w:rsidP="00C758B1">
            <w:pPr>
              <w:jc w:val="center"/>
            </w:pPr>
            <w:r w:rsidRPr="00C758B1">
              <w:lastRenderedPageBreak/>
              <w:t>Nemzeti Közlekedési Infrastruktúra-fejlesztési Stratégia</w:t>
            </w:r>
          </w:p>
          <w:p w14:paraId="0559F031" w14:textId="77777777" w:rsidR="00C758B1" w:rsidRPr="00C758B1" w:rsidRDefault="00C758B1" w:rsidP="00C758B1">
            <w:pPr>
              <w:jc w:val="center"/>
            </w:pPr>
            <w:r w:rsidRPr="00C758B1">
              <w:t>(NKIFS)</w:t>
            </w:r>
          </w:p>
        </w:tc>
        <w:tc>
          <w:tcPr>
            <w:tcW w:w="5604" w:type="dxa"/>
          </w:tcPr>
          <w:p w14:paraId="666029BE" w14:textId="6F5516AE" w:rsidR="00DE2CB7" w:rsidRPr="00C758B1" w:rsidRDefault="00C758B1" w:rsidP="00A3431D">
            <w:pPr>
              <w:cnfStyle w:val="000000100000" w:firstRow="0" w:lastRow="0" w:firstColumn="0" w:lastColumn="0" w:oddVBand="0" w:evenVBand="0" w:oddHBand="1" w:evenHBand="0" w:firstRowFirstColumn="0" w:firstRowLastColumn="0" w:lastRowFirstColumn="0" w:lastRowLastColumn="0"/>
            </w:pPr>
            <w:r w:rsidRPr="00C758B1">
              <w:t>A 2014-ben elfogadott Nemzeti Közlekedési Infrastruktúra-fejlesztési Stratégia fő célja a gazdaság és a jólét mobilitási feltételeinek biztosítása. A stratégia 8 db olyan társadalmi célt azonosít, amelynek megoldásához a maga eszközeivel hozzájárul, ezek között rögtön az első helyen a környezetre gyakorolt negatív hatások csökkenése, illetve a klímavédelmi szempontok érvényesülése áll. Ennek szellemében a fő közlekedési célkitűzések között is hangsúlyosan jelennek meg a környezeti szempontok, mégpedig az „erőforrás-hatékony közlekedési módok”, továbbá a „társadalmi szinten előnyösebb személy- és áruszállítás” erősítésének formájában. Ennek keretében az NKIFS ösztönözi a nem motorizált (gyalogos és kerékpáros) közlekedés fejlesztését, népszerűsítését, társadalmilag indokolt esetekben a vasúti szállítás térnyerését, valamint a személyszállításban a közösségi közlekedés különböző módszerekkel történő előnyben részesítését és fejlesztését. E fejlesztési irányok szinte azonos formában megjelennek Nagykanizsa klímastratégiájában is.</w:t>
            </w:r>
          </w:p>
        </w:tc>
        <w:tc>
          <w:tcPr>
            <w:tcW w:w="1701" w:type="dxa"/>
          </w:tcPr>
          <w:p w14:paraId="7AE5D8A2" w14:textId="35BB46B0" w:rsidR="00C758B1" w:rsidRDefault="000E2798" w:rsidP="00C758B1">
            <w:pPr>
              <w:jc w:val="center"/>
              <w:cnfStyle w:val="000000100000" w:firstRow="0" w:lastRow="0" w:firstColumn="0" w:lastColumn="0" w:oddVBand="0" w:evenVBand="0" w:oddHBand="1" w:evenHBand="0" w:firstRowFirstColumn="0" w:firstRowLastColumn="0" w:lastRowFirstColumn="0" w:lastRowLastColumn="0"/>
            </w:pPr>
            <w:r>
              <w:t>M10-M17</w:t>
            </w:r>
            <w:r w:rsidR="00EF69A3">
              <w:t>, A17</w:t>
            </w:r>
          </w:p>
          <w:p w14:paraId="122E42BB" w14:textId="2EF4A835" w:rsidR="00C758B1" w:rsidRPr="00C758B1" w:rsidRDefault="00C758B1" w:rsidP="00C758B1">
            <w:pPr>
              <w:jc w:val="center"/>
              <w:cnfStyle w:val="000000100000" w:firstRow="0" w:lastRow="0" w:firstColumn="0" w:lastColumn="0" w:oddVBand="0" w:evenVBand="0" w:oddHBand="1" w:evenHBand="0" w:firstRowFirstColumn="0" w:firstRowLastColumn="0" w:lastRowFirstColumn="0" w:lastRowLastColumn="0"/>
            </w:pPr>
          </w:p>
        </w:tc>
      </w:tr>
      <w:tr w:rsidR="00C758B1" w:rsidRPr="00C758B1" w14:paraId="60A67917" w14:textId="77777777" w:rsidTr="00D51A50">
        <w:tc>
          <w:tcPr>
            <w:cnfStyle w:val="001000000000" w:firstRow="0" w:lastRow="0" w:firstColumn="1" w:lastColumn="0" w:oddVBand="0" w:evenVBand="0" w:oddHBand="0" w:evenHBand="0" w:firstRowFirstColumn="0" w:firstRowLastColumn="0" w:lastRowFirstColumn="0" w:lastRowLastColumn="0"/>
            <w:tcW w:w="1980" w:type="dxa"/>
          </w:tcPr>
          <w:p w14:paraId="30218C8A" w14:textId="77777777" w:rsidR="00C758B1" w:rsidRPr="00C758B1" w:rsidRDefault="00C758B1" w:rsidP="00C758B1">
            <w:pPr>
              <w:jc w:val="center"/>
            </w:pPr>
            <w:r w:rsidRPr="00C758B1">
              <w:t>Nemzeti Vidékstratégia</w:t>
            </w:r>
          </w:p>
        </w:tc>
        <w:tc>
          <w:tcPr>
            <w:tcW w:w="5604" w:type="dxa"/>
          </w:tcPr>
          <w:p w14:paraId="12196852" w14:textId="41A2F53C"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r w:rsidRPr="00C758B1">
              <w:t>A 2012-ben elfogadott Nemzeti Vidékstratégia átfogó célkitűzése vidéki térségeink népességeltartó és népességmegtartó képességének javítása. A Vidékstratégia az alábbi öt célterületet jelöli ki:</w:t>
            </w:r>
          </w:p>
          <w:p w14:paraId="73C3D1A0"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Tájaink természeti értékeinek, erőforrásainak megőrzése;</w:t>
            </w:r>
          </w:p>
          <w:p w14:paraId="3A4DDE09"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Sokszínű és életképes agrártermelés;</w:t>
            </w:r>
          </w:p>
          <w:p w14:paraId="584BE34C"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Élelmezési és élelmiszerbiztonság;</w:t>
            </w:r>
          </w:p>
          <w:p w14:paraId="725BC741"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A vidéki gazdaság létalapjainak biztosítása, a vidéki foglalkoztatás növelése;</w:t>
            </w:r>
          </w:p>
          <w:p w14:paraId="45F7F0FD" w14:textId="77777777" w:rsidR="00C758B1" w:rsidRPr="00C758B1" w:rsidRDefault="00C758B1" w:rsidP="002143F8">
            <w:pPr>
              <w:pStyle w:val="Listaszerbekezds"/>
              <w:numPr>
                <w:ilvl w:val="0"/>
                <w:numId w:val="30"/>
              </w:numPr>
              <w:tabs>
                <w:tab w:val="left" w:pos="456"/>
              </w:tabs>
              <w:ind w:left="456"/>
              <w:cnfStyle w:val="000000000000" w:firstRow="0" w:lastRow="0" w:firstColumn="0" w:lastColumn="0" w:oddVBand="0" w:evenVBand="0" w:oddHBand="0" w:evenHBand="0" w:firstRowFirstColumn="0" w:firstRowLastColumn="0" w:lastRowFirstColumn="0" w:lastRowLastColumn="0"/>
            </w:pPr>
            <w:r w:rsidRPr="00C758B1">
              <w:t>A vidéki közösségek megerősítése, a vidéki népesség életminőségének javítása;</w:t>
            </w:r>
          </w:p>
          <w:p w14:paraId="53E4F4CC" w14:textId="47EF84FD" w:rsidR="00C758B1" w:rsidRPr="00936798" w:rsidRDefault="00C758B1" w:rsidP="00C95C4D">
            <w:pPr>
              <w:cnfStyle w:val="000000000000" w:firstRow="0" w:lastRow="0" w:firstColumn="0" w:lastColumn="0" w:oddVBand="0" w:evenVBand="0" w:oddHBand="0" w:evenHBand="0" w:firstRowFirstColumn="0" w:firstRowLastColumn="0" w:lastRowFirstColumn="0" w:lastRowLastColumn="0"/>
            </w:pPr>
            <w:r w:rsidRPr="00C758B1">
              <w:t xml:space="preserve">A klímaváltozás perspektívájából vizsgálva </w:t>
            </w:r>
            <w:r w:rsidR="00AA581A">
              <w:t>e</w:t>
            </w:r>
            <w:r w:rsidRPr="00C758B1">
              <w:t xml:space="preserve"> célok alkalmazkodási célkitűzésekként is értelmezhetők. Ennek megfelelően Nagykanizsa klímastratégiája az agrárium és természeti értékek vonatkozásában a fentiekkel jórészt azonos tartalmú célokat jelöl ki.</w:t>
            </w:r>
          </w:p>
        </w:tc>
        <w:tc>
          <w:tcPr>
            <w:tcW w:w="1701" w:type="dxa"/>
          </w:tcPr>
          <w:p w14:paraId="11901C9D" w14:textId="6B054E29" w:rsidR="00C758B1" w:rsidRPr="00C758B1" w:rsidRDefault="00783207" w:rsidP="00C758B1">
            <w:pPr>
              <w:jc w:val="center"/>
              <w:cnfStyle w:val="000000000000" w:firstRow="0" w:lastRow="0" w:firstColumn="0" w:lastColumn="0" w:oddVBand="0" w:evenVBand="0" w:oddHBand="0" w:evenHBand="0" w:firstRowFirstColumn="0" w:firstRowLastColumn="0" w:lastRowFirstColumn="0" w:lastRowLastColumn="0"/>
            </w:pPr>
            <w:r>
              <w:t>M11, M13</w:t>
            </w:r>
            <w:r w:rsidR="00F21B4D">
              <w:t>, A9, A10, A11</w:t>
            </w:r>
          </w:p>
        </w:tc>
      </w:tr>
      <w:tr w:rsidR="00C758B1" w:rsidRPr="00C758B1" w14:paraId="4120381B" w14:textId="77777777" w:rsidTr="00D51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806130" w14:textId="77777777" w:rsidR="00C758B1" w:rsidRPr="00C758B1" w:rsidRDefault="00C758B1" w:rsidP="00C758B1">
            <w:pPr>
              <w:jc w:val="center"/>
            </w:pPr>
            <w:r w:rsidRPr="00C758B1">
              <w:t>Nemzeti Erdőstratégia</w:t>
            </w:r>
          </w:p>
        </w:tc>
        <w:tc>
          <w:tcPr>
            <w:tcW w:w="5604" w:type="dxa"/>
          </w:tcPr>
          <w:p w14:paraId="711D559C" w14:textId="1E59264D" w:rsidR="00C758B1" w:rsidRPr="00C758B1" w:rsidRDefault="00C758B1" w:rsidP="00C95C4D">
            <w:pPr>
              <w:cnfStyle w:val="000000100000" w:firstRow="0" w:lastRow="0" w:firstColumn="0" w:lastColumn="0" w:oddVBand="0" w:evenVBand="0" w:oddHBand="1" w:evenHBand="0" w:firstRowFirstColumn="0" w:firstRowLastColumn="0" w:lastRowFirstColumn="0" w:lastRowLastColumn="0"/>
            </w:pPr>
            <w:r w:rsidRPr="00C758B1">
              <w:t xml:space="preserve">A 2016-ben elfogadott Nemzeti Erdőstratégia az erdőket és erdőgazdálkodást érintő kihívások között első helyen említi a klímaváltozást, </w:t>
            </w:r>
            <w:r w:rsidR="00FA1775">
              <w:t>s</w:t>
            </w:r>
            <w:r w:rsidRPr="00C758B1">
              <w:t xml:space="preserve"> leszögezi, hogy az erdőgazdálkodás feladatai a változó klímához való szükségszerű alkalmazkodás mellett – az erdők kiváló szén-dioxid elnyelő tulajdonságából következően – a klímaváltozás mérséklésének elősegítésére is ki kell, hogy terjedjenek. Ennek érdekében a stratégia megfogalmazása szerint „ki kell dolgozni és be kell vezetni az erdőgazdálkodás gyakorlatában az erdők adaptációját leghatékonyabban elősegítő módszereket, gazdálkodási módokat. Az erdőtervezés, ezen </w:t>
            </w:r>
            <w:r w:rsidRPr="00C758B1">
              <w:lastRenderedPageBreak/>
              <w:t>belül a termőhely meghatározás és fafaj megválasztás rendszerébe fokozatosan be kell építeni a klímaváltozás szempontjait.” Nagykanizsa klímastratégiája, a fentiekkel összhangban, az erdők gazdaságossági szempontokon túltekintő, a jövő klímáját is figyelembe vevő művelési gyakorlatának elterjedését célozza.</w:t>
            </w:r>
          </w:p>
        </w:tc>
        <w:tc>
          <w:tcPr>
            <w:tcW w:w="1701" w:type="dxa"/>
          </w:tcPr>
          <w:p w14:paraId="0D6A4686" w14:textId="30166C1A" w:rsidR="00C758B1" w:rsidRPr="00C758B1" w:rsidRDefault="00987849" w:rsidP="00C758B1">
            <w:pPr>
              <w:jc w:val="center"/>
              <w:cnfStyle w:val="000000100000" w:firstRow="0" w:lastRow="0" w:firstColumn="0" w:lastColumn="0" w:oddVBand="0" w:evenVBand="0" w:oddHBand="1" w:evenHBand="0" w:firstRowFirstColumn="0" w:firstRowLastColumn="0" w:lastRowFirstColumn="0" w:lastRowLastColumn="0"/>
            </w:pPr>
            <w:r>
              <w:lastRenderedPageBreak/>
              <w:t>A10, A11</w:t>
            </w:r>
          </w:p>
        </w:tc>
      </w:tr>
      <w:tr w:rsidR="00C758B1" w:rsidRPr="00C758B1" w14:paraId="6EF08F0D" w14:textId="77777777" w:rsidTr="00D51A50">
        <w:tc>
          <w:tcPr>
            <w:cnfStyle w:val="001000000000" w:firstRow="0" w:lastRow="0" w:firstColumn="1" w:lastColumn="0" w:oddVBand="0" w:evenVBand="0" w:oddHBand="0" w:evenHBand="0" w:firstRowFirstColumn="0" w:firstRowLastColumn="0" w:lastRowFirstColumn="0" w:lastRowLastColumn="0"/>
            <w:tcW w:w="1980" w:type="dxa"/>
          </w:tcPr>
          <w:p w14:paraId="0C152AD8" w14:textId="5DA7F3BC" w:rsidR="00C758B1" w:rsidRPr="00C758B1" w:rsidRDefault="00C758B1" w:rsidP="00C758B1">
            <w:pPr>
              <w:jc w:val="center"/>
            </w:pPr>
            <w:proofErr w:type="spellStart"/>
            <w:r w:rsidRPr="00C758B1">
              <w:t>Kvassay</w:t>
            </w:r>
            <w:proofErr w:type="spellEnd"/>
            <w:r w:rsidRPr="00C758B1">
              <w:t xml:space="preserve"> Jenő </w:t>
            </w:r>
            <w:proofErr w:type="gramStart"/>
            <w:r w:rsidRPr="00C758B1">
              <w:t>Terv  ̶</w:t>
            </w:r>
            <w:proofErr w:type="gramEnd"/>
            <w:r w:rsidRPr="00C758B1">
              <w:t xml:space="preserve"> Nemzeti Vízstratégia</w:t>
            </w:r>
          </w:p>
          <w:p w14:paraId="23195B70" w14:textId="77777777" w:rsidR="00C758B1" w:rsidRPr="00C758B1" w:rsidRDefault="00C758B1" w:rsidP="00C758B1">
            <w:pPr>
              <w:jc w:val="center"/>
            </w:pPr>
            <w:r w:rsidRPr="00C758B1">
              <w:t>(KJT)</w:t>
            </w:r>
          </w:p>
        </w:tc>
        <w:tc>
          <w:tcPr>
            <w:tcW w:w="5604" w:type="dxa"/>
          </w:tcPr>
          <w:p w14:paraId="1ED5AFA8" w14:textId="49C87612"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r w:rsidRPr="00C758B1">
              <w:t>A 2016-ban elfogadott Vízstratégia átfogó, hosszú távú céljai között szerepel, hogy 2030-ig minden vízhasználónak egyforma eséllyel elégséges egészséges víz álljon rendelkezésére, miközben a vízhasználatok érdekében tett és a vizek kártételei elleni intézkedések harmóniában vannak a természeti adottságokkal, továbbá ebből is következően 2030-ra a hazai hasznosítható vízkészletek mennyiségének és minőségének a javítása a jó állapot eléréséig megtörténjen. A vizek károkozásával kapcsolatban hangsúlyozza, hogy a vizek okozta károk megelőzése előtérbe kell kerüljön a védekezés helyett, a vízgazdálkodási rendszerek és a területhasználati módok összehangolt átalakításában pedig az, hogy a víz káros bősége a vízhiány mérséklésére legyen fordítható. Mindezek érdekében a KJT a következő súlyponti feladatot jelöli ki:</w:t>
            </w:r>
          </w:p>
          <w:p w14:paraId="06C07CF4" w14:textId="77777777" w:rsidR="00C758B1" w:rsidRPr="00C758B1" w:rsidRDefault="00C758B1" w:rsidP="002143F8">
            <w:pPr>
              <w:pStyle w:val="Listaszerbekezds"/>
              <w:numPr>
                <w:ilvl w:val="0"/>
                <w:numId w:val="44"/>
              </w:numPr>
              <w:ind w:left="314" w:hanging="238"/>
              <w:cnfStyle w:val="000000000000" w:firstRow="0" w:lastRow="0" w:firstColumn="0" w:lastColumn="0" w:oddVBand="0" w:evenVBand="0" w:oddHBand="0" w:evenHBand="0" w:firstRowFirstColumn="0" w:firstRowLastColumn="0" w:lastRowFirstColumn="0" w:lastRowLastColumn="0"/>
            </w:pPr>
            <w:r w:rsidRPr="00C758B1">
              <w:t>1.Vízvisszatartás és vízszétosztás a vizeink jobb hasznosítása érdekében</w:t>
            </w:r>
          </w:p>
          <w:p w14:paraId="2186439B" w14:textId="346C63D3" w:rsidR="00C758B1" w:rsidRPr="00C758B1" w:rsidRDefault="00C758B1" w:rsidP="002143F8">
            <w:pPr>
              <w:pStyle w:val="Listaszerbekezds"/>
              <w:numPr>
                <w:ilvl w:val="0"/>
                <w:numId w:val="44"/>
              </w:numPr>
              <w:ind w:left="314" w:hanging="238"/>
              <w:cnfStyle w:val="000000000000" w:firstRow="0" w:lastRow="0" w:firstColumn="0" w:lastColumn="0" w:oddVBand="0" w:evenVBand="0" w:oddHBand="0" w:evenHBand="0" w:firstRowFirstColumn="0" w:firstRowLastColumn="0" w:lastRowFirstColumn="0" w:lastRowLastColumn="0"/>
            </w:pPr>
            <w:r w:rsidRPr="00C758B1">
              <w:t>Kockázat megelőző vízkárelhárítás</w:t>
            </w:r>
          </w:p>
          <w:p w14:paraId="36DC562B" w14:textId="45AE7D1D" w:rsidR="00C758B1" w:rsidRPr="00C758B1" w:rsidRDefault="00C758B1" w:rsidP="002143F8">
            <w:pPr>
              <w:pStyle w:val="Listaszerbekezds"/>
              <w:numPr>
                <w:ilvl w:val="0"/>
                <w:numId w:val="44"/>
              </w:numPr>
              <w:ind w:left="314" w:hanging="238"/>
              <w:cnfStyle w:val="000000000000" w:firstRow="0" w:lastRow="0" w:firstColumn="0" w:lastColumn="0" w:oddVBand="0" w:evenVBand="0" w:oddHBand="0" w:evenHBand="0" w:firstRowFirstColumn="0" w:firstRowLastColumn="0" w:lastRowFirstColumn="0" w:lastRowLastColumn="0"/>
            </w:pPr>
            <w:r w:rsidRPr="00C758B1">
              <w:t>A vizek állapotának fokozatos javítása, a jó állapot elérésére</w:t>
            </w:r>
          </w:p>
          <w:p w14:paraId="3DE286B0" w14:textId="77777777" w:rsidR="00C758B1" w:rsidRPr="00C758B1" w:rsidRDefault="00C758B1" w:rsidP="002143F8">
            <w:pPr>
              <w:pStyle w:val="Listaszerbekezds"/>
              <w:numPr>
                <w:ilvl w:val="0"/>
                <w:numId w:val="44"/>
              </w:numPr>
              <w:ind w:left="314" w:hanging="238"/>
              <w:cnfStyle w:val="000000000000" w:firstRow="0" w:lastRow="0" w:firstColumn="0" w:lastColumn="0" w:oddVBand="0" w:evenVBand="0" w:oddHBand="0" w:evenHBand="0" w:firstRowFirstColumn="0" w:firstRowLastColumn="0" w:lastRowFirstColumn="0" w:lastRowLastColumn="0"/>
            </w:pPr>
            <w:r w:rsidRPr="00C758B1">
              <w:t>4.Minőségi víziközmű-szolgáltatás és csapadékvíz-gazdálkodás elviselhető fogyasztói teherviselés mellett</w:t>
            </w:r>
          </w:p>
          <w:p w14:paraId="3655EA53" w14:textId="027378A4" w:rsidR="00C758B1" w:rsidRPr="00C758B1" w:rsidRDefault="00C758B1" w:rsidP="002143F8">
            <w:pPr>
              <w:pStyle w:val="Listaszerbekezds"/>
              <w:numPr>
                <w:ilvl w:val="0"/>
                <w:numId w:val="44"/>
              </w:numPr>
              <w:ind w:left="314" w:hanging="238"/>
              <w:cnfStyle w:val="000000000000" w:firstRow="0" w:lastRow="0" w:firstColumn="0" w:lastColumn="0" w:oddVBand="0" w:evenVBand="0" w:oddHBand="0" w:evenHBand="0" w:firstRowFirstColumn="0" w:firstRowLastColumn="0" w:lastRowFirstColumn="0" w:lastRowLastColumn="0"/>
            </w:pPr>
            <w:r w:rsidRPr="00C758B1">
              <w:t xml:space="preserve">A társadalom és a víz viszonyának a javítása </w:t>
            </w:r>
          </w:p>
          <w:p w14:paraId="5015E161" w14:textId="16630B3D" w:rsidR="00C758B1" w:rsidRPr="00C758B1" w:rsidRDefault="00C758B1" w:rsidP="00C95C4D">
            <w:pPr>
              <w:cnfStyle w:val="000000000000" w:firstRow="0" w:lastRow="0" w:firstColumn="0" w:lastColumn="0" w:oddVBand="0" w:evenVBand="0" w:oddHBand="0" w:evenHBand="0" w:firstRowFirstColumn="0" w:firstRowLastColumn="0" w:lastRowFirstColumn="0" w:lastRowLastColumn="0"/>
            </w:pPr>
            <w:r w:rsidRPr="00C758B1">
              <w:t>A fentiek megvalósítása Nagykanizsa esetében is kiemelt jelentőséggel bír, ennek megfelelően e célok a városi klímastratégiában is megjelennek.</w:t>
            </w:r>
          </w:p>
        </w:tc>
        <w:tc>
          <w:tcPr>
            <w:tcW w:w="1701" w:type="dxa"/>
          </w:tcPr>
          <w:p w14:paraId="727433B5" w14:textId="2707C2C0" w:rsidR="00C758B1" w:rsidRPr="00C758B1" w:rsidRDefault="00B332EF" w:rsidP="00C758B1">
            <w:pPr>
              <w:jc w:val="center"/>
              <w:cnfStyle w:val="000000000000" w:firstRow="0" w:lastRow="0" w:firstColumn="0" w:lastColumn="0" w:oddVBand="0" w:evenVBand="0" w:oddHBand="0" w:evenHBand="0" w:firstRowFirstColumn="0" w:firstRowLastColumn="0" w:lastRowFirstColumn="0" w:lastRowLastColumn="0"/>
            </w:pPr>
            <w:r>
              <w:t>A4-A8</w:t>
            </w:r>
          </w:p>
        </w:tc>
      </w:tr>
    </w:tbl>
    <w:p w14:paraId="684C9276" w14:textId="77777777" w:rsidR="00C758B1" w:rsidRPr="00C758B1" w:rsidRDefault="00C758B1" w:rsidP="00C758B1">
      <w:pPr>
        <w:spacing w:after="0" w:line="240" w:lineRule="auto"/>
        <w:jc w:val="center"/>
        <w:rPr>
          <w:b/>
          <w:bCs/>
          <w:color w:val="FFFFFF" w:themeColor="background1"/>
        </w:rPr>
      </w:pPr>
    </w:p>
    <w:p w14:paraId="5C9BAE6E" w14:textId="77777777" w:rsidR="00C758B1" w:rsidRDefault="00C758B1" w:rsidP="00C758B1">
      <w:pPr>
        <w:rPr>
          <w:b/>
        </w:rPr>
      </w:pPr>
      <w:r>
        <w:t xml:space="preserve">Az előző táblázat alapján összefoglalóan megállapítható, hogy </w:t>
      </w:r>
      <w:r>
        <w:rPr>
          <w:b/>
        </w:rPr>
        <w:t>Nagykanizsa</w:t>
      </w:r>
      <w:r w:rsidRPr="00945C0C">
        <w:rPr>
          <w:b/>
        </w:rPr>
        <w:t xml:space="preserve"> klímastratégiája az éghajlatváltozással kapcsolatos közvetlen és közvetett feladatokat kijelölő nemzeti szintű stratégiai dokumentumok iránymutatásainak megfelel, azokkal összhangban áll. </w:t>
      </w:r>
    </w:p>
    <w:p w14:paraId="0E202B06" w14:textId="031F3A15" w:rsidR="005C663B" w:rsidRDefault="005C663B" w:rsidP="00E46CA3"/>
    <w:p w14:paraId="4C535849" w14:textId="4430A0F6" w:rsidR="0047772B" w:rsidRDefault="0047772B">
      <w:pPr>
        <w:jc w:val="left"/>
      </w:pPr>
      <w:r>
        <w:br w:type="page"/>
      </w:r>
    </w:p>
    <w:p w14:paraId="033F1780" w14:textId="77777777" w:rsidR="00751E61" w:rsidRPr="00E46CA3" w:rsidRDefault="00751E61" w:rsidP="00751E61">
      <w:pPr>
        <w:pStyle w:val="Cmsor2"/>
      </w:pPr>
      <w:bookmarkStart w:id="309" w:name="_Toc8295524"/>
      <w:bookmarkStart w:id="310" w:name="_Toc8295542"/>
      <w:bookmarkStart w:id="311" w:name="_Toc8296852"/>
      <w:bookmarkStart w:id="312" w:name="_Toc8303166"/>
      <w:bookmarkStart w:id="313" w:name="_Toc35446590"/>
      <w:bookmarkStart w:id="314" w:name="_Toc35446653"/>
      <w:bookmarkStart w:id="315" w:name="_Toc35462623"/>
      <w:bookmarkStart w:id="316" w:name="_Toc35546439"/>
      <w:bookmarkStart w:id="317" w:name="_Toc35548796"/>
      <w:bookmarkStart w:id="318" w:name="_Toc35570346"/>
      <w:bookmarkStart w:id="319" w:name="_Toc35571292"/>
      <w:bookmarkStart w:id="320" w:name="_Toc35572725"/>
      <w:bookmarkStart w:id="321" w:name="_Toc35573132"/>
      <w:bookmarkStart w:id="322" w:name="_Toc35578683"/>
      <w:bookmarkStart w:id="323" w:name="_Toc35588117"/>
      <w:bookmarkStart w:id="324" w:name="_Toc58943476"/>
      <w:r w:rsidRPr="00E46CA3">
        <w:lastRenderedPageBreak/>
        <w:t>Kapcsolódás a megyei klímastratégiához</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14:paraId="223A60A4" w14:textId="77777777" w:rsidR="00C578F1" w:rsidRDefault="00C578F1" w:rsidP="00C578F1">
      <w:r>
        <w:t>Nagykanizsa klímastratégiájának kidolgozása kapcsán (mint minden, rendszerbe illeszkedő stratégiai tervezési tevékenység esetében) fontos igazodási pont a Zala megyei klímastratégia tartalmának figyelembevétele, amely eleve keretrendszert ad a klímaváltozásra saját, településspecifikus válaszokat adó városi klímastratégia kidolgozása számára.</w:t>
      </w:r>
    </w:p>
    <w:p w14:paraId="349A2F86" w14:textId="23385DF6" w:rsidR="00C578F1" w:rsidRDefault="00C578F1" w:rsidP="00C578F1">
      <w:r>
        <w:t xml:space="preserve">A Zala megyei stratégia céljaihoz igazodnak Nagykanizsa klímastratégiájának </w:t>
      </w:r>
      <w:proofErr w:type="spellStart"/>
      <w:r>
        <w:t>mitigációs</w:t>
      </w:r>
      <w:proofErr w:type="spellEnd"/>
      <w:r>
        <w:t xml:space="preserve"> és alkalmazkodási tevékenységei, szemléletformálási elképzelései.</w:t>
      </w:r>
    </w:p>
    <w:p w14:paraId="44796814" w14:textId="181D097A" w:rsidR="007E16EF" w:rsidRDefault="00847145" w:rsidP="004B4502">
      <w:pPr>
        <w:pStyle w:val="Kpalrs"/>
      </w:pPr>
      <w:r>
        <w:fldChar w:fldCharType="begin"/>
      </w:r>
      <w:r>
        <w:instrText>STYLEREF 2 \s</w:instrText>
      </w:r>
      <w:r>
        <w:fldChar w:fldCharType="separate"/>
      </w:r>
      <w:r w:rsidR="001124C4">
        <w:rPr>
          <w:noProof/>
        </w:rPr>
        <w:t>3.2</w:t>
      </w:r>
      <w:r>
        <w:fldChar w:fldCharType="end"/>
      </w:r>
      <w:r w:rsidR="0021694D">
        <w:noBreakHyphen/>
      </w:r>
      <w:r>
        <w:fldChar w:fldCharType="begin"/>
      </w:r>
      <w:r>
        <w:instrText>SEQ ábra \* ARABIC \s 2</w:instrText>
      </w:r>
      <w:r>
        <w:fldChar w:fldCharType="separate"/>
      </w:r>
      <w:r w:rsidR="001124C4">
        <w:rPr>
          <w:noProof/>
        </w:rPr>
        <w:t>1</w:t>
      </w:r>
      <w:r>
        <w:fldChar w:fldCharType="end"/>
      </w:r>
      <w:bookmarkStart w:id="325" w:name="_Toc35571233"/>
      <w:bookmarkStart w:id="326" w:name="_Toc35571703"/>
      <w:r w:rsidR="007E16EF">
        <w:t xml:space="preserve">. </w:t>
      </w:r>
      <w:r w:rsidR="00BC561E">
        <w:t>ábra</w:t>
      </w:r>
      <w:r w:rsidR="007E16EF">
        <w:t xml:space="preserve">: Nagykanizsa </w:t>
      </w:r>
      <w:r w:rsidR="007E16EF" w:rsidRPr="005D0FDC">
        <w:t>számára</w:t>
      </w:r>
      <w:r w:rsidR="007E16EF">
        <w:t xml:space="preserve"> azonosított kihívások a </w:t>
      </w:r>
      <w:r w:rsidR="004B4502">
        <w:t>Zala megyei klímastratégiában</w:t>
      </w:r>
      <w:bookmarkEnd w:id="325"/>
      <w:bookmarkEnd w:id="326"/>
    </w:p>
    <w:tbl>
      <w:tblPr>
        <w:tblStyle w:val="Tblzatrcsos46jellszn"/>
        <w:tblW w:w="9067" w:type="dxa"/>
        <w:tblLook w:val="04A0" w:firstRow="1" w:lastRow="0" w:firstColumn="1" w:lastColumn="0" w:noHBand="0" w:noVBand="1"/>
      </w:tblPr>
      <w:tblGrid>
        <w:gridCol w:w="9067"/>
      </w:tblGrid>
      <w:tr w:rsidR="004009B4" w:rsidRPr="005E6960" w14:paraId="3DA3E3D3" w14:textId="77777777" w:rsidTr="004009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08394A84" w14:textId="77777777" w:rsidR="004009B4" w:rsidRPr="00FB36C9" w:rsidRDefault="004009B4" w:rsidP="007771BF">
            <w:pPr>
              <w:rPr>
                <w:b w:val="0"/>
                <w:bCs w:val="0"/>
              </w:rPr>
            </w:pPr>
            <w:r w:rsidRPr="00FB36C9">
              <w:t>Zala megyei klímastratégia fő céljai</w:t>
            </w:r>
          </w:p>
        </w:tc>
      </w:tr>
      <w:tr w:rsidR="004009B4" w:rsidRPr="00376E52" w14:paraId="7BA7CAE4" w14:textId="77777777" w:rsidTr="004009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5367ED64" w14:textId="77777777" w:rsidR="004009B4" w:rsidRPr="007E168F" w:rsidRDefault="004009B4" w:rsidP="007771BF">
            <w:r w:rsidRPr="007E168F">
              <w:t>MITIGÁCIÓS CÉLOK</w:t>
            </w:r>
          </w:p>
          <w:p w14:paraId="550B0A11" w14:textId="77777777" w:rsidR="004009B4" w:rsidRPr="00376E52" w:rsidRDefault="004009B4" w:rsidP="009C77FC">
            <w:pPr>
              <w:pStyle w:val="Listaszerbekezds"/>
              <w:numPr>
                <w:ilvl w:val="0"/>
                <w:numId w:val="9"/>
              </w:numPr>
              <w:spacing w:after="120" w:line="264" w:lineRule="auto"/>
              <w:rPr>
                <w:b w:val="0"/>
                <w:bCs w:val="0"/>
              </w:rPr>
            </w:pPr>
            <w:r w:rsidRPr="00376E52">
              <w:rPr>
                <w:b w:val="0"/>
                <w:bCs w:val="0"/>
              </w:rPr>
              <w:t>Az épületek üzemeltetésére visszavezethető kibocsátások 40%-os csökkentése 2050-ig a 2015-ös szinthez képest</w:t>
            </w:r>
          </w:p>
          <w:p w14:paraId="238E07DE" w14:textId="77777777" w:rsidR="004009B4" w:rsidRPr="00376E52" w:rsidRDefault="004009B4" w:rsidP="009C77FC">
            <w:pPr>
              <w:pStyle w:val="Listaszerbekezds"/>
              <w:numPr>
                <w:ilvl w:val="0"/>
                <w:numId w:val="9"/>
              </w:numPr>
              <w:spacing w:after="120" w:line="264" w:lineRule="auto"/>
              <w:rPr>
                <w:b w:val="0"/>
                <w:bCs w:val="0"/>
              </w:rPr>
            </w:pPr>
            <w:r w:rsidRPr="00376E52">
              <w:rPr>
                <w:b w:val="0"/>
                <w:bCs w:val="0"/>
              </w:rPr>
              <w:t>A közlekedésből származó kibocsátások 50%-os csökkentése 2050-re a 2015-ös szinthez képest;</w:t>
            </w:r>
          </w:p>
          <w:p w14:paraId="1AD09363" w14:textId="77777777" w:rsidR="004009B4" w:rsidRPr="00376E52" w:rsidRDefault="004009B4" w:rsidP="009C77FC">
            <w:pPr>
              <w:pStyle w:val="Listaszerbekezds"/>
              <w:numPr>
                <w:ilvl w:val="0"/>
                <w:numId w:val="9"/>
              </w:numPr>
              <w:spacing w:after="120" w:line="264" w:lineRule="auto"/>
              <w:rPr>
                <w:b w:val="0"/>
                <w:bCs w:val="0"/>
              </w:rPr>
            </w:pPr>
            <w:r w:rsidRPr="00376E52">
              <w:rPr>
                <w:b w:val="0"/>
                <w:bCs w:val="0"/>
              </w:rPr>
              <w:t xml:space="preserve">A mezőgazdaságból származó kibocsátások 20%-os csökkentése 2050-ig a 2015-ös szinthez képest; </w:t>
            </w:r>
          </w:p>
          <w:p w14:paraId="4EB2F83C" w14:textId="77777777" w:rsidR="004009B4" w:rsidRPr="00376E52" w:rsidRDefault="004009B4" w:rsidP="009C77FC">
            <w:pPr>
              <w:pStyle w:val="Listaszerbekezds"/>
              <w:numPr>
                <w:ilvl w:val="0"/>
                <w:numId w:val="9"/>
              </w:numPr>
              <w:spacing w:after="120" w:line="264" w:lineRule="auto"/>
              <w:rPr>
                <w:b w:val="0"/>
                <w:bCs w:val="0"/>
              </w:rPr>
            </w:pPr>
            <w:r w:rsidRPr="00376E52">
              <w:rPr>
                <w:b w:val="0"/>
                <w:bCs w:val="0"/>
              </w:rPr>
              <w:t>A szennyvízszektort is magában foglaló hulladékgazdálkodásból származó kibocsátások 60%-os csökkentése 2050-ig a 2015-ös szinthez képest.</w:t>
            </w:r>
          </w:p>
          <w:p w14:paraId="42E9E346" w14:textId="77777777" w:rsidR="004009B4" w:rsidRPr="00376E52" w:rsidRDefault="004009B4" w:rsidP="009C77FC">
            <w:pPr>
              <w:pStyle w:val="Listaszerbekezds"/>
              <w:numPr>
                <w:ilvl w:val="0"/>
                <w:numId w:val="9"/>
              </w:numPr>
              <w:spacing w:after="120" w:line="264" w:lineRule="auto"/>
              <w:rPr>
                <w:b w:val="0"/>
                <w:bCs w:val="0"/>
              </w:rPr>
            </w:pPr>
            <w:r w:rsidRPr="00376E52">
              <w:rPr>
                <w:b w:val="0"/>
                <w:bCs w:val="0"/>
              </w:rPr>
              <w:t>Erdőterületek védelme és megtartása, a spontán erdősült területek tervezett erdőművelésbe vonása és felújítása a CO2-nyelő kapacitás fenntartása érdekében.</w:t>
            </w:r>
          </w:p>
        </w:tc>
      </w:tr>
      <w:tr w:rsidR="004009B4" w:rsidRPr="00376E52" w14:paraId="56CEA938" w14:textId="77777777" w:rsidTr="004009B4">
        <w:tc>
          <w:tcPr>
            <w:cnfStyle w:val="001000000000" w:firstRow="0" w:lastRow="0" w:firstColumn="1" w:lastColumn="0" w:oddVBand="0" w:evenVBand="0" w:oddHBand="0" w:evenHBand="0" w:firstRowFirstColumn="0" w:firstRowLastColumn="0" w:lastRowFirstColumn="0" w:lastRowLastColumn="0"/>
            <w:tcW w:w="9067" w:type="dxa"/>
          </w:tcPr>
          <w:p w14:paraId="6F1F9053" w14:textId="77777777" w:rsidR="004009B4" w:rsidRPr="007E168F" w:rsidRDefault="004009B4" w:rsidP="007771BF">
            <w:r w:rsidRPr="007E168F">
              <w:t>ALKALMAZKODÁSI CÉLOK</w:t>
            </w:r>
          </w:p>
          <w:p w14:paraId="28F0B7F7"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Természetes és természetközeli élőhelyek természeti állapotának fenntartása a változó éghajlati feltételek között</w:t>
            </w:r>
          </w:p>
          <w:p w14:paraId="35CE434A"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A megye főbb turisztikai kínálati elemeire jellemző sérülékenység mérséklése</w:t>
            </w:r>
          </w:p>
          <w:p w14:paraId="44F84F71"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 xml:space="preserve">Vízkáresemények bekövetkezési valószínűségének csökkentése </w:t>
            </w:r>
          </w:p>
          <w:p w14:paraId="050C6890"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A mezőgazdaság változó éghajlati feltételekhez igazításának elősegítése</w:t>
            </w:r>
          </w:p>
          <w:p w14:paraId="48140CDE"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Klímaváltozás emberi egészséget veszélyeztető közvetett hatásainak mérséklése</w:t>
            </w:r>
          </w:p>
          <w:p w14:paraId="443E6F19"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Klímaváltozás által veszélyeztetetett egyedi természeti értékek állapotának megőrzése, a változó éghajlati feltételek mellett</w:t>
            </w:r>
          </w:p>
          <w:p w14:paraId="2A38F2BE"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A zalai települések jellegzetes tájképi elemeit képező fa-harangtornyok, népi építészeti emlékek megóvása a szélsőséges időjárási körülmények között</w:t>
            </w:r>
          </w:p>
        </w:tc>
      </w:tr>
      <w:tr w:rsidR="004009B4" w:rsidRPr="00376E52" w14:paraId="333E5D57" w14:textId="77777777" w:rsidTr="004009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513EB9A9" w14:textId="77777777" w:rsidR="004009B4" w:rsidRPr="007E168F" w:rsidRDefault="004009B4" w:rsidP="007771BF">
            <w:r w:rsidRPr="007E168F">
              <w:t>SZEMLÉLETFORMÁLÁSI CÉLOK</w:t>
            </w:r>
          </w:p>
          <w:p w14:paraId="6E656CF2"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A megyében fekvő települések klímaváltozással kapcsolatos tervezési, szervezési és beruházási jellegű tevékenységeinek ösztönzése</w:t>
            </w:r>
          </w:p>
          <w:p w14:paraId="441176FA"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A klímaváltozás mérséklését és az ahhoz való alkalmazkodást szolgáló életviteli, fogyasztási szokások, beruházási lehetőségek megismertetése Zala megye lakosságával</w:t>
            </w:r>
          </w:p>
          <w:p w14:paraId="6D0E206C" w14:textId="77777777" w:rsidR="004009B4" w:rsidRPr="00376E52" w:rsidRDefault="004009B4" w:rsidP="009C77FC">
            <w:pPr>
              <w:pStyle w:val="Listaszerbekezds"/>
              <w:numPr>
                <w:ilvl w:val="0"/>
                <w:numId w:val="8"/>
              </w:numPr>
              <w:spacing w:after="120" w:line="264" w:lineRule="auto"/>
              <w:rPr>
                <w:b w:val="0"/>
                <w:bCs w:val="0"/>
              </w:rPr>
            </w:pPr>
            <w:r w:rsidRPr="00376E52">
              <w:rPr>
                <w:b w:val="0"/>
                <w:bCs w:val="0"/>
              </w:rPr>
              <w:t>Zala megye közintézményeinek, vállalkozásainak és civil szervezeteinek aktivizálása a klímavédelem és a változó éghajlati feltételekre való felkészülés érdekében</w:t>
            </w:r>
          </w:p>
        </w:tc>
      </w:tr>
    </w:tbl>
    <w:p w14:paraId="1E3F7382" w14:textId="1B13EC77" w:rsidR="00751E61" w:rsidRPr="00376E52" w:rsidRDefault="00751E61" w:rsidP="00E46CA3"/>
    <w:p w14:paraId="66635D48" w14:textId="2C628C06" w:rsidR="0047772B" w:rsidRDefault="0047772B">
      <w:pPr>
        <w:jc w:val="left"/>
      </w:pPr>
      <w:r>
        <w:br w:type="page"/>
      </w:r>
    </w:p>
    <w:p w14:paraId="78C335E1" w14:textId="77777777" w:rsidR="00751E61" w:rsidRPr="00E46CA3" w:rsidRDefault="00751E61" w:rsidP="00751E61">
      <w:pPr>
        <w:pStyle w:val="Cmsor2"/>
      </w:pPr>
      <w:bookmarkStart w:id="327" w:name="_Toc8295525"/>
      <w:bookmarkStart w:id="328" w:name="_Toc8295543"/>
      <w:bookmarkStart w:id="329" w:name="_Toc8296853"/>
      <w:bookmarkStart w:id="330" w:name="_Toc8303167"/>
      <w:bookmarkStart w:id="331" w:name="_Toc35446591"/>
      <w:bookmarkStart w:id="332" w:name="_Toc35446654"/>
      <w:bookmarkStart w:id="333" w:name="_Toc35462624"/>
      <w:bookmarkStart w:id="334" w:name="_Toc35546440"/>
      <w:bookmarkStart w:id="335" w:name="_Toc35548797"/>
      <w:bookmarkStart w:id="336" w:name="_Toc35570347"/>
      <w:bookmarkStart w:id="337" w:name="_Toc35571293"/>
      <w:bookmarkStart w:id="338" w:name="_Toc35572726"/>
      <w:bookmarkStart w:id="339" w:name="_Toc35573133"/>
      <w:bookmarkStart w:id="340" w:name="_Toc35578684"/>
      <w:bookmarkStart w:id="341" w:name="_Toc35588118"/>
      <w:bookmarkStart w:id="342" w:name="_Toc58943477"/>
      <w:r w:rsidRPr="00E46CA3">
        <w:lastRenderedPageBreak/>
        <w:t>Kapcsolódás a térségi és helyi tervdokumentumokhoz</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6CEDC77C" w14:textId="77777777" w:rsidR="001F0DB4" w:rsidRDefault="001F0DB4" w:rsidP="001F0DB4">
      <w:r>
        <w:rPr>
          <w:b/>
        </w:rPr>
        <w:t>Zala</w:t>
      </w:r>
      <w:r w:rsidRPr="002651FC">
        <w:rPr>
          <w:b/>
        </w:rPr>
        <w:t xml:space="preserve"> megye </w:t>
      </w:r>
      <w:r>
        <w:rPr>
          <w:b/>
        </w:rPr>
        <w:t xml:space="preserve">rendelkezik néhány olyan </w:t>
      </w:r>
      <w:r w:rsidRPr="002651FC">
        <w:rPr>
          <w:b/>
        </w:rPr>
        <w:t xml:space="preserve">elfogadott </w:t>
      </w:r>
      <w:r>
        <w:rPr>
          <w:b/>
        </w:rPr>
        <w:t>megyei</w:t>
      </w:r>
      <w:r w:rsidRPr="002651FC">
        <w:rPr>
          <w:b/>
        </w:rPr>
        <w:t xml:space="preserve"> </w:t>
      </w:r>
      <w:r>
        <w:rPr>
          <w:b/>
        </w:rPr>
        <w:t xml:space="preserve">és nagytérségi </w:t>
      </w:r>
      <w:r w:rsidRPr="002651FC">
        <w:rPr>
          <w:b/>
        </w:rPr>
        <w:t xml:space="preserve">stratégiai </w:t>
      </w:r>
      <w:r>
        <w:rPr>
          <w:b/>
        </w:rPr>
        <w:t>dokumentummal</w:t>
      </w:r>
      <w:r w:rsidRPr="002651FC">
        <w:rPr>
          <w:b/>
        </w:rPr>
        <w:t xml:space="preserve">, </w:t>
      </w:r>
      <w:r>
        <w:rPr>
          <w:b/>
        </w:rPr>
        <w:t xml:space="preserve">amelyekben foglaltak egyaránt hatással vannak a megye környezetvédelmi, fenntarthatósági és klímavédelmi helyzetképére és célkitűzéseire, valamint az abból levezethető intézkedésekre, feladatokra. </w:t>
      </w:r>
    </w:p>
    <w:p w14:paraId="790AD681" w14:textId="77777777" w:rsidR="001F0DB4" w:rsidRDefault="001F0DB4" w:rsidP="001F0DB4">
      <w:r>
        <w:t xml:space="preserve">Az alábbi táblázat nyújt áttekintést arról, hogy Nagykanizsa klímastratégiája és a megyei stratégiai tervdokumentumok között, milyen stratégiai kapcsolódási pontok azonosíthatók és ezek mennyiben szolgálják a klímastratégiai célok kijelölését és azok megvalósíthatóságát. Fontos megemlíteni, hogy </w:t>
      </w:r>
      <w:r w:rsidRPr="008E2BE1">
        <w:rPr>
          <w:b/>
        </w:rPr>
        <w:t>a konzisztencia-vizsgálat</w:t>
      </w:r>
      <w:r>
        <w:t xml:space="preserve"> </w:t>
      </w:r>
      <w:r w:rsidRPr="002651FC">
        <w:rPr>
          <w:b/>
        </w:rPr>
        <w:t>a klímastratégia és a vizsgál</w:t>
      </w:r>
      <w:r>
        <w:rPr>
          <w:b/>
        </w:rPr>
        <w:t>a</w:t>
      </w:r>
      <w:r w:rsidRPr="002651FC">
        <w:rPr>
          <w:b/>
        </w:rPr>
        <w:t>t</w:t>
      </w:r>
      <w:r>
        <w:rPr>
          <w:b/>
        </w:rPr>
        <w:t>ba vont</w:t>
      </w:r>
      <w:r w:rsidRPr="002651FC">
        <w:rPr>
          <w:b/>
        </w:rPr>
        <w:t xml:space="preserve"> </w:t>
      </w:r>
      <w:r>
        <w:rPr>
          <w:b/>
        </w:rPr>
        <w:t>többi</w:t>
      </w:r>
      <w:r w:rsidRPr="002651FC">
        <w:rPr>
          <w:b/>
        </w:rPr>
        <w:t xml:space="preserve"> stratégia</w:t>
      </w:r>
      <w:r>
        <w:rPr>
          <w:b/>
        </w:rPr>
        <w:t>i dokumentum</w:t>
      </w:r>
      <w:r w:rsidRPr="002651FC">
        <w:rPr>
          <w:b/>
        </w:rPr>
        <w:t xml:space="preserve"> közötti egymást erősítő viszonyrendszert tárja fel</w:t>
      </w:r>
      <w:r>
        <w:t xml:space="preserve">, vagyis arra irányul, hogy a már elfogadott stratégiák, programok, tervek miként veszik figyelembe az éghajlatváltozás miatt jelentkező, a várost érintő kihívásokat és feladatokat, milyen mértékben érvényesítik azokat, és e munkarészek a klímastratégia melyik intézkedéseivel hozhatók párhuzamba. </w:t>
      </w:r>
    </w:p>
    <w:p w14:paraId="29456ACC" w14:textId="77777777" w:rsidR="00255C9E" w:rsidRDefault="001F0DB4" w:rsidP="001F0DB4">
      <w:pPr>
        <w:sectPr w:rsidR="00255C9E" w:rsidSect="005D2B40">
          <w:pgSz w:w="11906" w:h="16838"/>
          <w:pgMar w:top="1417" w:right="1417" w:bottom="1417" w:left="1417" w:header="708" w:footer="708" w:gutter="0"/>
          <w:cols w:space="708"/>
          <w:titlePg/>
          <w:docGrid w:linePitch="360"/>
        </w:sectPr>
      </w:pPr>
      <w:r>
        <w:t xml:space="preserve">Az alábbi </w:t>
      </w:r>
      <w:r w:rsidRPr="00FD4F57">
        <w:rPr>
          <w:b/>
        </w:rPr>
        <w:t>programok, tervek megvalósításának szakaszában</w:t>
      </w:r>
      <w:r>
        <w:t xml:space="preserve"> </w:t>
      </w:r>
      <w:r w:rsidRPr="003F6BF7">
        <w:rPr>
          <w:b/>
        </w:rPr>
        <w:t xml:space="preserve">minden esetben törekedni kell arra, hogy a </w:t>
      </w:r>
      <w:r>
        <w:rPr>
          <w:b/>
        </w:rPr>
        <w:t>megvalósított</w:t>
      </w:r>
      <w:r w:rsidRPr="003F6BF7">
        <w:rPr>
          <w:b/>
        </w:rPr>
        <w:t xml:space="preserve"> fejlesztések klímavédelmi szempontból a lehető </w:t>
      </w:r>
      <w:r>
        <w:rPr>
          <w:b/>
        </w:rPr>
        <w:t xml:space="preserve">leghatékonyabbak </w:t>
      </w:r>
      <w:r w:rsidRPr="003F6BF7">
        <w:rPr>
          <w:b/>
        </w:rPr>
        <w:t>legyenek, azaz a</w:t>
      </w:r>
      <w:r>
        <w:rPr>
          <w:b/>
        </w:rPr>
        <w:t>z általuk kiváltott</w:t>
      </w:r>
      <w:r w:rsidRPr="003F6BF7">
        <w:rPr>
          <w:b/>
        </w:rPr>
        <w:t xml:space="preserve"> fajlagos üvegházhatású gáz kibocsátás a legalacsonyabb legyen.</w:t>
      </w:r>
      <w:r>
        <w:t xml:space="preserve"> A megyei stratégiai tervdokumentumok és a klímastratégia közötti összhang megteremtése, valamint a klímastratégia céljainak eredményes elérése érdekében a releváns megyei tervdokumentumok felülvizsgálati folyamatában e szempontot hangsúlyosan érvényesíteni kell majd és soron következő módosításuk során – szükség esetén – úgy érdemes átdolgozni azokat, hogy az időközben elfogadott klímastratégiával teljes összhangba kerüljenek.</w:t>
      </w:r>
    </w:p>
    <w:bookmarkStart w:id="343" w:name="_Toc35571234"/>
    <w:p w14:paraId="576BD44F" w14:textId="132FE7CE" w:rsidR="00AD36AE" w:rsidRDefault="00241DD1" w:rsidP="00F867B3">
      <w:pPr>
        <w:pStyle w:val="Kpalrs"/>
      </w:pPr>
      <w:r>
        <w:lastRenderedPageBreak/>
        <w:fldChar w:fldCharType="begin"/>
      </w:r>
      <w:r>
        <w:instrText xml:space="preserve"> STYLEREF 1 \s </w:instrText>
      </w:r>
      <w:r>
        <w:fldChar w:fldCharType="separate"/>
      </w:r>
      <w:r w:rsidR="001124C4">
        <w:rPr>
          <w:noProof/>
        </w:rPr>
        <w:t>3</w:t>
      </w:r>
      <w:r>
        <w:fldChar w:fldCharType="end"/>
      </w:r>
      <w:r>
        <w:noBreakHyphen/>
      </w:r>
      <w:fldSimple w:instr=" SEQ táblázat \* ARABIC \s 1 ">
        <w:r w:rsidR="001124C4">
          <w:rPr>
            <w:noProof/>
          </w:rPr>
          <w:t>2</w:t>
        </w:r>
      </w:fldSimple>
      <w:bookmarkStart w:id="344" w:name="_Toc35571677"/>
      <w:r w:rsidR="00F867B3">
        <w:t>. táblázat</w:t>
      </w:r>
      <w:r w:rsidR="00AD36AE">
        <w:t xml:space="preserve">: </w:t>
      </w:r>
      <w:r w:rsidR="005756E4">
        <w:t>Nagykanizsa</w:t>
      </w:r>
      <w:r w:rsidR="00AD36AE">
        <w:t xml:space="preserve"> számára azonosított kihívások a </w:t>
      </w:r>
      <w:r w:rsidR="00D93061">
        <w:t>térségi és települési</w:t>
      </w:r>
      <w:r w:rsidR="00AD36AE">
        <w:t xml:space="preserve"> szintű strat</w:t>
      </w:r>
      <w:r w:rsidR="005756E4">
        <w:t>é</w:t>
      </w:r>
      <w:r w:rsidR="00AD36AE">
        <w:t>giai dokumentumokban</w:t>
      </w:r>
      <w:bookmarkEnd w:id="343"/>
      <w:bookmarkEnd w:id="344"/>
    </w:p>
    <w:tbl>
      <w:tblPr>
        <w:tblStyle w:val="Tblzatrcsos46jellszn"/>
        <w:tblW w:w="14029" w:type="dxa"/>
        <w:tblLook w:val="04A0" w:firstRow="1" w:lastRow="0" w:firstColumn="1" w:lastColumn="0" w:noHBand="0" w:noVBand="1"/>
      </w:tblPr>
      <w:tblGrid>
        <w:gridCol w:w="1827"/>
        <w:gridCol w:w="10501"/>
        <w:gridCol w:w="1701"/>
      </w:tblGrid>
      <w:tr w:rsidR="001F0DB4" w:rsidRPr="00A871A8" w14:paraId="4D1571F3" w14:textId="77777777" w:rsidTr="00C011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vAlign w:val="center"/>
          </w:tcPr>
          <w:p w14:paraId="1827B554" w14:textId="77777777" w:rsidR="001F0DB4" w:rsidRPr="00A871A8" w:rsidRDefault="001F0DB4" w:rsidP="00C011C7">
            <w:pPr>
              <w:jc w:val="center"/>
              <w:rPr>
                <w:b w:val="0"/>
              </w:rPr>
            </w:pPr>
            <w:r>
              <w:t>Megyei s</w:t>
            </w:r>
            <w:r w:rsidRPr="00A871A8">
              <w:t>tratégiai tervdokumentum megnevezése</w:t>
            </w:r>
          </w:p>
        </w:tc>
        <w:tc>
          <w:tcPr>
            <w:tcW w:w="10501" w:type="dxa"/>
            <w:vAlign w:val="center"/>
          </w:tcPr>
          <w:p w14:paraId="46641375" w14:textId="77777777" w:rsidR="001F0DB4" w:rsidRPr="00A871A8" w:rsidRDefault="001F0DB4" w:rsidP="00C011C7">
            <w:pPr>
              <w:jc w:val="center"/>
              <w:cnfStyle w:val="100000000000" w:firstRow="1" w:lastRow="0" w:firstColumn="0" w:lastColumn="0" w:oddVBand="0" w:evenVBand="0" w:oddHBand="0" w:evenHBand="0" w:firstRowFirstColumn="0" w:firstRowLastColumn="0" w:lastRowFirstColumn="0" w:lastRowLastColumn="0"/>
              <w:rPr>
                <w:b w:val="0"/>
              </w:rPr>
            </w:pPr>
            <w:r w:rsidRPr="00A871A8">
              <w:t xml:space="preserve">A </w:t>
            </w:r>
            <w:r>
              <w:t xml:space="preserve">megyei </w:t>
            </w:r>
            <w:r w:rsidRPr="00A871A8">
              <w:t xml:space="preserve">stratégiai tervdokumentum </w:t>
            </w:r>
            <w:r>
              <w:t xml:space="preserve">jelen </w:t>
            </w:r>
            <w:r w:rsidRPr="00A871A8">
              <w:t>klímastratégia szempontjából releváns részei</w:t>
            </w:r>
          </w:p>
        </w:tc>
        <w:tc>
          <w:tcPr>
            <w:tcW w:w="1701" w:type="dxa"/>
            <w:vAlign w:val="center"/>
          </w:tcPr>
          <w:p w14:paraId="084B5556" w14:textId="77777777" w:rsidR="001F0DB4" w:rsidRPr="00A871A8" w:rsidRDefault="001F0DB4" w:rsidP="00C011C7">
            <w:pPr>
              <w:jc w:val="center"/>
              <w:cnfStyle w:val="100000000000" w:firstRow="1" w:lastRow="0" w:firstColumn="0" w:lastColumn="0" w:oddVBand="0" w:evenVBand="0" w:oddHBand="0" w:evenHBand="0" w:firstRowFirstColumn="0" w:firstRowLastColumn="0" w:lastRowFirstColumn="0" w:lastRowLastColumn="0"/>
              <w:rPr>
                <w:b w:val="0"/>
              </w:rPr>
            </w:pPr>
            <w:r>
              <w:t>Nagykanizsa</w:t>
            </w:r>
            <w:r w:rsidRPr="00A871A8">
              <w:t xml:space="preserve"> klímastratégia kapcsoló intézkedései</w:t>
            </w:r>
          </w:p>
        </w:tc>
      </w:tr>
      <w:tr w:rsidR="001F0DB4" w:rsidRPr="00A871A8" w14:paraId="7D81A32F" w14:textId="77777777" w:rsidTr="00255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4AC14979" w14:textId="77777777" w:rsidR="001F0DB4" w:rsidRPr="00470B5B" w:rsidRDefault="001F0DB4" w:rsidP="007771BF">
            <w:pPr>
              <w:jc w:val="left"/>
              <w:rPr>
                <w:sz w:val="20"/>
              </w:rPr>
            </w:pPr>
            <w:r>
              <w:rPr>
                <w:sz w:val="20"/>
              </w:rPr>
              <w:t>Zala megye Területfejlesztési K</w:t>
            </w:r>
            <w:r w:rsidRPr="00470B5B">
              <w:rPr>
                <w:sz w:val="20"/>
              </w:rPr>
              <w:t>oncepciója</w:t>
            </w:r>
          </w:p>
        </w:tc>
        <w:tc>
          <w:tcPr>
            <w:tcW w:w="10501" w:type="dxa"/>
          </w:tcPr>
          <w:p w14:paraId="742C8AC2" w14:textId="77777777" w:rsidR="001F0DB4" w:rsidRDefault="001F0DB4" w:rsidP="007771BF">
            <w:pPr>
              <w:tabs>
                <w:tab w:val="left" w:pos="2909"/>
              </w:tabs>
              <w:cnfStyle w:val="000000100000" w:firstRow="0" w:lastRow="0" w:firstColumn="0" w:lastColumn="0" w:oddVBand="0" w:evenVBand="0" w:oddHBand="1" w:evenHBand="0" w:firstRowFirstColumn="0" w:firstRowLastColumn="0" w:lastRowFirstColumn="0" w:lastRowLastColumn="0"/>
              <w:rPr>
                <w:sz w:val="20"/>
              </w:rPr>
            </w:pPr>
            <w:r>
              <w:rPr>
                <w:sz w:val="20"/>
              </w:rPr>
              <w:t>Zala</w:t>
            </w:r>
            <w:r w:rsidRPr="00E803B3">
              <w:rPr>
                <w:sz w:val="20"/>
              </w:rPr>
              <w:t xml:space="preserve"> megye 2013-ban készült területfejlesztési koncepciója </w:t>
            </w:r>
            <w:r>
              <w:rPr>
                <w:sz w:val="20"/>
              </w:rPr>
              <w:t>egy koncepcionális, 2030-ig megfogalmazott jövőképet, három 2020-ig meghatározott</w:t>
            </w:r>
            <w:r w:rsidRPr="00E803B3">
              <w:rPr>
                <w:sz w:val="20"/>
              </w:rPr>
              <w:t xml:space="preserve"> átfogó</w:t>
            </w:r>
            <w:r>
              <w:rPr>
                <w:sz w:val="20"/>
              </w:rPr>
              <w:t xml:space="preserve"> célt</w:t>
            </w:r>
            <w:r w:rsidRPr="00E803B3">
              <w:rPr>
                <w:sz w:val="20"/>
              </w:rPr>
              <w:t xml:space="preserve">, </w:t>
            </w:r>
            <w:r>
              <w:rPr>
                <w:sz w:val="20"/>
              </w:rPr>
              <w:t xml:space="preserve">és ugyanerre az időtávra vonatkozó hét darab ágazati </w:t>
            </w:r>
            <w:r w:rsidRPr="009F48AA">
              <w:rPr>
                <w:sz w:val="20"/>
              </w:rPr>
              <w:t xml:space="preserve">stratégiai célt határozott meg. </w:t>
            </w:r>
            <w:r>
              <w:rPr>
                <w:sz w:val="20"/>
              </w:rPr>
              <w:t xml:space="preserve">A Koncepció </w:t>
            </w:r>
            <w:r w:rsidRPr="009F48AA">
              <w:rPr>
                <w:sz w:val="20"/>
              </w:rPr>
              <w:t>célrendszer</w:t>
            </w:r>
            <w:r>
              <w:rPr>
                <w:sz w:val="20"/>
              </w:rPr>
              <w:t>é</w:t>
            </w:r>
            <w:r w:rsidRPr="009F48AA">
              <w:rPr>
                <w:sz w:val="20"/>
              </w:rPr>
              <w:t xml:space="preserve">ben a horizontális célok </w:t>
            </w:r>
            <w:r w:rsidRPr="00E803B3">
              <w:rPr>
                <w:sz w:val="20"/>
              </w:rPr>
              <w:t>jelöl</w:t>
            </w:r>
            <w:r>
              <w:rPr>
                <w:sz w:val="20"/>
              </w:rPr>
              <w:t>ik</w:t>
            </w:r>
            <w:r w:rsidRPr="00E803B3">
              <w:rPr>
                <w:sz w:val="20"/>
              </w:rPr>
              <w:t xml:space="preserve"> ki</w:t>
            </w:r>
            <w:r>
              <w:rPr>
                <w:sz w:val="20"/>
              </w:rPr>
              <w:t xml:space="preserve"> azokat a stratégiai irányokat, amelyeket a klímavédelmi helyzet javítása érdekében kell megvalósítani.</w:t>
            </w:r>
            <w:r>
              <w:rPr>
                <w:rStyle w:val="Lbjegyzet-hivatkozs"/>
                <w:sz w:val="20"/>
              </w:rPr>
              <w:footnoteReference w:id="8"/>
            </w:r>
            <w:r w:rsidRPr="009F48AA">
              <w:rPr>
                <w:sz w:val="20"/>
              </w:rPr>
              <w:t xml:space="preserve"> </w:t>
            </w:r>
            <w:r>
              <w:rPr>
                <w:sz w:val="20"/>
              </w:rPr>
              <w:t>A horizontális célok közül négy is kifejezetten a klímastratégia céljaival egybecseng:</w:t>
            </w:r>
          </w:p>
          <w:p w14:paraId="6BD43294" w14:textId="77777777" w:rsidR="001F0DB4" w:rsidRDefault="001F0DB4" w:rsidP="009C77FC">
            <w:pPr>
              <w:pStyle w:val="Listaszerbekezds"/>
              <w:widowControl w:val="0"/>
              <w:numPr>
                <w:ilvl w:val="0"/>
                <w:numId w:val="10"/>
              </w:numPr>
              <w:autoSpaceDE w:val="0"/>
              <w:autoSpaceDN w:val="0"/>
              <w:ind w:left="156" w:hanging="142"/>
              <w:cnfStyle w:val="000000100000" w:firstRow="0" w:lastRow="0" w:firstColumn="0" w:lastColumn="0" w:oddVBand="0" w:evenVBand="0" w:oddHBand="1" w:evenHBand="0" w:firstRowFirstColumn="0" w:firstRowLastColumn="0" w:lastRowFirstColumn="0" w:lastRowLastColumn="0"/>
              <w:rPr>
                <w:sz w:val="20"/>
              </w:rPr>
            </w:pPr>
            <w:r>
              <w:rPr>
                <w:sz w:val="20"/>
              </w:rPr>
              <w:t>A</w:t>
            </w:r>
            <w:r w:rsidRPr="00D41889">
              <w:rPr>
                <w:sz w:val="20"/>
              </w:rPr>
              <w:t xml:space="preserve"> klímaváltozáshoz történő alkalmazkodás, kockázatkezelés,</w:t>
            </w:r>
            <w:r>
              <w:rPr>
                <w:sz w:val="20"/>
              </w:rPr>
              <w:t xml:space="preserve"> l</w:t>
            </w:r>
            <w:r w:rsidRPr="00D41889">
              <w:rPr>
                <w:sz w:val="20"/>
              </w:rPr>
              <w:t>épések az energiafüggetlenség felé, ivóvízvédelem, megfelelő</w:t>
            </w:r>
            <w:r>
              <w:rPr>
                <w:sz w:val="20"/>
              </w:rPr>
              <w:t xml:space="preserve"> m</w:t>
            </w:r>
            <w:r w:rsidRPr="00D41889">
              <w:rPr>
                <w:sz w:val="20"/>
              </w:rPr>
              <w:t>inőségű és mennyiségű élelmiszertermelés biztosítása</w:t>
            </w:r>
            <w:r>
              <w:rPr>
                <w:sz w:val="20"/>
              </w:rPr>
              <w:t>;</w:t>
            </w:r>
          </w:p>
          <w:p w14:paraId="46A54C94" w14:textId="77777777" w:rsidR="001F0DB4" w:rsidRDefault="001F0DB4" w:rsidP="009C77FC">
            <w:pPr>
              <w:pStyle w:val="Listaszerbekezds"/>
              <w:widowControl w:val="0"/>
              <w:numPr>
                <w:ilvl w:val="0"/>
                <w:numId w:val="10"/>
              </w:numPr>
              <w:autoSpaceDE w:val="0"/>
              <w:autoSpaceDN w:val="0"/>
              <w:ind w:left="156" w:hanging="142"/>
              <w:cnfStyle w:val="000000100000" w:firstRow="0" w:lastRow="0" w:firstColumn="0" w:lastColumn="0" w:oddVBand="0" w:evenVBand="0" w:oddHBand="1" w:evenHBand="0" w:firstRowFirstColumn="0" w:firstRowLastColumn="0" w:lastRowFirstColumn="0" w:lastRowLastColumn="0"/>
              <w:rPr>
                <w:sz w:val="20"/>
              </w:rPr>
            </w:pPr>
            <w:r>
              <w:rPr>
                <w:sz w:val="20"/>
              </w:rPr>
              <w:t>A</w:t>
            </w:r>
            <w:r w:rsidRPr="00D41889">
              <w:rPr>
                <w:sz w:val="20"/>
              </w:rPr>
              <w:t>lacsony vízfelhasználású és alacsony széndioxid (</w:t>
            </w:r>
            <w:r>
              <w:rPr>
                <w:sz w:val="20"/>
              </w:rPr>
              <w:t>CO</w:t>
            </w:r>
            <w:r w:rsidRPr="00663506">
              <w:rPr>
                <w:sz w:val="20"/>
                <w:vertAlign w:val="subscript"/>
              </w:rPr>
              <w:t>2</w:t>
            </w:r>
            <w:r w:rsidRPr="00D41889">
              <w:rPr>
                <w:sz w:val="20"/>
              </w:rPr>
              <w:t>) kibocsátású</w:t>
            </w:r>
            <w:r>
              <w:rPr>
                <w:sz w:val="20"/>
              </w:rPr>
              <w:t xml:space="preserve"> </w:t>
            </w:r>
            <w:r w:rsidRPr="00D41889">
              <w:rPr>
                <w:sz w:val="20"/>
              </w:rPr>
              <w:t>formák felé történő elmozdulás előmozdítása valamennyi</w:t>
            </w:r>
            <w:r>
              <w:rPr>
                <w:sz w:val="20"/>
              </w:rPr>
              <w:t xml:space="preserve"> </w:t>
            </w:r>
            <w:r w:rsidRPr="00D41889">
              <w:rPr>
                <w:sz w:val="20"/>
              </w:rPr>
              <w:t>szektorban</w:t>
            </w:r>
            <w:r>
              <w:rPr>
                <w:sz w:val="20"/>
              </w:rPr>
              <w:t>;</w:t>
            </w:r>
          </w:p>
          <w:p w14:paraId="4E77AA7F" w14:textId="77777777" w:rsidR="001F0DB4" w:rsidRDefault="001F0DB4" w:rsidP="009C77FC">
            <w:pPr>
              <w:pStyle w:val="Listaszerbekezds"/>
              <w:widowControl w:val="0"/>
              <w:numPr>
                <w:ilvl w:val="0"/>
                <w:numId w:val="10"/>
              </w:numPr>
              <w:autoSpaceDE w:val="0"/>
              <w:autoSpaceDN w:val="0"/>
              <w:ind w:left="156" w:hanging="142"/>
              <w:cnfStyle w:val="000000100000" w:firstRow="0" w:lastRow="0" w:firstColumn="0" w:lastColumn="0" w:oddVBand="0" w:evenVBand="0" w:oddHBand="1" w:evenHBand="0" w:firstRowFirstColumn="0" w:firstRowLastColumn="0" w:lastRowFirstColumn="0" w:lastRowLastColumn="0"/>
              <w:rPr>
                <w:sz w:val="20"/>
              </w:rPr>
            </w:pPr>
            <w:r w:rsidRPr="00D41889">
              <w:rPr>
                <w:sz w:val="20"/>
              </w:rPr>
              <w:t>A környezet védelme, a hatékony erőforrás- felhasználás</w:t>
            </w:r>
            <w:r>
              <w:rPr>
                <w:sz w:val="20"/>
              </w:rPr>
              <w:t xml:space="preserve"> </w:t>
            </w:r>
            <w:r w:rsidRPr="00D41889">
              <w:rPr>
                <w:sz w:val="20"/>
              </w:rPr>
              <w:t>elősegítése</w:t>
            </w:r>
            <w:r>
              <w:rPr>
                <w:sz w:val="20"/>
              </w:rPr>
              <w:t>;</w:t>
            </w:r>
          </w:p>
          <w:p w14:paraId="5FD4B715" w14:textId="77777777" w:rsidR="001F0DB4" w:rsidRPr="00D41889" w:rsidRDefault="001F0DB4" w:rsidP="009C77FC">
            <w:pPr>
              <w:pStyle w:val="Listaszerbekezds"/>
              <w:widowControl w:val="0"/>
              <w:numPr>
                <w:ilvl w:val="0"/>
                <w:numId w:val="10"/>
              </w:numPr>
              <w:autoSpaceDE w:val="0"/>
              <w:autoSpaceDN w:val="0"/>
              <w:ind w:left="156" w:hanging="142"/>
              <w:cnfStyle w:val="000000100000" w:firstRow="0" w:lastRow="0" w:firstColumn="0" w:lastColumn="0" w:oddVBand="0" w:evenVBand="0" w:oddHBand="1" w:evenHBand="0" w:firstRowFirstColumn="0" w:firstRowLastColumn="0" w:lastRowFirstColumn="0" w:lastRowLastColumn="0"/>
              <w:rPr>
                <w:sz w:val="20"/>
              </w:rPr>
            </w:pPr>
            <w:r w:rsidRPr="00D41889">
              <w:rPr>
                <w:sz w:val="20"/>
              </w:rPr>
              <w:t>A fenntartható közlekedés támogatása, szűk keresztmetszetek felszámolása kulcsfontosságú infrastrukturális hálózatokban</w:t>
            </w:r>
            <w:r>
              <w:rPr>
                <w:sz w:val="20"/>
              </w:rPr>
              <w:t>;</w:t>
            </w:r>
          </w:p>
          <w:p w14:paraId="7E807E83" w14:textId="77777777" w:rsidR="001F0DB4" w:rsidRPr="00487560" w:rsidRDefault="001F0DB4" w:rsidP="007771BF">
            <w:pPr>
              <w:widowControl w:val="0"/>
              <w:autoSpaceDE w:val="0"/>
              <w:autoSpaceDN w:val="0"/>
              <w:ind w:left="14"/>
              <w:cnfStyle w:val="000000100000" w:firstRow="0" w:lastRow="0" w:firstColumn="0" w:lastColumn="0" w:oddVBand="0" w:evenVBand="0" w:oddHBand="1" w:evenHBand="0" w:firstRowFirstColumn="0" w:firstRowLastColumn="0" w:lastRowFirstColumn="0" w:lastRowLastColumn="0"/>
              <w:rPr>
                <w:sz w:val="20"/>
              </w:rPr>
            </w:pPr>
            <w:r>
              <w:rPr>
                <w:sz w:val="20"/>
              </w:rPr>
              <w:t>A célok megvalósítását szolgáló prioritások és intézkedések a területfejlesztési program részeként kerülnek klíma szempontú értékelésre.</w:t>
            </w:r>
          </w:p>
        </w:tc>
        <w:tc>
          <w:tcPr>
            <w:tcW w:w="1701" w:type="dxa"/>
          </w:tcPr>
          <w:p w14:paraId="22825849" w14:textId="67D28383" w:rsidR="001F0DB4" w:rsidRPr="00A871A8" w:rsidRDefault="00E54480" w:rsidP="007771BF">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M1, M3, M6, </w:t>
            </w:r>
            <w:r w:rsidR="009E6B2B">
              <w:rPr>
                <w:sz w:val="20"/>
              </w:rPr>
              <w:t>M7, M11, M12, M13</w:t>
            </w:r>
            <w:r w:rsidR="00257A7B">
              <w:rPr>
                <w:sz w:val="20"/>
              </w:rPr>
              <w:t>, A1-A15</w:t>
            </w:r>
          </w:p>
        </w:tc>
      </w:tr>
      <w:tr w:rsidR="001F0DB4" w:rsidRPr="00A871A8" w14:paraId="026B052B" w14:textId="77777777" w:rsidTr="00255C9E">
        <w:tc>
          <w:tcPr>
            <w:cnfStyle w:val="001000000000" w:firstRow="0" w:lastRow="0" w:firstColumn="1" w:lastColumn="0" w:oddVBand="0" w:evenVBand="0" w:oddHBand="0" w:evenHBand="0" w:firstRowFirstColumn="0" w:firstRowLastColumn="0" w:lastRowFirstColumn="0" w:lastRowLastColumn="0"/>
            <w:tcW w:w="1827" w:type="dxa"/>
          </w:tcPr>
          <w:p w14:paraId="715E4AE4" w14:textId="77777777" w:rsidR="001F0DB4" w:rsidRPr="00A871A8" w:rsidRDefault="001F0DB4" w:rsidP="007771BF">
            <w:pPr>
              <w:jc w:val="left"/>
              <w:rPr>
                <w:sz w:val="20"/>
              </w:rPr>
            </w:pPr>
            <w:r>
              <w:rPr>
                <w:sz w:val="20"/>
              </w:rPr>
              <w:t>Zala megye Területfejlesztési Programja</w:t>
            </w:r>
          </w:p>
        </w:tc>
        <w:tc>
          <w:tcPr>
            <w:tcW w:w="10501" w:type="dxa"/>
          </w:tcPr>
          <w:p w14:paraId="496C00BE" w14:textId="33961B96"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Zala megye 2014-ben kidolgozott </w:t>
            </w:r>
            <w:r w:rsidRPr="00E803B3">
              <w:rPr>
                <w:sz w:val="20"/>
              </w:rPr>
              <w:t>Területfejlesztési Programja</w:t>
            </w:r>
            <w:r>
              <w:rPr>
                <w:rStyle w:val="Lbjegyzet-hivatkozs"/>
                <w:sz w:val="20"/>
              </w:rPr>
              <w:footnoteReference w:id="9"/>
            </w:r>
            <w:r w:rsidRPr="00E803B3">
              <w:rPr>
                <w:sz w:val="20"/>
              </w:rPr>
              <w:t xml:space="preserve"> messzemenően épít a Területfejlesztési Koncepcióban </w:t>
            </w:r>
            <w:proofErr w:type="spellStart"/>
            <w:r w:rsidRPr="00E803B3">
              <w:rPr>
                <w:sz w:val="20"/>
              </w:rPr>
              <w:t>megfogalmazottakra</w:t>
            </w:r>
            <w:proofErr w:type="spellEnd"/>
            <w:r w:rsidRPr="00E803B3">
              <w:rPr>
                <w:sz w:val="20"/>
              </w:rPr>
              <w:t xml:space="preserve">. </w:t>
            </w:r>
            <w:r w:rsidR="00255C9E">
              <w:rPr>
                <w:sz w:val="20"/>
              </w:rPr>
              <w:t>A</w:t>
            </w:r>
            <w:r w:rsidRPr="00E803B3">
              <w:rPr>
                <w:sz w:val="20"/>
              </w:rPr>
              <w:t xml:space="preserve"> Program hét </w:t>
            </w:r>
            <w:r>
              <w:rPr>
                <w:sz w:val="20"/>
              </w:rPr>
              <w:t>ágazati stratégiai célt határoz meg</w:t>
            </w:r>
            <w:r w:rsidRPr="00E803B3">
              <w:rPr>
                <w:sz w:val="20"/>
              </w:rPr>
              <w:t xml:space="preserve">, amelyek közül </w:t>
            </w:r>
            <w:r>
              <w:rPr>
                <w:sz w:val="20"/>
              </w:rPr>
              <w:t xml:space="preserve">az </w:t>
            </w:r>
            <w:r w:rsidRPr="00E803B3">
              <w:rPr>
                <w:sz w:val="20"/>
              </w:rPr>
              <w:t>„</w:t>
            </w:r>
            <w:r w:rsidRPr="00F2714A">
              <w:rPr>
                <w:sz w:val="20"/>
              </w:rPr>
              <w:t xml:space="preserve">Egészséges, vonzó, emberközpontú </w:t>
            </w:r>
            <w:r>
              <w:rPr>
                <w:sz w:val="20"/>
              </w:rPr>
              <w:t>épített- és természeti környezet” és a</w:t>
            </w:r>
            <w:r w:rsidRPr="00F2714A">
              <w:rPr>
                <w:sz w:val="20"/>
              </w:rPr>
              <w:t xml:space="preserve"> </w:t>
            </w:r>
            <w:r>
              <w:rPr>
                <w:sz w:val="20"/>
              </w:rPr>
              <w:t>„</w:t>
            </w:r>
            <w:r w:rsidRPr="00F2714A">
              <w:rPr>
                <w:sz w:val="20"/>
              </w:rPr>
              <w:t>Korszerű, elérhető intézményi struktúra és szolgáltatás-rendszer, egyenlőtlenségek csökkentése</w:t>
            </w:r>
            <w:r w:rsidRPr="00E803B3">
              <w:rPr>
                <w:sz w:val="20"/>
              </w:rPr>
              <w:t>”</w:t>
            </w:r>
            <w:r>
              <w:rPr>
                <w:sz w:val="20"/>
              </w:rPr>
              <w:t xml:space="preserve"> célok tartalmazzák azokat a vállalásokat, amelyek elérését a jelen klímastratégiában megfogalmazott intézkedések is támogatják. A programban nevesített hét prioritás is tartalmaz olyan elemeket, amelyek egyben a klímaváltozás mérséklését, vagy az ahhoz való alkalmazkodást szolgálják. A „</w:t>
            </w:r>
            <w:r w:rsidRPr="00F2714A">
              <w:rPr>
                <w:sz w:val="20"/>
              </w:rPr>
              <w:t>Helyi értékekre épülő versenyképes gazdaság megteremtése</w:t>
            </w:r>
            <w:r>
              <w:rPr>
                <w:sz w:val="20"/>
              </w:rPr>
              <w:t xml:space="preserve">” prioritás például a turizmus fenntartható fejlesztését, a helyi gazdasági és termelés és </w:t>
            </w:r>
            <w:proofErr w:type="spellStart"/>
            <w:r>
              <w:rPr>
                <w:sz w:val="20"/>
              </w:rPr>
              <w:t>hálózatosodás</w:t>
            </w:r>
            <w:proofErr w:type="spellEnd"/>
            <w:r>
              <w:rPr>
                <w:sz w:val="20"/>
              </w:rPr>
              <w:t xml:space="preserve"> megerősítését, a </w:t>
            </w:r>
            <w:proofErr w:type="spellStart"/>
            <w:r>
              <w:rPr>
                <w:sz w:val="20"/>
              </w:rPr>
              <w:t>biotermelés</w:t>
            </w:r>
            <w:proofErr w:type="spellEnd"/>
            <w:r>
              <w:rPr>
                <w:sz w:val="20"/>
              </w:rPr>
              <w:t xml:space="preserve"> támogatását, és a fenntartható halászatot nevesíti. </w:t>
            </w:r>
          </w:p>
          <w:p w14:paraId="4F6552DD" w14:textId="77777777"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Az „</w:t>
            </w:r>
            <w:r w:rsidRPr="00F61177">
              <w:rPr>
                <w:sz w:val="20"/>
              </w:rPr>
              <w:t>Integrált környezetvédelmi programok a következő generációk életesélyeinek megtartása és a környezeti szempontból fenntartható fejlődés érdekében</w:t>
            </w:r>
            <w:r>
              <w:rPr>
                <w:sz w:val="20"/>
              </w:rPr>
              <w:t xml:space="preserve">” prioritás és intézkedései szolgálják legközvetlenebbül a klímastratégia céljainak megvalósítását. </w:t>
            </w:r>
            <w:r w:rsidRPr="00F61177">
              <w:rPr>
                <w:sz w:val="20"/>
              </w:rPr>
              <w:t>A megújuló energiaforrások felhasz</w:t>
            </w:r>
            <w:r>
              <w:rPr>
                <w:sz w:val="20"/>
              </w:rPr>
              <w:t>nálási arányának növelésével, a</w:t>
            </w:r>
            <w:r w:rsidRPr="00F61177">
              <w:rPr>
                <w:sz w:val="20"/>
              </w:rPr>
              <w:t xml:space="preserve"> megújuló energiaforrások </w:t>
            </w:r>
            <w:r>
              <w:rPr>
                <w:sz w:val="20"/>
              </w:rPr>
              <w:t xml:space="preserve">és </w:t>
            </w:r>
            <w:r w:rsidRPr="00F61177">
              <w:rPr>
                <w:sz w:val="20"/>
              </w:rPr>
              <w:t xml:space="preserve">térségi potenciálok hatékony </w:t>
            </w:r>
            <w:r>
              <w:rPr>
                <w:sz w:val="20"/>
              </w:rPr>
              <w:t>kiaknázásával, a f</w:t>
            </w:r>
            <w:r w:rsidRPr="00F61177">
              <w:rPr>
                <w:sz w:val="20"/>
              </w:rPr>
              <w:t>enntartható erdőgazdálkodás</w:t>
            </w:r>
            <w:r>
              <w:rPr>
                <w:sz w:val="20"/>
              </w:rPr>
              <w:t xml:space="preserve"> feltételeinek megteremtésével, a</w:t>
            </w:r>
            <w:r w:rsidRPr="00F61177">
              <w:rPr>
                <w:sz w:val="20"/>
              </w:rPr>
              <w:t xml:space="preserve"> fenntartható hulladékgazdálkodás </w:t>
            </w:r>
            <w:r>
              <w:rPr>
                <w:sz w:val="20"/>
              </w:rPr>
              <w:t>biztosításával</w:t>
            </w:r>
            <w:r w:rsidRPr="00F61177">
              <w:rPr>
                <w:sz w:val="20"/>
              </w:rPr>
              <w:t xml:space="preserve">, </w:t>
            </w:r>
            <w:r>
              <w:rPr>
                <w:sz w:val="20"/>
              </w:rPr>
              <w:t>az</w:t>
            </w:r>
            <w:r w:rsidRPr="00F61177">
              <w:rPr>
                <w:sz w:val="20"/>
              </w:rPr>
              <w:t xml:space="preserve"> Integrált vízgazdálkodási beruházások</w:t>
            </w:r>
            <w:r>
              <w:rPr>
                <w:sz w:val="20"/>
              </w:rPr>
              <w:t>kal,</w:t>
            </w:r>
            <w:r w:rsidRPr="00F61177">
              <w:rPr>
                <w:sz w:val="20"/>
              </w:rPr>
              <w:t xml:space="preserve"> az ivó- és öntözővíz</w:t>
            </w:r>
            <w:r>
              <w:rPr>
                <w:sz w:val="20"/>
              </w:rPr>
              <w:t xml:space="preserve"> szükséglet tartós kielégítésével és a</w:t>
            </w:r>
            <w:r w:rsidRPr="00F61177">
              <w:rPr>
                <w:sz w:val="20"/>
              </w:rPr>
              <w:t xml:space="preserve"> felszíni és felszín alatti vízbázisok </w:t>
            </w:r>
            <w:r>
              <w:rPr>
                <w:sz w:val="20"/>
              </w:rPr>
              <w:t>védelmével.</w:t>
            </w:r>
          </w:p>
          <w:p w14:paraId="7D28B9F4" w14:textId="3667ABCA"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sidRPr="00927566">
              <w:rPr>
                <w:sz w:val="20"/>
              </w:rPr>
              <w:lastRenderedPageBreak/>
              <w:t xml:space="preserve">A városi szövet és a települési épített környezet fenntartható fejlesztése </w:t>
            </w:r>
            <w:r>
              <w:rPr>
                <w:sz w:val="20"/>
              </w:rPr>
              <w:t>prioritás az integrált területi intézkedések között nevesíti a városi energiatakarékosság elősegítését</w:t>
            </w:r>
            <w:r w:rsidR="00F612ED">
              <w:rPr>
                <w:sz w:val="20"/>
              </w:rPr>
              <w:t>,</w:t>
            </w:r>
            <w:r>
              <w:rPr>
                <w:sz w:val="20"/>
              </w:rPr>
              <w:t xml:space="preserve"> a közterületek és zöldfelületek fejlesztését és a c</w:t>
            </w:r>
            <w:r w:rsidRPr="00A76AAC">
              <w:rPr>
                <w:sz w:val="20"/>
              </w:rPr>
              <w:t>sapadékví</w:t>
            </w:r>
            <w:r>
              <w:rPr>
                <w:sz w:val="20"/>
              </w:rPr>
              <w:t xml:space="preserve">z elvezetési hálózat fejlesztését, amelyek mind a klímastratégia városi </w:t>
            </w:r>
            <w:proofErr w:type="spellStart"/>
            <w:r>
              <w:rPr>
                <w:sz w:val="20"/>
              </w:rPr>
              <w:t>mitigációs</w:t>
            </w:r>
            <w:proofErr w:type="spellEnd"/>
            <w:r>
              <w:rPr>
                <w:sz w:val="20"/>
              </w:rPr>
              <w:t>, mind az adaptációs célkitűzéseit támogatják.</w:t>
            </w:r>
          </w:p>
          <w:p w14:paraId="1E72C565" w14:textId="77777777"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 hetedik az „</w:t>
            </w:r>
            <w:r w:rsidRPr="00927566">
              <w:rPr>
                <w:sz w:val="20"/>
              </w:rPr>
              <w:t>Összehangolt infrastrukturális fejlesztések a területi kohézió erősítése érdekében</w:t>
            </w:r>
            <w:r>
              <w:rPr>
                <w:sz w:val="20"/>
              </w:rPr>
              <w:t>” nevű prioritás elsősorban a vasúti közlekedés korszerűsítésével, valamint a v</w:t>
            </w:r>
            <w:r w:rsidRPr="00C52980">
              <w:rPr>
                <w:sz w:val="20"/>
              </w:rPr>
              <w:t>árosi és térségi közösségi és alternatív közlekedés fejlesztés</w:t>
            </w:r>
            <w:r>
              <w:rPr>
                <w:sz w:val="20"/>
              </w:rPr>
              <w:t>év</w:t>
            </w:r>
            <w:r w:rsidRPr="00C52980">
              <w:rPr>
                <w:sz w:val="20"/>
              </w:rPr>
              <w:t>e</w:t>
            </w:r>
            <w:r>
              <w:rPr>
                <w:sz w:val="20"/>
              </w:rPr>
              <w:t>l</w:t>
            </w:r>
            <w:r w:rsidRPr="00C52980">
              <w:rPr>
                <w:sz w:val="20"/>
              </w:rPr>
              <w:t xml:space="preserve"> </w:t>
            </w:r>
            <w:r>
              <w:rPr>
                <w:sz w:val="20"/>
              </w:rPr>
              <w:t xml:space="preserve">járul hozzá az </w:t>
            </w:r>
            <w:r w:rsidRPr="00927566">
              <w:rPr>
                <w:sz w:val="20"/>
              </w:rPr>
              <w:t>a</w:t>
            </w:r>
            <w:r>
              <w:rPr>
                <w:sz w:val="20"/>
              </w:rPr>
              <w:t>lacsony szén-dioxid kibocsátású közlekedéshálózat kialakításához, amit a klímastratégia is célul tűz ki.</w:t>
            </w:r>
          </w:p>
          <w:p w14:paraId="340B81FE" w14:textId="3E14F666"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 megyei területfejlesztési program több részprogramot is meghatároz</w:t>
            </w:r>
            <w:r w:rsidR="008D5891">
              <w:rPr>
                <w:sz w:val="20"/>
              </w:rPr>
              <w:t>:</w:t>
            </w:r>
          </w:p>
          <w:p w14:paraId="3886BFFF" w14:textId="675894DB"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 „</w:t>
            </w:r>
            <w:r w:rsidRPr="00285E80">
              <w:rPr>
                <w:sz w:val="20"/>
              </w:rPr>
              <w:t>KEHOP – Zalai integrált környezetfejlesztési csomag - Zalai klímavédelmi program</w:t>
            </w:r>
            <w:r>
              <w:rPr>
                <w:sz w:val="20"/>
              </w:rPr>
              <w:t>”</w:t>
            </w:r>
            <w:r w:rsidRPr="00285E80">
              <w:rPr>
                <w:sz w:val="20"/>
              </w:rPr>
              <w:t xml:space="preserve"> keretében elsősorban felszíni vízkészletek megőrzése, fenntartható térségi vízszétosztás fejlesztése, a vízkészletek hasznosíthatóságának növelése, vízhiányos időszakban a vizek visszatartása, valamint az árvizek kártételei elleni védekezés fejlesztése a megye síkvízi folyóin mind – a klímaváltozás hatásaként gyakoribbá váló – dombvidéki, ún. villámárvizekkel szemben.</w:t>
            </w:r>
            <w:r>
              <w:rPr>
                <w:sz w:val="20"/>
              </w:rPr>
              <w:t xml:space="preserve"> Zala megye földrajzi és vízrajzi adottságaiból fakadóan a felszíni vízkészletek erőteljesen érintettek lehetnek a klímaváltozás miatt, amelyet a klímastratégia is kiemelten kezel. </w:t>
            </w:r>
          </w:p>
          <w:p w14:paraId="2480617F" w14:textId="6801BB97"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sidRPr="00EB53C3">
              <w:rPr>
                <w:sz w:val="20"/>
              </w:rPr>
              <w:t>Az Energiahatékonyság</w:t>
            </w:r>
            <w:r>
              <w:rPr>
                <w:sz w:val="20"/>
              </w:rPr>
              <w:t>i</w:t>
            </w:r>
            <w:r w:rsidRPr="00EB53C3">
              <w:rPr>
                <w:sz w:val="20"/>
              </w:rPr>
              <w:t xml:space="preserve"> program</w:t>
            </w:r>
            <w:r>
              <w:rPr>
                <w:sz w:val="20"/>
              </w:rPr>
              <w:t xml:space="preserve"> Z</w:t>
            </w:r>
            <w:r w:rsidRPr="00EB53C3">
              <w:rPr>
                <w:sz w:val="20"/>
              </w:rPr>
              <w:t>ala megye megújuló energiaforrás-felhasználásának növelését a megújuló energia potenciál jobb kihasználását, az energiahatékonysági beruházások lakossági, közintézményi és vállalkozói szférát is érintő</w:t>
            </w:r>
            <w:r>
              <w:rPr>
                <w:sz w:val="20"/>
              </w:rPr>
              <w:t xml:space="preserve"> megvalósítását javasolja. Ezen belül elsősorban az épületenergetikában, a távhőfejlesztésben, a közvilágítási rendszerek modernizálásában és az energiamenedzsment rendszerek elterjesztésében irányoz elő fejlesztéseket. </w:t>
            </w:r>
          </w:p>
          <w:p w14:paraId="6C290007" w14:textId="77777777" w:rsidR="001F0DB4"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Az energetikai fejlesztések ismertségének és az eredmények, jó gyakorlatok elterjesztésének érdekében az „</w:t>
            </w:r>
            <w:r w:rsidRPr="00AC3CEB">
              <w:rPr>
                <w:sz w:val="20"/>
              </w:rPr>
              <w:t>Energiahatékonysághoz kapcsolódó szemléletformálási programok indítása</w:t>
            </w:r>
            <w:r>
              <w:rPr>
                <w:sz w:val="20"/>
              </w:rPr>
              <w:t>” is önálló részprogramként került nevesítésre.</w:t>
            </w:r>
          </w:p>
          <w:p w14:paraId="7BF303E7" w14:textId="77777777" w:rsidR="001F0DB4" w:rsidRPr="00285E80" w:rsidRDefault="001F0DB4" w:rsidP="007771BF">
            <w:pPr>
              <w:cnfStyle w:val="000000000000" w:firstRow="0" w:lastRow="0" w:firstColumn="0" w:lastColumn="0" w:oddVBand="0" w:evenVBand="0" w:oddHBand="0" w:evenHBand="0" w:firstRowFirstColumn="0" w:firstRowLastColumn="0" w:lastRowFirstColumn="0" w:lastRowLastColumn="0"/>
              <w:rPr>
                <w:sz w:val="20"/>
              </w:rPr>
            </w:pPr>
            <w:r>
              <w:rPr>
                <w:sz w:val="20"/>
              </w:rPr>
              <w:t>A „</w:t>
            </w:r>
            <w:r w:rsidRPr="00E502D9">
              <w:rPr>
                <w:sz w:val="20"/>
              </w:rPr>
              <w:t>Zalai vidékfejlesztési programcsomag – Agrár-környezetgazdálkodás zalai programja</w:t>
            </w:r>
            <w:r>
              <w:rPr>
                <w:sz w:val="20"/>
              </w:rPr>
              <w:t xml:space="preserve">” nevesített célja </w:t>
            </w:r>
            <w:r w:rsidRPr="00E502D9">
              <w:rPr>
                <w:sz w:val="20"/>
              </w:rPr>
              <w:t>éghajlatváltozáshoz alkalmazkodva a mezőgazdasághoz és az er</w:t>
            </w:r>
            <w:r>
              <w:rPr>
                <w:sz w:val="20"/>
              </w:rPr>
              <w:t xml:space="preserve">dészethez </w:t>
            </w:r>
            <w:r w:rsidRPr="00E502D9">
              <w:rPr>
                <w:sz w:val="20"/>
              </w:rPr>
              <w:t>kapcsolódó zalai ökoszisztémák állapotának helyreállítása, megőrzése és javítása, a környezetvédelem és</w:t>
            </w:r>
            <w:r>
              <w:rPr>
                <w:sz w:val="20"/>
              </w:rPr>
              <w:t xml:space="preserve"> </w:t>
            </w:r>
            <w:r w:rsidRPr="00E502D9">
              <w:rPr>
                <w:sz w:val="20"/>
              </w:rPr>
              <w:t>erőforrás-hatékonyság, illetve a fenntartható gazdálkodás megvalósítása</w:t>
            </w:r>
            <w:r>
              <w:rPr>
                <w:sz w:val="20"/>
              </w:rPr>
              <w:t xml:space="preserve">. E célok a klímastratégia agrárgazdaságra és erdőkre vonatkozó </w:t>
            </w:r>
            <w:proofErr w:type="spellStart"/>
            <w:r>
              <w:rPr>
                <w:sz w:val="20"/>
              </w:rPr>
              <w:t>mitigációs</w:t>
            </w:r>
            <w:proofErr w:type="spellEnd"/>
            <w:r>
              <w:rPr>
                <w:sz w:val="20"/>
              </w:rPr>
              <w:t xml:space="preserve"> és adaptációs céljait is erősítik. </w:t>
            </w:r>
          </w:p>
          <w:p w14:paraId="34E99C65" w14:textId="77777777" w:rsidR="001F0DB4" w:rsidRPr="00A871A8" w:rsidRDefault="001F0DB4" w:rsidP="007771BF">
            <w:pPr>
              <w:cnfStyle w:val="000000000000" w:firstRow="0" w:lastRow="0" w:firstColumn="0" w:lastColumn="0" w:oddVBand="0" w:evenVBand="0" w:oddHBand="0" w:evenHBand="0" w:firstRowFirstColumn="0" w:firstRowLastColumn="0" w:lastRowFirstColumn="0" w:lastRowLastColumn="0"/>
              <w:rPr>
                <w:sz w:val="20"/>
              </w:rPr>
            </w:pPr>
            <w:r w:rsidRPr="00C917B6">
              <w:rPr>
                <w:sz w:val="20"/>
              </w:rPr>
              <w:t>A hat zalai j</w:t>
            </w:r>
            <w:r>
              <w:rPr>
                <w:sz w:val="20"/>
              </w:rPr>
              <w:t xml:space="preserve">árásra a területfejlesztési program tartalmaz </w:t>
            </w:r>
            <w:r w:rsidRPr="00C917B6">
              <w:rPr>
                <w:sz w:val="20"/>
              </w:rPr>
              <w:t>területi projektcsomagok</w:t>
            </w:r>
            <w:r>
              <w:rPr>
                <w:sz w:val="20"/>
              </w:rPr>
              <w:t xml:space="preserve">at is. Ezek </w:t>
            </w:r>
            <w:r w:rsidRPr="00C917B6">
              <w:rPr>
                <w:sz w:val="20"/>
              </w:rPr>
              <w:t xml:space="preserve">közül a </w:t>
            </w:r>
            <w:r>
              <w:rPr>
                <w:sz w:val="20"/>
              </w:rPr>
              <w:t>„</w:t>
            </w:r>
            <w:r w:rsidRPr="00C917B6">
              <w:rPr>
                <w:sz w:val="20"/>
              </w:rPr>
              <w:t>Klímabarát komplex települési programok megvalósítása</w:t>
            </w:r>
            <w:r>
              <w:rPr>
                <w:sz w:val="20"/>
              </w:rPr>
              <w:t>”</w:t>
            </w:r>
            <w:r w:rsidRPr="00C917B6">
              <w:rPr>
                <w:sz w:val="20"/>
              </w:rPr>
              <w:t xml:space="preserve"> és ezen belül a „Kisléptékű települési környezetvédelmi infrastruktúra-fejlesztések” az „Alacsony szén-dioxid-kibocsátást célzó stratégiák támogatása”, valamint a „Térségi és helyi léptékű energetikai potenciál kiaknázására épülő komplex fejlesztési programok szerepelnek</w:t>
            </w:r>
            <w:r>
              <w:rPr>
                <w:sz w:val="20"/>
              </w:rPr>
              <w:t xml:space="preserve"> a klímavédelmet közvetlenül is szolgáló</w:t>
            </w:r>
            <w:r w:rsidRPr="00C917B6">
              <w:rPr>
                <w:sz w:val="20"/>
              </w:rPr>
              <w:t xml:space="preserve"> a járási projektcsomagok részeként.</w:t>
            </w:r>
          </w:p>
        </w:tc>
        <w:tc>
          <w:tcPr>
            <w:tcW w:w="1701" w:type="dxa"/>
          </w:tcPr>
          <w:p w14:paraId="0121A2B1" w14:textId="4D0F050E" w:rsidR="001F0DB4" w:rsidRPr="00A871A8" w:rsidRDefault="00B133E3" w:rsidP="007771BF">
            <w:pPr>
              <w:cnfStyle w:val="000000000000" w:firstRow="0" w:lastRow="0" w:firstColumn="0" w:lastColumn="0" w:oddVBand="0" w:evenVBand="0" w:oddHBand="0" w:evenHBand="0" w:firstRowFirstColumn="0" w:firstRowLastColumn="0" w:lastRowFirstColumn="0" w:lastRowLastColumn="0"/>
              <w:rPr>
                <w:sz w:val="20"/>
              </w:rPr>
            </w:pPr>
            <w:r>
              <w:rPr>
                <w:sz w:val="20"/>
              </w:rPr>
              <w:lastRenderedPageBreak/>
              <w:t>M1, M3, M6, M7, M11, M12, M13, A1-A15</w:t>
            </w:r>
          </w:p>
        </w:tc>
      </w:tr>
      <w:tr w:rsidR="001F0DB4" w:rsidRPr="00A871A8" w14:paraId="4257EE37" w14:textId="77777777" w:rsidTr="00255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EB2042F" w14:textId="77777777" w:rsidR="001F0DB4" w:rsidRPr="00160648" w:rsidRDefault="001F0DB4" w:rsidP="007771BF">
            <w:pPr>
              <w:rPr>
                <w:sz w:val="20"/>
              </w:rPr>
            </w:pPr>
            <w:r w:rsidRPr="00604C3C">
              <w:rPr>
                <w:sz w:val="20"/>
              </w:rPr>
              <w:t>Nyugat-dunántúli Regionális Energia Stratégia</w:t>
            </w:r>
          </w:p>
        </w:tc>
        <w:tc>
          <w:tcPr>
            <w:tcW w:w="10501" w:type="dxa"/>
          </w:tcPr>
          <w:p w14:paraId="6E5761F0" w14:textId="77777777" w:rsidR="001F0DB4" w:rsidRPr="00464FB3" w:rsidRDefault="001F0DB4" w:rsidP="007771BF">
            <w:pPr>
              <w:adjustRightInd w:val="0"/>
              <w:cnfStyle w:val="000000100000" w:firstRow="0" w:lastRow="0" w:firstColumn="0" w:lastColumn="0" w:oddVBand="0" w:evenVBand="0" w:oddHBand="1" w:evenHBand="0" w:firstRowFirstColumn="0" w:firstRowLastColumn="0" w:lastRowFirstColumn="0" w:lastRowLastColumn="0"/>
              <w:rPr>
                <w:sz w:val="20"/>
              </w:rPr>
            </w:pPr>
            <w:r>
              <w:rPr>
                <w:sz w:val="20"/>
              </w:rPr>
              <w:t xml:space="preserve">A </w:t>
            </w:r>
            <w:r w:rsidRPr="00604C3C">
              <w:rPr>
                <w:sz w:val="20"/>
              </w:rPr>
              <w:t>Nyugat-dunántúli Regionális Energia Stratégia az Ausztri</w:t>
            </w:r>
            <w:r>
              <w:rPr>
                <w:sz w:val="20"/>
              </w:rPr>
              <w:t xml:space="preserve">a-Magyarország Határon Átnyúló </w:t>
            </w:r>
            <w:r w:rsidRPr="00604C3C">
              <w:rPr>
                <w:sz w:val="20"/>
              </w:rPr>
              <w:t xml:space="preserve">Együttműködési Program 2007-2013 </w:t>
            </w:r>
            <w:r>
              <w:rPr>
                <w:sz w:val="20"/>
              </w:rPr>
              <w:t xml:space="preserve">ESPAN </w:t>
            </w:r>
            <w:r w:rsidRPr="00604C3C">
              <w:rPr>
                <w:sz w:val="20"/>
              </w:rPr>
              <w:t>projekt</w:t>
            </w:r>
            <w:r>
              <w:rPr>
                <w:sz w:val="20"/>
              </w:rPr>
              <w:t xml:space="preserve">je keretében készült el 2012-ben. A stratégia Zala, Vas és Győr-Moson-Sopron megye energetikai adottságait tárja fel és tesz javaslatokat a régió energiahatékonyságának növelésére, az egyes energetikai </w:t>
            </w:r>
            <w:proofErr w:type="spellStart"/>
            <w:r>
              <w:rPr>
                <w:sz w:val="20"/>
              </w:rPr>
              <w:t>alágazatok</w:t>
            </w:r>
            <w:proofErr w:type="spellEnd"/>
            <w:r>
              <w:rPr>
                <w:sz w:val="20"/>
              </w:rPr>
              <w:t xml:space="preserve"> megtakarítási potenciáljának vizsgálatára és a megújuló energiahordozók nagyobb arányú hasznosítására. Mivel a stratégia nem rendelkezik önálló célrendszerrel, ezért konzisztencia vizsgálat keretében annyi állapítható meg, hogy a régiós stratégiában 5 évvel ezelőtt meghatározott forgatókönyvek közül a realista tűnik megvalósíthatónak Zala megyében 2020-ig, amely számol az épületenergetikai fejlesztésekkel, a napenergia és a </w:t>
            </w:r>
            <w:proofErr w:type="spellStart"/>
            <w:r>
              <w:rPr>
                <w:sz w:val="20"/>
              </w:rPr>
              <w:t>geotermális</w:t>
            </w:r>
            <w:proofErr w:type="spellEnd"/>
            <w:r>
              <w:rPr>
                <w:sz w:val="20"/>
              </w:rPr>
              <w:t>, valamint biomassza alapú fűtés, távfűtés térnyerésével egyaránt.</w:t>
            </w:r>
          </w:p>
        </w:tc>
        <w:tc>
          <w:tcPr>
            <w:tcW w:w="1701" w:type="dxa"/>
          </w:tcPr>
          <w:p w14:paraId="29552422" w14:textId="67EF07ED" w:rsidR="001F0DB4" w:rsidRPr="00A871A8" w:rsidRDefault="00DE28DC" w:rsidP="007771BF">
            <w:pPr>
              <w:cnfStyle w:val="000000100000" w:firstRow="0" w:lastRow="0" w:firstColumn="0" w:lastColumn="0" w:oddVBand="0" w:evenVBand="0" w:oddHBand="1" w:evenHBand="0" w:firstRowFirstColumn="0" w:firstRowLastColumn="0" w:lastRowFirstColumn="0" w:lastRowLastColumn="0"/>
              <w:rPr>
                <w:sz w:val="20"/>
              </w:rPr>
            </w:pPr>
            <w:r>
              <w:rPr>
                <w:sz w:val="20"/>
              </w:rPr>
              <w:t>M1-M9</w:t>
            </w:r>
          </w:p>
        </w:tc>
      </w:tr>
    </w:tbl>
    <w:p w14:paraId="2725A5C3" w14:textId="77777777" w:rsidR="00255C9E" w:rsidRDefault="00255C9E" w:rsidP="001F0DB4">
      <w:pPr>
        <w:sectPr w:rsidR="00255C9E" w:rsidSect="00255C9E">
          <w:pgSz w:w="16838" w:h="11906" w:orient="landscape"/>
          <w:pgMar w:top="1417" w:right="1417" w:bottom="1417" w:left="1417" w:header="708" w:footer="708" w:gutter="0"/>
          <w:cols w:space="708"/>
          <w:titlePg/>
          <w:docGrid w:linePitch="360"/>
        </w:sectPr>
      </w:pPr>
    </w:p>
    <w:p w14:paraId="250E3956" w14:textId="77777777" w:rsidR="001F0DB4" w:rsidRDefault="001F0DB4" w:rsidP="001F0DB4">
      <w:r>
        <w:lastRenderedPageBreak/>
        <w:t xml:space="preserve">A klímastratégia célrendszere és a Zala megyei stratégiai tervdokumentumok konzisztencia vizsgálata alapján megállapítható, hogy Zala megye stratégiai dokumentumai kivétel nélkül foglalkoznak a klímaváltozást érintő kérdésekkel. A megye fejlesztései dokumentumai </w:t>
      </w:r>
      <w:proofErr w:type="spellStart"/>
      <w:r>
        <w:t>példaértékűen</w:t>
      </w:r>
      <w:proofErr w:type="spellEnd"/>
      <w:r>
        <w:t xml:space="preserve"> tartalmazzák azokat a célokat, prioritásokat, intézkedéseket, amelyek a klímaváltozás mérsékléséhez és az alkalmazkodáshoz egyaránt hozzájárulhatnak, valamint a szemléletformálás esetében is határoznak meg klímatudatos célkitűzéseket és feladatokat. Ezért </w:t>
      </w:r>
      <w:r w:rsidRPr="003F6BF7">
        <w:rPr>
          <w:b/>
        </w:rPr>
        <w:t xml:space="preserve">jelen klímastratégia </w:t>
      </w:r>
      <w:r>
        <w:rPr>
          <w:b/>
        </w:rPr>
        <w:t xml:space="preserve">is </w:t>
      </w:r>
      <w:r w:rsidRPr="003F6BF7">
        <w:rPr>
          <w:b/>
        </w:rPr>
        <w:t>jól illeszkedik a megyei tervezési</w:t>
      </w:r>
      <w:r>
        <w:rPr>
          <w:b/>
        </w:rPr>
        <w:t xml:space="preserve"> és fejlesztési</w:t>
      </w:r>
      <w:r w:rsidRPr="003F6BF7">
        <w:rPr>
          <w:b/>
        </w:rPr>
        <w:t xml:space="preserve"> környezetbe.</w:t>
      </w:r>
      <w:r>
        <w:t xml:space="preserve"> </w:t>
      </w:r>
    </w:p>
    <w:bookmarkStart w:id="345" w:name="_Toc35571235"/>
    <w:p w14:paraId="6241DD9F" w14:textId="02E0333A" w:rsidR="001F0DB4" w:rsidRPr="00B2012C" w:rsidRDefault="00241DD1" w:rsidP="00F867B3">
      <w:pPr>
        <w:pStyle w:val="Kpalrs"/>
      </w:pPr>
      <w:r>
        <w:fldChar w:fldCharType="begin"/>
      </w:r>
      <w:r>
        <w:instrText xml:space="preserve"> STYLEREF 1 \s </w:instrText>
      </w:r>
      <w:r>
        <w:fldChar w:fldCharType="separate"/>
      </w:r>
      <w:r w:rsidR="001124C4">
        <w:rPr>
          <w:noProof/>
        </w:rPr>
        <w:t>3</w:t>
      </w:r>
      <w:r>
        <w:fldChar w:fldCharType="end"/>
      </w:r>
      <w:r>
        <w:noBreakHyphen/>
      </w:r>
      <w:fldSimple w:instr=" SEQ táblázat \* ARABIC \s 1 ">
        <w:r w:rsidR="001124C4">
          <w:rPr>
            <w:noProof/>
          </w:rPr>
          <w:t>3</w:t>
        </w:r>
      </w:fldSimple>
      <w:bookmarkStart w:id="346" w:name="_Toc35571678"/>
      <w:r w:rsidR="00F867B3">
        <w:t>. táblázat</w:t>
      </w:r>
      <w:r w:rsidR="001F0DB4" w:rsidRPr="00B2012C">
        <w:t xml:space="preserve">: </w:t>
      </w:r>
      <w:r w:rsidR="001F0DB4">
        <w:t>Nagykanizsa</w:t>
      </w:r>
      <w:r w:rsidR="001F0DB4" w:rsidRPr="00B2012C">
        <w:t xml:space="preserve"> klímastratégi</w:t>
      </w:r>
      <w:r w:rsidR="001F0DB4">
        <w:t>ájának</w:t>
      </w:r>
      <w:r w:rsidR="001F0DB4" w:rsidRPr="00B2012C">
        <w:t xml:space="preserve"> kapcsolódási pontjai az elfogadott </w:t>
      </w:r>
      <w:r w:rsidR="001F0DB4">
        <w:t xml:space="preserve">városi </w:t>
      </w:r>
      <w:r w:rsidR="001F0DB4" w:rsidRPr="00B2012C">
        <w:t>stratégiai dokumentumokhoz</w:t>
      </w:r>
      <w:bookmarkEnd w:id="345"/>
      <w:bookmarkEnd w:id="346"/>
      <w:r w:rsidR="001F0DB4" w:rsidRPr="00B2012C">
        <w:t xml:space="preserve"> </w:t>
      </w:r>
    </w:p>
    <w:tbl>
      <w:tblPr>
        <w:tblStyle w:val="Tblzatrcsos46jellszn"/>
        <w:tblW w:w="9493" w:type="dxa"/>
        <w:tblLook w:val="04A0" w:firstRow="1" w:lastRow="0" w:firstColumn="1" w:lastColumn="0" w:noHBand="0" w:noVBand="1"/>
      </w:tblPr>
      <w:tblGrid>
        <w:gridCol w:w="1833"/>
        <w:gridCol w:w="5959"/>
        <w:gridCol w:w="1701"/>
      </w:tblGrid>
      <w:tr w:rsidR="001F0DB4" w:rsidRPr="00A871A8" w14:paraId="0E89C1F0" w14:textId="77777777" w:rsidTr="003963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vAlign w:val="center"/>
          </w:tcPr>
          <w:p w14:paraId="13E00A4F" w14:textId="77777777" w:rsidR="001F0DB4" w:rsidRPr="00A871A8" w:rsidRDefault="001F0DB4" w:rsidP="0039639B">
            <w:pPr>
              <w:jc w:val="center"/>
              <w:rPr>
                <w:b w:val="0"/>
              </w:rPr>
            </w:pPr>
            <w:r>
              <w:t>Városi s</w:t>
            </w:r>
            <w:r w:rsidRPr="00A871A8">
              <w:t>tratégiai tervdokumentum megnevezése</w:t>
            </w:r>
          </w:p>
        </w:tc>
        <w:tc>
          <w:tcPr>
            <w:tcW w:w="5959" w:type="dxa"/>
            <w:vAlign w:val="center"/>
          </w:tcPr>
          <w:p w14:paraId="14F8419B" w14:textId="77777777" w:rsidR="001F0DB4" w:rsidRPr="00A871A8" w:rsidRDefault="001F0DB4" w:rsidP="0039639B">
            <w:pPr>
              <w:jc w:val="center"/>
              <w:cnfStyle w:val="100000000000" w:firstRow="1" w:lastRow="0" w:firstColumn="0" w:lastColumn="0" w:oddVBand="0" w:evenVBand="0" w:oddHBand="0" w:evenHBand="0" w:firstRowFirstColumn="0" w:firstRowLastColumn="0" w:lastRowFirstColumn="0" w:lastRowLastColumn="0"/>
              <w:rPr>
                <w:b w:val="0"/>
              </w:rPr>
            </w:pPr>
            <w:r w:rsidRPr="00A871A8">
              <w:t xml:space="preserve">A </w:t>
            </w:r>
            <w:r>
              <w:t xml:space="preserve">városi </w:t>
            </w:r>
            <w:r w:rsidRPr="00A871A8">
              <w:t xml:space="preserve">stratégiai tervdokumentum </w:t>
            </w:r>
            <w:r>
              <w:t xml:space="preserve">jelen </w:t>
            </w:r>
            <w:r w:rsidRPr="00A871A8">
              <w:t>klímastratégia szempontjából releváns részei</w:t>
            </w:r>
          </w:p>
        </w:tc>
        <w:tc>
          <w:tcPr>
            <w:tcW w:w="1701" w:type="dxa"/>
            <w:vAlign w:val="center"/>
          </w:tcPr>
          <w:p w14:paraId="12F9A709" w14:textId="77777777" w:rsidR="001F0DB4" w:rsidRPr="00A871A8" w:rsidRDefault="001F0DB4" w:rsidP="0039639B">
            <w:pPr>
              <w:jc w:val="center"/>
              <w:cnfStyle w:val="100000000000" w:firstRow="1" w:lastRow="0" w:firstColumn="0" w:lastColumn="0" w:oddVBand="0" w:evenVBand="0" w:oddHBand="0" w:evenHBand="0" w:firstRowFirstColumn="0" w:firstRowLastColumn="0" w:lastRowFirstColumn="0" w:lastRowLastColumn="0"/>
              <w:rPr>
                <w:b w:val="0"/>
              </w:rPr>
            </w:pPr>
            <w:r>
              <w:t>Nagykanizsa</w:t>
            </w:r>
            <w:r w:rsidRPr="00A871A8">
              <w:t xml:space="preserve"> klímastratégia kapcsoló intézkedései</w:t>
            </w:r>
          </w:p>
        </w:tc>
      </w:tr>
      <w:tr w:rsidR="001F0DB4" w:rsidRPr="00A871A8" w14:paraId="690CD21A" w14:textId="77777777" w:rsidTr="00255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55E1DA78" w14:textId="77777777" w:rsidR="001F0DB4" w:rsidRDefault="001F0DB4" w:rsidP="007771BF">
            <w:pPr>
              <w:jc w:val="left"/>
              <w:rPr>
                <w:sz w:val="20"/>
              </w:rPr>
            </w:pPr>
            <w:r>
              <w:rPr>
                <w:sz w:val="20"/>
              </w:rPr>
              <w:t>Integrált Településfejlesztési Stratégia</w:t>
            </w:r>
          </w:p>
        </w:tc>
        <w:tc>
          <w:tcPr>
            <w:tcW w:w="5959" w:type="dxa"/>
          </w:tcPr>
          <w:p w14:paraId="548715F8" w14:textId="77777777" w:rsidR="001F0DB4" w:rsidRDefault="001F0DB4" w:rsidP="007771BF">
            <w:pPr>
              <w:tabs>
                <w:tab w:val="left" w:pos="2909"/>
              </w:tabs>
              <w:cnfStyle w:val="000000100000" w:firstRow="0" w:lastRow="0" w:firstColumn="0" w:lastColumn="0" w:oddVBand="0" w:evenVBand="0" w:oddHBand="1" w:evenHBand="0" w:firstRowFirstColumn="0" w:firstRowLastColumn="0" w:lastRowFirstColumn="0" w:lastRowLastColumn="0"/>
              <w:rPr>
                <w:sz w:val="20"/>
              </w:rPr>
            </w:pPr>
            <w:r>
              <w:rPr>
                <w:sz w:val="20"/>
              </w:rPr>
              <w:t>A város 3 stratégiai célt fogalmazott meg 2014-ban: 1. V</w:t>
            </w:r>
            <w:r w:rsidRPr="008D2B2C">
              <w:rPr>
                <w:sz w:val="20"/>
              </w:rPr>
              <w:t xml:space="preserve">irágzó ipari, kereskedelmi központ </w:t>
            </w:r>
            <w:r>
              <w:rPr>
                <w:sz w:val="20"/>
              </w:rPr>
              <w:t>2. V</w:t>
            </w:r>
            <w:r w:rsidRPr="008D2B2C">
              <w:rPr>
                <w:sz w:val="20"/>
              </w:rPr>
              <w:t xml:space="preserve">irágzó kulturális központ, befogadó társadalom </w:t>
            </w:r>
            <w:r>
              <w:rPr>
                <w:sz w:val="20"/>
              </w:rPr>
              <w:t>3. V</w:t>
            </w:r>
            <w:r w:rsidRPr="008D2B2C">
              <w:rPr>
                <w:sz w:val="20"/>
              </w:rPr>
              <w:t>onzó városi környezet</w:t>
            </w:r>
            <w:r>
              <w:rPr>
                <w:sz w:val="20"/>
              </w:rPr>
              <w:t>. Minden átfogó célhoz 3 részcélt fogalmaztak meg, a 21 cél közül a klímastratégia szempontjából az alábbiak a meghatározók:</w:t>
            </w:r>
          </w:p>
          <w:p w14:paraId="5D62A5E8"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A befektetők</w:t>
            </w:r>
            <w:r>
              <w:rPr>
                <w:sz w:val="20"/>
              </w:rPr>
              <w:t>,</w:t>
            </w:r>
            <w:r w:rsidRPr="0031539C">
              <w:rPr>
                <w:sz w:val="20"/>
              </w:rPr>
              <w:t xml:space="preserve"> valamint a Nagykanizsán élők, vállalkozók és munkát vállalók számára vonzó, szép, egészséges, kényelmesen használható városi környezet kialakítása a gazdaságfejlesztés urbanizációs előfeltételeinek biztosítása érdekében </w:t>
            </w:r>
          </w:p>
          <w:p w14:paraId="2C8394D1"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Az építészeti örökség integrált védelme, a városközpont</w:t>
            </w:r>
            <w:r>
              <w:rPr>
                <w:sz w:val="20"/>
              </w:rPr>
              <w:t>,</w:t>
            </w:r>
            <w:r w:rsidRPr="0031539C">
              <w:rPr>
                <w:sz w:val="20"/>
              </w:rPr>
              <w:t xml:space="preserve"> valamint a barnamezős és </w:t>
            </w:r>
            <w:proofErr w:type="spellStart"/>
            <w:r w:rsidRPr="0031539C">
              <w:rPr>
                <w:sz w:val="20"/>
              </w:rPr>
              <w:t>szlömösödő</w:t>
            </w:r>
            <w:proofErr w:type="spellEnd"/>
            <w:r w:rsidRPr="0031539C">
              <w:rPr>
                <w:sz w:val="20"/>
              </w:rPr>
              <w:t xml:space="preserve"> városi területek rehabilitációja </w:t>
            </w:r>
          </w:p>
          <w:p w14:paraId="4EF0E01B"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 xml:space="preserve">A közcélú létesítmények és a városi lakásállomány energetikai megújítása, energiahatékonyságának növelése </w:t>
            </w:r>
          </w:p>
          <w:p w14:paraId="09D23EE8"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 xml:space="preserve">A város és határon átnyúló térsége jól működő, integrált, közösségi közlekedési és áruszállítási rendszerének kialakítása, kerékpárút hálózatának fejlesztése </w:t>
            </w:r>
          </w:p>
          <w:p w14:paraId="61C40E9D"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proofErr w:type="spellStart"/>
            <w:r w:rsidRPr="0031539C">
              <w:rPr>
                <w:sz w:val="20"/>
              </w:rPr>
              <w:t>Kiskanizsa</w:t>
            </w:r>
            <w:proofErr w:type="spellEnd"/>
            <w:r w:rsidRPr="0031539C">
              <w:rPr>
                <w:sz w:val="20"/>
              </w:rPr>
              <w:t xml:space="preserve">, a falusias városrészek és a várostérség mezőgazdasági termelésének fejlesztése </w:t>
            </w:r>
          </w:p>
          <w:p w14:paraId="3971900D"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 xml:space="preserve">A jó minőségű, biztonságos helyi élelmiszerrel történő ellátás rövid csatornás rendszerének kialakítása </w:t>
            </w:r>
          </w:p>
          <w:p w14:paraId="54B01598" w14:textId="77777777" w:rsidR="001F0DB4" w:rsidRPr="0031539C" w:rsidRDefault="001F0DB4" w:rsidP="009C77FC">
            <w:pPr>
              <w:pStyle w:val="Listaszerbekezds"/>
              <w:numPr>
                <w:ilvl w:val="0"/>
                <w:numId w:val="11"/>
              </w:numPr>
              <w:tabs>
                <w:tab w:val="left" w:pos="2909"/>
              </w:tabs>
              <w:spacing w:line="264" w:lineRule="auto"/>
              <w:cnfStyle w:val="000000100000" w:firstRow="0" w:lastRow="0" w:firstColumn="0" w:lastColumn="0" w:oddVBand="0" w:evenVBand="0" w:oddHBand="1" w:evenHBand="0" w:firstRowFirstColumn="0" w:firstRowLastColumn="0" w:lastRowFirstColumn="0" w:lastRowLastColumn="0"/>
              <w:rPr>
                <w:sz w:val="20"/>
              </w:rPr>
            </w:pPr>
            <w:r w:rsidRPr="0031539C">
              <w:rPr>
                <w:sz w:val="20"/>
              </w:rPr>
              <w:t>A város és a funkcionális várostérség harmonikus fejlesztése, az egészséges környezet és ivóvíz fenntartható biztosítása</w:t>
            </w:r>
          </w:p>
        </w:tc>
        <w:tc>
          <w:tcPr>
            <w:tcW w:w="1701" w:type="dxa"/>
          </w:tcPr>
          <w:p w14:paraId="02393E04" w14:textId="07015F0B" w:rsidR="001F0DB4" w:rsidRDefault="00F219CE" w:rsidP="007771BF">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M3, M7, </w:t>
            </w:r>
            <w:r w:rsidR="006579BF">
              <w:rPr>
                <w:sz w:val="20"/>
              </w:rPr>
              <w:t xml:space="preserve">M11, M12, M13, </w:t>
            </w:r>
            <w:r w:rsidR="00A7083F">
              <w:rPr>
                <w:sz w:val="20"/>
              </w:rPr>
              <w:t xml:space="preserve">M16, </w:t>
            </w:r>
            <w:r w:rsidR="00284BDF">
              <w:rPr>
                <w:sz w:val="20"/>
              </w:rPr>
              <w:t xml:space="preserve">M20, A4, </w:t>
            </w:r>
            <w:r w:rsidR="002E3F0C">
              <w:rPr>
                <w:sz w:val="20"/>
              </w:rPr>
              <w:t xml:space="preserve">A11, A13, </w:t>
            </w:r>
            <w:r w:rsidR="00F83D0A">
              <w:rPr>
                <w:sz w:val="20"/>
              </w:rPr>
              <w:t>A15</w:t>
            </w:r>
          </w:p>
        </w:tc>
      </w:tr>
      <w:tr w:rsidR="001F0DB4" w:rsidRPr="00A871A8" w14:paraId="05B6CBC0" w14:textId="77777777" w:rsidTr="00255C9E">
        <w:tc>
          <w:tcPr>
            <w:cnfStyle w:val="001000000000" w:firstRow="0" w:lastRow="0" w:firstColumn="1" w:lastColumn="0" w:oddVBand="0" w:evenVBand="0" w:oddHBand="0" w:evenHBand="0" w:firstRowFirstColumn="0" w:firstRowLastColumn="0" w:lastRowFirstColumn="0" w:lastRowLastColumn="0"/>
            <w:tcW w:w="1833" w:type="dxa"/>
          </w:tcPr>
          <w:p w14:paraId="2BE5278F" w14:textId="77777777" w:rsidR="001F0DB4" w:rsidRDefault="001F0DB4" w:rsidP="007771BF">
            <w:pPr>
              <w:jc w:val="left"/>
              <w:rPr>
                <w:sz w:val="20"/>
              </w:rPr>
            </w:pPr>
            <w:r>
              <w:rPr>
                <w:sz w:val="20"/>
              </w:rPr>
              <w:t>Környezetvédelmi Program</w:t>
            </w:r>
          </w:p>
        </w:tc>
        <w:tc>
          <w:tcPr>
            <w:tcW w:w="5959" w:type="dxa"/>
          </w:tcPr>
          <w:p w14:paraId="112B69F3" w14:textId="77777777" w:rsidR="001F0DB4" w:rsidRDefault="001F0DB4" w:rsidP="007771BF">
            <w:pPr>
              <w:tabs>
                <w:tab w:val="left" w:pos="2909"/>
              </w:tabs>
              <w:cnfStyle w:val="000000000000" w:firstRow="0" w:lastRow="0" w:firstColumn="0" w:lastColumn="0" w:oddVBand="0" w:evenVBand="0" w:oddHBand="0" w:evenHBand="0" w:firstRowFirstColumn="0" w:firstRowLastColumn="0" w:lastRowFirstColumn="0" w:lastRowLastColumn="0"/>
              <w:rPr>
                <w:sz w:val="20"/>
              </w:rPr>
            </w:pPr>
            <w:r>
              <w:rPr>
                <w:sz w:val="20"/>
              </w:rPr>
              <w:t xml:space="preserve">A 2015-ben megfogalmazott környezetvédelmi program </w:t>
            </w:r>
            <w:r w:rsidRPr="00E642FE">
              <w:rPr>
                <w:sz w:val="20"/>
              </w:rPr>
              <w:t xml:space="preserve">feladata, hogy kitűzze a </w:t>
            </w:r>
            <w:r>
              <w:rPr>
                <w:sz w:val="20"/>
              </w:rPr>
              <w:t>város</w:t>
            </w:r>
            <w:r w:rsidRPr="00E642FE">
              <w:rPr>
                <w:sz w:val="20"/>
              </w:rPr>
              <w:t xml:space="preserve"> környezetvédelemi céljait, a cselekvések főbb irányait, amelyek a környezeti elemek, környezeti rendszerek és ezek hatótényezői alapján határozzák meg a főbb feladatokat és az ahhoz kapcsolódó beavatkozási alrendszereket. </w:t>
            </w:r>
            <w:r>
              <w:rPr>
                <w:sz w:val="20"/>
              </w:rPr>
              <w:t xml:space="preserve"> A program fő céljai:</w:t>
            </w:r>
          </w:p>
          <w:p w14:paraId="498C5051" w14:textId="77777777" w:rsidR="001F0DB4" w:rsidRDefault="001F0DB4" w:rsidP="009C77FC">
            <w:pPr>
              <w:pStyle w:val="Listaszerbekezds"/>
              <w:numPr>
                <w:ilvl w:val="0"/>
                <w:numId w:val="31"/>
              </w:numPr>
              <w:tabs>
                <w:tab w:val="left" w:pos="2909"/>
              </w:tabs>
              <w:spacing w:line="264" w:lineRule="auto"/>
              <w:cnfStyle w:val="000000000000" w:firstRow="0" w:lastRow="0" w:firstColumn="0" w:lastColumn="0" w:oddVBand="0" w:evenVBand="0" w:oddHBand="0" w:evenHBand="0" w:firstRowFirstColumn="0" w:firstRowLastColumn="0" w:lastRowFirstColumn="0" w:lastRowLastColumn="0"/>
              <w:rPr>
                <w:sz w:val="20"/>
              </w:rPr>
            </w:pPr>
            <w:r>
              <w:rPr>
                <w:sz w:val="20"/>
              </w:rPr>
              <w:t>a környezetminőség javítása</w:t>
            </w:r>
          </w:p>
          <w:p w14:paraId="26F20061" w14:textId="77777777" w:rsidR="001F0DB4" w:rsidRDefault="001F0DB4" w:rsidP="009C77FC">
            <w:pPr>
              <w:pStyle w:val="Listaszerbekezds"/>
              <w:numPr>
                <w:ilvl w:val="0"/>
                <w:numId w:val="31"/>
              </w:numPr>
              <w:tabs>
                <w:tab w:val="left" w:pos="2909"/>
              </w:tabs>
              <w:spacing w:line="264" w:lineRule="auto"/>
              <w:cnfStyle w:val="000000000000" w:firstRow="0" w:lastRow="0" w:firstColumn="0" w:lastColumn="0" w:oddVBand="0" w:evenVBand="0" w:oddHBand="0" w:evenHBand="0" w:firstRowFirstColumn="0" w:firstRowLastColumn="0" w:lastRowFirstColumn="0" w:lastRowLastColumn="0"/>
              <w:rPr>
                <w:sz w:val="20"/>
              </w:rPr>
            </w:pPr>
            <w:r>
              <w:rPr>
                <w:sz w:val="20"/>
              </w:rPr>
              <w:t>az erőforrásokkal való fenntartható gazdálkodás</w:t>
            </w:r>
          </w:p>
          <w:p w14:paraId="2D05519F" w14:textId="77777777" w:rsidR="001F0DB4" w:rsidRDefault="001F0DB4" w:rsidP="009C77FC">
            <w:pPr>
              <w:pStyle w:val="Listaszerbekezds"/>
              <w:numPr>
                <w:ilvl w:val="0"/>
                <w:numId w:val="31"/>
              </w:numPr>
              <w:tabs>
                <w:tab w:val="left" w:pos="2909"/>
              </w:tabs>
              <w:spacing w:line="264" w:lineRule="auto"/>
              <w:cnfStyle w:val="000000000000" w:firstRow="0" w:lastRow="0" w:firstColumn="0" w:lastColumn="0" w:oddVBand="0" w:evenVBand="0" w:oddHBand="0" w:evenHBand="0" w:firstRowFirstColumn="0" w:firstRowLastColumn="0" w:lastRowFirstColumn="0" w:lastRowLastColumn="0"/>
              <w:rPr>
                <w:sz w:val="20"/>
              </w:rPr>
            </w:pPr>
            <w:r>
              <w:rPr>
                <w:sz w:val="20"/>
              </w:rPr>
              <w:t>a környezeti tudatosság javítása, szemléletformálás</w:t>
            </w:r>
          </w:p>
          <w:p w14:paraId="40190612" w14:textId="77777777" w:rsidR="001F0DB4" w:rsidRDefault="001F0DB4" w:rsidP="009C77FC">
            <w:pPr>
              <w:pStyle w:val="Listaszerbekezds"/>
              <w:numPr>
                <w:ilvl w:val="0"/>
                <w:numId w:val="31"/>
              </w:numPr>
              <w:tabs>
                <w:tab w:val="left" w:pos="2909"/>
              </w:tabs>
              <w:spacing w:line="264" w:lineRule="auto"/>
              <w:cnfStyle w:val="000000000000" w:firstRow="0" w:lastRow="0" w:firstColumn="0" w:lastColumn="0" w:oddVBand="0" w:evenVBand="0" w:oddHBand="0" w:evenHBand="0" w:firstRowFirstColumn="0" w:firstRowLastColumn="0" w:lastRowFirstColumn="0" w:lastRowLastColumn="0"/>
              <w:rPr>
                <w:sz w:val="20"/>
              </w:rPr>
            </w:pPr>
            <w:r>
              <w:rPr>
                <w:sz w:val="20"/>
              </w:rPr>
              <w:t>hatékony környezetgazdálkodás</w:t>
            </w:r>
          </w:p>
        </w:tc>
        <w:tc>
          <w:tcPr>
            <w:tcW w:w="1701" w:type="dxa"/>
          </w:tcPr>
          <w:p w14:paraId="1B0ABB0E" w14:textId="492805F1" w:rsidR="001F0DB4" w:rsidRDefault="000B3AB3" w:rsidP="007771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M3, M5, M7, M8, </w:t>
            </w:r>
            <w:r w:rsidR="0041614E">
              <w:rPr>
                <w:sz w:val="20"/>
              </w:rPr>
              <w:t xml:space="preserve">M12, </w:t>
            </w:r>
            <w:r w:rsidR="009471BC">
              <w:rPr>
                <w:sz w:val="20"/>
              </w:rPr>
              <w:t xml:space="preserve">M18, </w:t>
            </w:r>
            <w:r w:rsidR="002C0582">
              <w:rPr>
                <w:sz w:val="20"/>
              </w:rPr>
              <w:t>A4-A14</w:t>
            </w:r>
            <w:r w:rsidR="00ED6635">
              <w:rPr>
                <w:sz w:val="20"/>
              </w:rPr>
              <w:t>, SZ1-SZ3</w:t>
            </w:r>
            <w:r w:rsidR="008652CF">
              <w:rPr>
                <w:sz w:val="20"/>
              </w:rPr>
              <w:t xml:space="preserve"> </w:t>
            </w:r>
          </w:p>
        </w:tc>
      </w:tr>
    </w:tbl>
    <w:p w14:paraId="50B3390D" w14:textId="77777777" w:rsidR="001F0DB4" w:rsidRPr="007E6793" w:rsidRDefault="001F0DB4" w:rsidP="001F0DB4">
      <w:pPr>
        <w:rPr>
          <w:b/>
        </w:rPr>
      </w:pPr>
      <w:r>
        <w:br w:type="page"/>
      </w:r>
    </w:p>
    <w:p w14:paraId="20CD32D7" w14:textId="77777777" w:rsidR="00751E61" w:rsidRDefault="00751E61" w:rsidP="00751E61">
      <w:pPr>
        <w:pStyle w:val="Cmsor2"/>
      </w:pPr>
      <w:bookmarkStart w:id="347" w:name="_Toc8295526"/>
      <w:bookmarkStart w:id="348" w:name="_Toc8295544"/>
      <w:bookmarkStart w:id="349" w:name="_Toc8296854"/>
      <w:bookmarkStart w:id="350" w:name="_Toc8303168"/>
      <w:bookmarkStart w:id="351" w:name="_Toc35446592"/>
      <w:bookmarkStart w:id="352" w:name="_Toc35446655"/>
      <w:bookmarkStart w:id="353" w:name="_Toc35462625"/>
      <w:bookmarkStart w:id="354" w:name="_Toc35546441"/>
      <w:bookmarkStart w:id="355" w:name="_Toc35548798"/>
      <w:bookmarkStart w:id="356" w:name="_Toc35570348"/>
      <w:bookmarkStart w:id="357" w:name="_Toc35571294"/>
      <w:bookmarkStart w:id="358" w:name="_Toc35572727"/>
      <w:bookmarkStart w:id="359" w:name="_Toc35573134"/>
      <w:bookmarkStart w:id="360" w:name="_Toc35578685"/>
      <w:bookmarkStart w:id="361" w:name="_Toc35588119"/>
      <w:bookmarkStart w:id="362" w:name="_Toc58943478"/>
      <w:r w:rsidRPr="00E46CA3">
        <w:lastRenderedPageBreak/>
        <w:t>A városi klímastratégiai és energetikai tervezés kapcsolódási pontjai</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348084A4" w14:textId="36327EF2" w:rsidR="008156B2" w:rsidRPr="00713D4B" w:rsidRDefault="008156B2" w:rsidP="00713D4B">
      <w:r w:rsidRPr="00713D4B">
        <w:t xml:space="preserve">Nagykanizsa klímastratégiájának kidolgozása során kulcsfontosságú a város specifikus adottságainak figyelembevétele, ennek megfelelően meg kell teremteni az összhangot az ezekre az ágazatokra irányuló stratégiák, programok, cselekvési tervek, valamint a kerületi klímastratégia között. </w:t>
      </w:r>
    </w:p>
    <w:p w14:paraId="1DF26C02" w14:textId="77777777" w:rsidR="006467E1" w:rsidRDefault="00DB0D44" w:rsidP="00713D4B">
      <w:r w:rsidRPr="00713D4B">
        <w:t>A Polgármesterek Szövetsége (</w:t>
      </w:r>
      <w:proofErr w:type="spellStart"/>
      <w:r w:rsidRPr="00713D4B">
        <w:t>Covenant</w:t>
      </w:r>
      <w:proofErr w:type="spellEnd"/>
      <w:r w:rsidRPr="00713D4B">
        <w:t xml:space="preserve"> of </w:t>
      </w:r>
      <w:proofErr w:type="spellStart"/>
      <w:r w:rsidRPr="00713D4B">
        <w:t>Mayors</w:t>
      </w:r>
      <w:proofErr w:type="spellEnd"/>
      <w:r w:rsidRPr="00713D4B">
        <w:t>) ösztönzi</w:t>
      </w:r>
      <w:r w:rsidR="0009545A" w:rsidRPr="00713D4B">
        <w:t>, hogy a városok</w:t>
      </w:r>
      <w:r w:rsidRPr="00713D4B">
        <w:t xml:space="preserve"> Fenntartható Energia- és Klíma Akcióterv</w:t>
      </w:r>
      <w:r w:rsidR="0009545A" w:rsidRPr="00713D4B">
        <w:t>et</w:t>
      </w:r>
      <w:r w:rsidRPr="00713D4B">
        <w:t xml:space="preserve"> (</w:t>
      </w:r>
      <w:proofErr w:type="spellStart"/>
      <w:r w:rsidRPr="00713D4B">
        <w:t>Sustainable</w:t>
      </w:r>
      <w:proofErr w:type="spellEnd"/>
      <w:r w:rsidRPr="00713D4B">
        <w:t xml:space="preserve"> </w:t>
      </w:r>
      <w:proofErr w:type="spellStart"/>
      <w:r w:rsidRPr="00713D4B">
        <w:t>Energy</w:t>
      </w:r>
      <w:proofErr w:type="spellEnd"/>
      <w:r w:rsidRPr="00713D4B">
        <w:t xml:space="preserve"> and </w:t>
      </w:r>
      <w:proofErr w:type="spellStart"/>
      <w:r w:rsidRPr="00713D4B">
        <w:t>Climate</w:t>
      </w:r>
      <w:proofErr w:type="spellEnd"/>
      <w:r w:rsidRPr="00713D4B">
        <w:t xml:space="preserve"> Action </w:t>
      </w:r>
      <w:proofErr w:type="spellStart"/>
      <w:r w:rsidRPr="00713D4B">
        <w:t>Plan</w:t>
      </w:r>
      <w:proofErr w:type="spellEnd"/>
      <w:r w:rsidRPr="00713D4B">
        <w:t xml:space="preserve"> - SECAP) </w:t>
      </w:r>
      <w:r w:rsidR="0009545A" w:rsidRPr="00713D4B">
        <w:t xml:space="preserve">dolgozzanak ki. </w:t>
      </w:r>
      <w:r w:rsidR="002536DF" w:rsidRPr="00713D4B">
        <w:t xml:space="preserve">Ez egy </w:t>
      </w:r>
      <w:r w:rsidRPr="00713D4B">
        <w:t xml:space="preserve">olyan települési szintű cselekvési terv, </w:t>
      </w:r>
      <w:r w:rsidR="00917E87" w:rsidRPr="00713D4B">
        <w:t xml:space="preserve">amelyek esetében a városok 40%-os kibocsátás csökkentési célokat vállalnak 2030-ra és klímaadaptációs intézkedéseket is megfogalmaznak a biztonságos és fenntartható energiagazdálkodás érdekében. A dokumentum </w:t>
      </w:r>
      <w:r w:rsidR="00D01B04" w:rsidRPr="00713D4B">
        <w:t>nagy hangsúlyt helyez</w:t>
      </w:r>
      <w:r w:rsidR="00917E87" w:rsidRPr="00713D4B">
        <w:t xml:space="preserve"> a klímaváltozás megelőzésére (</w:t>
      </w:r>
      <w:r w:rsidR="005274E4" w:rsidRPr="00713D4B">
        <w:t xml:space="preserve">pl. </w:t>
      </w:r>
      <w:r w:rsidR="00917E87" w:rsidRPr="00713D4B">
        <w:t>a szén-dioxid kibocsátás csökkentési, energiahatékonysági és megújuló alapú energiatermelés</w:t>
      </w:r>
      <w:r w:rsidR="005274E4" w:rsidRPr="00713D4B">
        <w:t>re</w:t>
      </w:r>
      <w:r w:rsidR="00917E87" w:rsidRPr="00713D4B">
        <w:t>, fenntartható energiaellátás</w:t>
      </w:r>
      <w:r w:rsidR="005274E4" w:rsidRPr="00713D4B">
        <w:t>ra, közlekedésre stb.</w:t>
      </w:r>
      <w:r w:rsidR="00917E87" w:rsidRPr="00713D4B">
        <w:t xml:space="preserve">). </w:t>
      </w:r>
    </w:p>
    <w:p w14:paraId="19119C25" w14:textId="68C6AF42" w:rsidR="008156B2" w:rsidRPr="00713D4B" w:rsidRDefault="006467E1" w:rsidP="00713D4B">
      <w:r w:rsidRPr="006467E1">
        <w:t>2013-ban a Közgyűlés elfogadta Nagykanizsa Megyei Jogú Város Fenntartható Energiával Kapcsolatos Fejlesztési Tervét (SEAP), amely 2020-ig tartó időszakra irányzott energiahatékonyság-növelést, illetve megújulóenergia-felhasználás bővítést célzó feladatokat, beavatkozási irányokat. Ennek megfelelően számtalan olyan fejlesztés valósult meg a városban az elmúlt években, amelyek amellett, hogy pénzügyi értelemben is hasznosnak bizonyultak, egyben hozzájárultak az üvegházhatású gázok kibocsátásának mérsékléséhez és nem utolsósorban szemléletformáló erővel is bírtak.</w:t>
      </w:r>
      <w:r w:rsidR="002E5804">
        <w:t xml:space="preserve"> </w:t>
      </w:r>
      <w:r w:rsidR="005274E4" w:rsidRPr="00713D4B">
        <w:t>Nagykanizsa</w:t>
      </w:r>
      <w:r w:rsidR="008156B2" w:rsidRPr="00713D4B">
        <w:t xml:space="preserve"> </w:t>
      </w:r>
      <w:r w:rsidR="005274E4" w:rsidRPr="00713D4B">
        <w:t>MJV Ö</w:t>
      </w:r>
      <w:r w:rsidR="00EC275F" w:rsidRPr="00713D4B">
        <w:t>nkormányzata</w:t>
      </w:r>
      <w:r w:rsidR="008156B2" w:rsidRPr="00713D4B">
        <w:t xml:space="preserve"> </w:t>
      </w:r>
      <w:r w:rsidR="00917E87" w:rsidRPr="00713D4B">
        <w:t xml:space="preserve">még </w:t>
      </w:r>
      <w:r w:rsidR="00CB443F" w:rsidRPr="00713D4B">
        <w:t>nem rendelkezik</w:t>
      </w:r>
      <w:r w:rsidR="00F2397B">
        <w:t xml:space="preserve"> </w:t>
      </w:r>
      <w:r w:rsidR="002E5804">
        <w:t>a 2030-as célokat kitűző</w:t>
      </w:r>
      <w:r w:rsidR="002E5804" w:rsidRPr="00713D4B">
        <w:t xml:space="preserve"> </w:t>
      </w:r>
      <w:r w:rsidR="008156B2" w:rsidRPr="00713D4B">
        <w:t>SECAP</w:t>
      </w:r>
      <w:r w:rsidR="00CB443F" w:rsidRPr="00713D4B">
        <w:t xml:space="preserve"> dokumentummal</w:t>
      </w:r>
      <w:r w:rsidR="00917E87" w:rsidRPr="00713D4B">
        <w:t>.</w:t>
      </w:r>
      <w:r w:rsidR="008156B2" w:rsidRPr="00713D4B">
        <w:t xml:space="preserve"> </w:t>
      </w:r>
    </w:p>
    <w:p w14:paraId="74491461" w14:textId="1B463A79" w:rsidR="000E1B8B" w:rsidRPr="00713D4B" w:rsidRDefault="000E1B8B" w:rsidP="00713D4B">
      <w:r w:rsidRPr="00713D4B">
        <w:t>A Megyei Jogú Városok Szövetsége, melynek Nagykanizsa is a tagja, 2018.09.12. óta vesz részt az Under2 Koalíció munkájában partneri minőségben</w:t>
      </w:r>
      <w:r w:rsidR="00480005" w:rsidRPr="00713D4B">
        <w:t>. Az Under2 Koalíció aláírói azt vállalták, hogy 2050-re 80%-kal csökkentik az ÜHG kibocsátásukat az 1990-es bázisévhez képest</w:t>
      </w:r>
      <w:r w:rsidRPr="00713D4B">
        <w:t xml:space="preserve">, ill. 2030-ig </w:t>
      </w:r>
      <w:r w:rsidR="008807F1" w:rsidRPr="00713D4B">
        <w:t>elérik</w:t>
      </w:r>
      <w:r w:rsidRPr="00713D4B">
        <w:t xml:space="preserve"> a legalább 40 %-os csökkentést, összhangban a Polgármesterek Szövetségének elvárásaival.</w:t>
      </w:r>
      <w:r w:rsidR="00EC275F" w:rsidRPr="00713D4B">
        <w:t xml:space="preserve"> E cél </w:t>
      </w:r>
      <w:r w:rsidR="00A0395C" w:rsidRPr="00713D4B">
        <w:t>elérését</w:t>
      </w:r>
      <w:r w:rsidR="00EC275F" w:rsidRPr="00713D4B">
        <w:t xml:space="preserve"> </w:t>
      </w:r>
      <w:r w:rsidR="008D54D5" w:rsidRPr="00713D4B">
        <w:t xml:space="preserve">Nagykanizsa MJV stratégiai dokumentumainak készítése során is </w:t>
      </w:r>
      <w:r w:rsidR="00A0395C" w:rsidRPr="00713D4B">
        <w:t>javasolt figyelembe venni.</w:t>
      </w:r>
    </w:p>
    <w:p w14:paraId="59440052" w14:textId="17F58F23" w:rsidR="00751E61" w:rsidRDefault="00751E61" w:rsidP="00E46CA3"/>
    <w:p w14:paraId="0977210B" w14:textId="77777777" w:rsidR="00363017" w:rsidRDefault="00363017">
      <w:pPr>
        <w:jc w:val="left"/>
        <w:sectPr w:rsidR="00363017" w:rsidSect="005D2B40">
          <w:pgSz w:w="11906" w:h="16838"/>
          <w:pgMar w:top="1417" w:right="1417" w:bottom="1417" w:left="1417" w:header="708" w:footer="708" w:gutter="0"/>
          <w:cols w:space="708"/>
          <w:titlePg/>
          <w:docGrid w:linePitch="360"/>
        </w:sectPr>
      </w:pPr>
    </w:p>
    <w:p w14:paraId="3A3B5114" w14:textId="5E43DBE6" w:rsidR="00363017" w:rsidRDefault="007B0750" w:rsidP="00363017">
      <w:pPr>
        <w:jc w:val="left"/>
      </w:pPr>
      <w:r>
        <w:rPr>
          <w:noProof/>
          <w:lang w:eastAsia="hu-HU"/>
        </w:rPr>
        <w:lastRenderedPageBreak/>
        <mc:AlternateContent>
          <mc:Choice Requires="wps">
            <w:drawing>
              <wp:anchor distT="0" distB="0" distL="114300" distR="114300" simplePos="0" relativeHeight="251658256" behindDoc="0" locked="0" layoutInCell="1" allowOverlap="1" wp14:anchorId="2AD614F4" wp14:editId="01396712">
                <wp:simplePos x="0" y="0"/>
                <wp:positionH relativeFrom="column">
                  <wp:posOffset>2876550</wp:posOffset>
                </wp:positionH>
                <wp:positionV relativeFrom="paragraph">
                  <wp:posOffset>-889635</wp:posOffset>
                </wp:positionV>
                <wp:extent cx="7952" cy="1812898"/>
                <wp:effectExtent l="0" t="0" r="30480" b="35560"/>
                <wp:wrapNone/>
                <wp:docPr id="314" name="Egyenes összekötő 314"/>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86227" id="Egyenes összekötő 314" o:spid="_x0000_s1026" style="position:absolute;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5pt,-70.05pt" to="227.15pt,7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" strokecolor="#7f7f7f [1612]" strokeweight="1pt">
                <v:stroke joinstyle="miter"/>
              </v:line>
            </w:pict>
          </mc:Fallback>
        </mc:AlternateContent>
      </w:r>
    </w:p>
    <w:p w14:paraId="10A23AF2" w14:textId="22A70EDA" w:rsidR="00363017" w:rsidRDefault="00363017" w:rsidP="00363017"/>
    <w:p w14:paraId="3ABBFEC0" w14:textId="77777777" w:rsidR="00363017" w:rsidRDefault="00363017" w:rsidP="00363017"/>
    <w:p w14:paraId="2F7BD0E7" w14:textId="5659B764" w:rsidR="007B0750" w:rsidRDefault="007B0750" w:rsidP="007B0750">
      <w:pPr>
        <w:pStyle w:val="lfej"/>
      </w:pPr>
      <w:r>
        <w:rPr>
          <w:noProof/>
          <w:lang w:eastAsia="hu-HU"/>
        </w:rPr>
        <mc:AlternateContent>
          <mc:Choice Requires="wps">
            <w:drawing>
              <wp:anchor distT="0" distB="0" distL="114300" distR="114300" simplePos="0" relativeHeight="251658257" behindDoc="0" locked="0" layoutInCell="1" allowOverlap="1" wp14:anchorId="3C09F40D" wp14:editId="6E2542B6">
                <wp:simplePos x="0" y="0"/>
                <wp:positionH relativeFrom="margin">
                  <wp:posOffset>2070735</wp:posOffset>
                </wp:positionH>
                <wp:positionV relativeFrom="paragraph">
                  <wp:posOffset>69215</wp:posOffset>
                </wp:positionV>
                <wp:extent cx="1591591" cy="1591200"/>
                <wp:effectExtent l="19050" t="19050" r="46990" b="47625"/>
                <wp:wrapNone/>
                <wp:docPr id="313" name="Rombusz 313"/>
                <wp:cNvGraphicFramePr/>
                <a:graphic xmlns:a="http://schemas.openxmlformats.org/drawingml/2006/main">
                  <a:graphicData uri="http://schemas.microsoft.com/office/word/2010/wordprocessingShape">
                    <wps:wsp>
                      <wps:cNvSpPr/>
                      <wps:spPr>
                        <a:xfrm>
                          <a:off x="0" y="0"/>
                          <a:ext cx="1591591" cy="1591200"/>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E1313B" id="Rombusz 313" o:spid="_x0000_s1026" type="#_x0000_t4" style="position:absolute;margin-left:163.05pt;margin-top:5.45pt;width:125.3pt;height:125.3pt;z-index:25165825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" filled="f" strokecolor="#7f7f7f [1612]" strokeweight="1pt">
                <w10:wrap anchorx="margin"/>
              </v:shape>
            </w:pict>
          </mc:Fallback>
        </mc:AlternateContent>
      </w:r>
    </w:p>
    <w:p w14:paraId="5928E55D" w14:textId="4114CF19" w:rsidR="00363017" w:rsidRDefault="00363017" w:rsidP="00363017"/>
    <w:p w14:paraId="7C470DC2" w14:textId="228447AB" w:rsidR="00363017" w:rsidRDefault="00363017" w:rsidP="0039639B">
      <w:pPr>
        <w:pStyle w:val="Cmsor1"/>
        <w:tabs>
          <w:tab w:val="clear" w:pos="567"/>
        </w:tabs>
        <w:ind w:left="0" w:firstLine="0"/>
      </w:pPr>
      <w:r>
        <w:br/>
      </w:r>
      <w:r>
        <w:br/>
      </w:r>
      <w:bookmarkStart w:id="363" w:name="_Toc35446656"/>
      <w:bookmarkStart w:id="364" w:name="_Toc35462626"/>
      <w:bookmarkStart w:id="365" w:name="_Toc35546442"/>
      <w:bookmarkStart w:id="366" w:name="_Toc35548799"/>
      <w:bookmarkStart w:id="367" w:name="_Toc35570349"/>
      <w:bookmarkStart w:id="368" w:name="_Toc35571295"/>
      <w:bookmarkStart w:id="369" w:name="_Toc35572728"/>
      <w:bookmarkStart w:id="370" w:name="_Toc35573135"/>
      <w:bookmarkStart w:id="371" w:name="_Toc35578686"/>
      <w:bookmarkStart w:id="372" w:name="_Toc35588120"/>
      <w:bookmarkStart w:id="373" w:name="_Toc58943479"/>
      <w:bookmarkStart w:id="374" w:name="_Toc8296855"/>
      <w:bookmarkStart w:id="375" w:name="_Toc8303169"/>
      <w:bookmarkStart w:id="376" w:name="_Toc35446593"/>
      <w:r w:rsidRPr="00363017">
        <w:t>Jövőkép és célrendszer:</w:t>
      </w:r>
      <w:bookmarkEnd w:id="363"/>
      <w:bookmarkEnd w:id="364"/>
      <w:bookmarkEnd w:id="365"/>
      <w:bookmarkEnd w:id="366"/>
      <w:bookmarkEnd w:id="367"/>
      <w:bookmarkEnd w:id="368"/>
      <w:bookmarkEnd w:id="369"/>
      <w:bookmarkEnd w:id="370"/>
      <w:bookmarkEnd w:id="371"/>
      <w:bookmarkEnd w:id="372"/>
      <w:bookmarkEnd w:id="373"/>
      <w:r w:rsidRPr="00363017">
        <w:t xml:space="preserve"> </w:t>
      </w:r>
      <w:bookmarkEnd w:id="374"/>
      <w:bookmarkEnd w:id="375"/>
      <w:bookmarkEnd w:id="376"/>
    </w:p>
    <w:p w14:paraId="2AE438BB" w14:textId="10613501" w:rsidR="00F639C3" w:rsidRDefault="00F639C3" w:rsidP="00F639C3"/>
    <w:p w14:paraId="7C3B1D62" w14:textId="02E33762" w:rsidR="00F639C3" w:rsidRDefault="00F639C3" w:rsidP="00F639C3"/>
    <w:p w14:paraId="61D06AF7" w14:textId="13A460B3" w:rsidR="00F639C3" w:rsidRDefault="00F639C3" w:rsidP="00F639C3"/>
    <w:p w14:paraId="241E6AC7" w14:textId="77777777" w:rsidR="00F639C3" w:rsidRPr="00F639C3" w:rsidRDefault="00F639C3" w:rsidP="00F639C3"/>
    <w:p w14:paraId="33D74D6C" w14:textId="77777777" w:rsidR="00363017" w:rsidRPr="00DD3FAF" w:rsidRDefault="00363017" w:rsidP="00DD3FAF">
      <w:pPr>
        <w:spacing w:before="360" w:after="360"/>
        <w:ind w:firstLine="425"/>
        <w:jc w:val="center"/>
        <w:rPr>
          <w:color w:val="808080" w:themeColor="background1" w:themeShade="80"/>
          <w:sz w:val="36"/>
        </w:rPr>
      </w:pPr>
      <w:r w:rsidRPr="00DD3FAF">
        <w:rPr>
          <w:color w:val="808080" w:themeColor="background1" w:themeShade="80"/>
          <w:sz w:val="36"/>
        </w:rPr>
        <w:t>***</w:t>
      </w:r>
    </w:p>
    <w:p w14:paraId="64239D58" w14:textId="6EB11288" w:rsidR="00941B2B" w:rsidRPr="00650076" w:rsidRDefault="00ED0576" w:rsidP="009C77FC">
      <w:pPr>
        <w:pStyle w:val="Listaszerbekezds"/>
        <w:numPr>
          <w:ilvl w:val="0"/>
          <w:numId w:val="3"/>
        </w:numPr>
        <w:spacing w:before="360" w:after="360"/>
        <w:ind w:left="0" w:firstLine="425"/>
        <w:contextualSpacing w:val="0"/>
        <w:jc w:val="center"/>
        <w:rPr>
          <w:color w:val="808080" w:themeColor="background1" w:themeShade="80"/>
          <w:sz w:val="28"/>
        </w:rPr>
      </w:pPr>
      <w:r w:rsidRPr="00650076">
        <w:rPr>
          <w:color w:val="808080" w:themeColor="background1" w:themeShade="80"/>
          <w:sz w:val="28"/>
        </w:rPr>
        <w:t>Városi klímavédelmi jövőkép</w:t>
      </w:r>
    </w:p>
    <w:p w14:paraId="053C7E3D" w14:textId="4F5B59A9" w:rsidR="00941B2B" w:rsidRPr="00F33DC5" w:rsidRDefault="00056A20" w:rsidP="009C77FC">
      <w:pPr>
        <w:pStyle w:val="Listaszerbekezds"/>
        <w:numPr>
          <w:ilvl w:val="0"/>
          <w:numId w:val="3"/>
        </w:numPr>
        <w:spacing w:before="360" w:after="360"/>
        <w:ind w:left="0" w:firstLine="425"/>
        <w:contextualSpacing w:val="0"/>
        <w:jc w:val="center"/>
        <w:rPr>
          <w:color w:val="808080" w:themeColor="background1" w:themeShade="80"/>
          <w:sz w:val="28"/>
        </w:rPr>
      </w:pPr>
      <w:r w:rsidRPr="00F33DC5">
        <w:rPr>
          <w:color w:val="808080" w:themeColor="background1" w:themeShade="80"/>
          <w:sz w:val="28"/>
        </w:rPr>
        <w:t xml:space="preserve">Városi </w:t>
      </w:r>
      <w:proofErr w:type="spellStart"/>
      <w:r w:rsidRPr="00F33DC5">
        <w:rPr>
          <w:color w:val="808080" w:themeColor="background1" w:themeShade="80"/>
          <w:sz w:val="28"/>
        </w:rPr>
        <w:t>dekarbonizációs</w:t>
      </w:r>
      <w:proofErr w:type="spellEnd"/>
      <w:r w:rsidRPr="00F33DC5">
        <w:rPr>
          <w:color w:val="808080" w:themeColor="background1" w:themeShade="80"/>
          <w:sz w:val="28"/>
        </w:rPr>
        <w:t xml:space="preserve"> és </w:t>
      </w:r>
      <w:proofErr w:type="spellStart"/>
      <w:r w:rsidRPr="00F33DC5">
        <w:rPr>
          <w:color w:val="808080" w:themeColor="background1" w:themeShade="80"/>
          <w:sz w:val="28"/>
        </w:rPr>
        <w:t>mitigációs</w:t>
      </w:r>
      <w:proofErr w:type="spellEnd"/>
      <w:r w:rsidRPr="00F33DC5">
        <w:rPr>
          <w:color w:val="808080" w:themeColor="background1" w:themeShade="80"/>
          <w:sz w:val="28"/>
        </w:rPr>
        <w:t xml:space="preserve"> célkitűzés</w:t>
      </w:r>
    </w:p>
    <w:p w14:paraId="2E037886" w14:textId="2CBAAC2E" w:rsidR="00363017" w:rsidRPr="00F33DC5" w:rsidRDefault="00056A20" w:rsidP="009C77FC">
      <w:pPr>
        <w:pStyle w:val="Listaszerbekezds"/>
        <w:numPr>
          <w:ilvl w:val="0"/>
          <w:numId w:val="3"/>
        </w:numPr>
        <w:spacing w:before="360" w:after="360"/>
        <w:ind w:left="0" w:firstLine="425"/>
        <w:contextualSpacing w:val="0"/>
        <w:jc w:val="center"/>
        <w:rPr>
          <w:color w:val="808080" w:themeColor="background1" w:themeShade="80"/>
          <w:sz w:val="28"/>
        </w:rPr>
      </w:pPr>
      <w:r w:rsidRPr="00F33DC5">
        <w:rPr>
          <w:color w:val="808080" w:themeColor="background1" w:themeShade="80"/>
          <w:sz w:val="28"/>
        </w:rPr>
        <w:t>Adaptációs és felkészülési célkitűzések</w:t>
      </w:r>
    </w:p>
    <w:p w14:paraId="0BBC1CFF" w14:textId="106B371B" w:rsidR="00056A20" w:rsidRDefault="00056A20" w:rsidP="009C77FC">
      <w:pPr>
        <w:pStyle w:val="Listaszerbekezds"/>
        <w:numPr>
          <w:ilvl w:val="0"/>
          <w:numId w:val="3"/>
        </w:numPr>
        <w:spacing w:before="360" w:after="360"/>
        <w:ind w:left="0" w:firstLine="425"/>
        <w:contextualSpacing w:val="0"/>
        <w:jc w:val="center"/>
        <w:rPr>
          <w:color w:val="808080" w:themeColor="background1" w:themeShade="80"/>
          <w:sz w:val="28"/>
        </w:rPr>
      </w:pPr>
      <w:r w:rsidRPr="00F33DC5">
        <w:rPr>
          <w:color w:val="808080" w:themeColor="background1" w:themeShade="80"/>
          <w:sz w:val="28"/>
        </w:rPr>
        <w:t>Klímatudatossági és szemléletformálási célkitűzések</w:t>
      </w:r>
    </w:p>
    <w:p w14:paraId="7422BA02" w14:textId="3DF30D2A" w:rsidR="00DD3FAF" w:rsidRDefault="00941B2B" w:rsidP="009C77FC">
      <w:pPr>
        <w:pStyle w:val="Listaszerbekezds"/>
        <w:numPr>
          <w:ilvl w:val="0"/>
          <w:numId w:val="3"/>
        </w:numPr>
        <w:spacing w:before="360" w:after="360"/>
        <w:ind w:left="0" w:firstLine="425"/>
        <w:contextualSpacing w:val="0"/>
        <w:jc w:val="center"/>
        <w:rPr>
          <w:color w:val="808080" w:themeColor="background1" w:themeShade="80"/>
          <w:sz w:val="28"/>
        </w:rPr>
      </w:pPr>
      <w:r w:rsidRPr="00F33DC5">
        <w:rPr>
          <w:color w:val="808080" w:themeColor="background1" w:themeShade="80"/>
          <w:sz w:val="28"/>
        </w:rPr>
        <w:t>Célrendszeri ábra</w:t>
      </w:r>
    </w:p>
    <w:p w14:paraId="304CD8EE" w14:textId="6874A7EB" w:rsidR="00F639C3" w:rsidRDefault="00F639C3" w:rsidP="00F639C3">
      <w:pPr>
        <w:spacing w:before="360" w:after="360"/>
        <w:jc w:val="center"/>
        <w:rPr>
          <w:color w:val="808080" w:themeColor="background1" w:themeShade="80"/>
          <w:sz w:val="28"/>
        </w:rPr>
      </w:pPr>
    </w:p>
    <w:p w14:paraId="5E5AD0F7" w14:textId="5D0F7177" w:rsidR="00F639C3" w:rsidRDefault="00F639C3" w:rsidP="00F639C3">
      <w:pPr>
        <w:spacing w:before="360" w:after="360"/>
        <w:jc w:val="center"/>
        <w:rPr>
          <w:color w:val="808080" w:themeColor="background1" w:themeShade="80"/>
          <w:sz w:val="28"/>
        </w:rPr>
      </w:pPr>
    </w:p>
    <w:p w14:paraId="07EABA00" w14:textId="77777777" w:rsidR="00F639C3" w:rsidRPr="00F639C3" w:rsidRDefault="00F639C3" w:rsidP="00F639C3">
      <w:pPr>
        <w:spacing w:before="360" w:after="360"/>
        <w:rPr>
          <w:color w:val="808080" w:themeColor="background1" w:themeShade="80"/>
          <w:sz w:val="28"/>
        </w:rPr>
      </w:pPr>
    </w:p>
    <w:p w14:paraId="1142D5E5" w14:textId="77777777" w:rsidR="001A1ECA" w:rsidRDefault="001A1ECA" w:rsidP="001A1ECA">
      <w:pPr>
        <w:spacing w:before="360" w:after="360"/>
        <w:jc w:val="center"/>
        <w:rPr>
          <w:color w:val="808080" w:themeColor="background1" w:themeShade="80"/>
          <w:sz w:val="28"/>
        </w:rPr>
      </w:pPr>
    </w:p>
    <w:p w14:paraId="47F1673F" w14:textId="6E25263D" w:rsidR="001A1ECA" w:rsidRPr="001A1ECA" w:rsidRDefault="00850A7B" w:rsidP="001A1ECA">
      <w:r>
        <w:rPr>
          <w:noProof/>
          <w:lang w:eastAsia="hu-HU"/>
        </w:rPr>
        <w:lastRenderedPageBreak/>
        <w:drawing>
          <wp:anchor distT="0" distB="0" distL="114300" distR="114300" simplePos="0" relativeHeight="251658264" behindDoc="0" locked="0" layoutInCell="1" allowOverlap="1" wp14:anchorId="10BD9451" wp14:editId="0A40FF76">
            <wp:simplePos x="0" y="0"/>
            <wp:positionH relativeFrom="column">
              <wp:posOffset>-884029</wp:posOffset>
            </wp:positionH>
            <wp:positionV relativeFrom="paragraph">
              <wp:posOffset>-899795</wp:posOffset>
            </wp:positionV>
            <wp:extent cx="7604971" cy="10664956"/>
            <wp:effectExtent l="0" t="0" r="0" b="3175"/>
            <wp:wrapNone/>
            <wp:docPr id="197" name="Kép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303" r="26027"/>
                    <a:stretch/>
                  </pic:blipFill>
                  <pic:spPr bwMode="auto">
                    <a:xfrm>
                      <a:off x="0" y="0"/>
                      <a:ext cx="7626406" cy="10695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708B21" w14:textId="16D0F2D6" w:rsidR="001A1ECA" w:rsidRPr="001A1ECA" w:rsidRDefault="001A1ECA" w:rsidP="001A1ECA"/>
    <w:p w14:paraId="09375364" w14:textId="77777777" w:rsidR="001A1ECA" w:rsidRPr="001A1ECA" w:rsidRDefault="001A1ECA" w:rsidP="001A1ECA"/>
    <w:p w14:paraId="0F872A0F" w14:textId="77777777" w:rsidR="001A1ECA" w:rsidRPr="001A1ECA" w:rsidRDefault="001A1ECA" w:rsidP="001A1ECA"/>
    <w:p w14:paraId="0E7AD37F" w14:textId="2A86C6D9" w:rsidR="00363017" w:rsidRPr="001A1ECA" w:rsidRDefault="00363017" w:rsidP="001A1ECA">
      <w:pPr>
        <w:spacing w:before="360" w:after="360"/>
        <w:jc w:val="center"/>
        <w:rPr>
          <w:color w:val="808080" w:themeColor="background1" w:themeShade="80"/>
          <w:sz w:val="28"/>
        </w:rPr>
      </w:pPr>
      <w:r w:rsidRPr="001A1ECA">
        <w:rPr>
          <w:color w:val="808080" w:themeColor="background1" w:themeShade="80"/>
          <w:sz w:val="28"/>
        </w:rPr>
        <w:br w:type="page"/>
      </w:r>
    </w:p>
    <w:p w14:paraId="439EFF31" w14:textId="77777777" w:rsidR="00C20AAF" w:rsidRDefault="00C20AAF" w:rsidP="00C20AAF">
      <w:pPr>
        <w:pStyle w:val="Cmsor2"/>
      </w:pPr>
      <w:bookmarkStart w:id="377" w:name="_Toc8296856"/>
      <w:bookmarkStart w:id="378" w:name="_Toc8303170"/>
      <w:bookmarkStart w:id="379" w:name="_Toc35446594"/>
      <w:bookmarkStart w:id="380" w:name="_Toc35446657"/>
      <w:bookmarkStart w:id="381" w:name="_Toc35462627"/>
      <w:bookmarkStart w:id="382" w:name="_Toc35546443"/>
      <w:bookmarkStart w:id="383" w:name="_Toc35548800"/>
      <w:bookmarkStart w:id="384" w:name="_Toc35570350"/>
      <w:bookmarkStart w:id="385" w:name="_Toc35571296"/>
      <w:bookmarkStart w:id="386" w:name="_Toc35572729"/>
      <w:bookmarkStart w:id="387" w:name="_Toc35573136"/>
      <w:bookmarkStart w:id="388" w:name="_Toc35578687"/>
      <w:bookmarkStart w:id="389" w:name="_Toc35588121"/>
      <w:bookmarkStart w:id="390" w:name="_Toc58943480"/>
      <w:r w:rsidRPr="006D5AF2">
        <w:lastRenderedPageBreak/>
        <w:t>Városi klímavédelmi jövőkép</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14:paraId="45B0C521" w14:textId="77777777" w:rsidR="00C20AAF" w:rsidRDefault="00C20AAF" w:rsidP="00C20AAF"/>
    <w:tbl>
      <w:tblPr>
        <w:tblStyle w:val="Tblzatrcsos46jellsz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20AAF" w14:paraId="5F012733" w14:textId="77777777" w:rsidTr="002205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top w:val="none" w:sz="0" w:space="0" w:color="auto"/>
              <w:left w:val="none" w:sz="0" w:space="0" w:color="auto"/>
              <w:bottom w:val="none" w:sz="0" w:space="0" w:color="auto"/>
              <w:right w:val="none" w:sz="0" w:space="0" w:color="auto"/>
            </w:tcBorders>
            <w:shd w:val="clear" w:color="auto" w:fill="246E37"/>
          </w:tcPr>
          <w:p w14:paraId="29876406" w14:textId="77777777" w:rsidR="00C20AAF" w:rsidRDefault="00C20AAF" w:rsidP="002205A9">
            <w:pPr>
              <w:jc w:val="center"/>
              <w:rPr>
                <w:b w:val="0"/>
                <w:bCs w:val="0"/>
              </w:rPr>
            </w:pPr>
          </w:p>
          <w:p w14:paraId="4A14F646" w14:textId="77777777" w:rsidR="00C20AAF" w:rsidRPr="003F1395" w:rsidRDefault="00C20AAF" w:rsidP="002205A9">
            <w:pPr>
              <w:jc w:val="center"/>
              <w:rPr>
                <w:b w:val="0"/>
                <w:bCs w:val="0"/>
                <w:sz w:val="24"/>
                <w:szCs w:val="24"/>
              </w:rPr>
            </w:pPr>
            <w:r w:rsidRPr="003F1395">
              <w:rPr>
                <w:sz w:val="24"/>
                <w:szCs w:val="24"/>
              </w:rPr>
              <w:t xml:space="preserve">Nagykanizsa 2050-ben </w:t>
            </w:r>
          </w:p>
          <w:p w14:paraId="2138A8D5" w14:textId="77777777" w:rsidR="00C20AAF" w:rsidRPr="003F1395" w:rsidRDefault="00C20AAF" w:rsidP="002205A9">
            <w:pPr>
              <w:jc w:val="center"/>
              <w:rPr>
                <w:b w:val="0"/>
                <w:bCs w:val="0"/>
                <w:sz w:val="24"/>
                <w:szCs w:val="24"/>
              </w:rPr>
            </w:pPr>
            <w:r w:rsidRPr="003F1395">
              <w:rPr>
                <w:sz w:val="24"/>
                <w:szCs w:val="24"/>
              </w:rPr>
              <w:t xml:space="preserve">az ország délnyugati kapujaként a környező határon átnyúló térség </w:t>
            </w:r>
            <w:proofErr w:type="spellStart"/>
            <w:r w:rsidRPr="003F1395">
              <w:rPr>
                <w:sz w:val="24"/>
                <w:szCs w:val="24"/>
              </w:rPr>
              <w:t>dekarbonizált</w:t>
            </w:r>
            <w:proofErr w:type="spellEnd"/>
            <w:r w:rsidRPr="003F1395">
              <w:rPr>
                <w:sz w:val="24"/>
                <w:szCs w:val="24"/>
              </w:rPr>
              <w:t xml:space="preserve"> ipari, logisztikai, szolgáltató központja, vonzó, az éghajlatváltozás elkerülhetetlen következményei ellenére magas életminőséget nyújtó nagyvárosa</w:t>
            </w:r>
          </w:p>
          <w:p w14:paraId="15B1BF36" w14:textId="77777777" w:rsidR="00C20AAF" w:rsidRDefault="00C20AAF" w:rsidP="002205A9">
            <w:pPr>
              <w:jc w:val="center"/>
            </w:pPr>
          </w:p>
        </w:tc>
      </w:tr>
    </w:tbl>
    <w:p w14:paraId="4A49AC4A" w14:textId="77777777" w:rsidR="00C20AAF" w:rsidRDefault="00C20AAF" w:rsidP="00C20AAF"/>
    <w:p w14:paraId="076367C8" w14:textId="77777777" w:rsidR="00C20AAF" w:rsidRDefault="00C20AAF" w:rsidP="00C20AAF">
      <w:r>
        <w:t xml:space="preserve">Nagykanizsa klímavédelmi </w:t>
      </w:r>
      <w:r w:rsidRPr="00B25056">
        <w:rPr>
          <w:b/>
          <w:bCs/>
        </w:rPr>
        <w:t>jövőképe kettős célt</w:t>
      </w:r>
      <w:r>
        <w:t xml:space="preserve"> jelöl ki. </w:t>
      </w:r>
    </w:p>
    <w:p w14:paraId="0B910F6B" w14:textId="74FC7AF4" w:rsidR="00C20AAF" w:rsidRDefault="00C20AAF" w:rsidP="00C20AAF">
      <w:r>
        <w:t xml:space="preserve">Klímavédelmi mintatelepülésként </w:t>
      </w:r>
      <w:r w:rsidRPr="00421ECA">
        <w:rPr>
          <w:b/>
          <w:bCs/>
        </w:rPr>
        <w:t>Nagykanizsa</w:t>
      </w:r>
      <w:r>
        <w:t xml:space="preserve"> átérzi felelősségét az éghajlatváltozás mérséklésében, és ennek megfelelően példamutató módon </w:t>
      </w:r>
      <w:r w:rsidRPr="00421ECA">
        <w:rPr>
          <w:b/>
          <w:bCs/>
        </w:rPr>
        <w:t>élen jár az üvegházhatású gáz kibocsátás mérséklésében</w:t>
      </w:r>
      <w:r>
        <w:t xml:space="preserve">. Ennek szellemében arra törekszik, hogy tradicionális ipari, közlekedési szerepkörének megőrzése mellett </w:t>
      </w:r>
      <w:r w:rsidRPr="00B25056">
        <w:rPr>
          <w:b/>
          <w:bCs/>
        </w:rPr>
        <w:t>2050-re nem bocsát ki több üvegházhatású gázt, mint amennyit közvetlen vonzáskörzetében, a járásában elterülő zöldfelületek el tudnak nyelni.</w:t>
      </w:r>
      <w:r>
        <w:t xml:space="preserve"> Ennek érdekében minden eszközzel ösztönzi a megújulóenergia-felhasználás minél nagyobb arányú térnyerését mind az ipari és mezőgazdasági szektorokban, mind a lakó-és középületállomány üzemeltetése során, támogatja, hogy 2050-re az épületállomány egészében sor kerüljön a hőtechnikai adottságok javítását célzó teljeskörű, komplex felújításokra, épületgépészeti korszerűsítésekre, okos megoldások alkalmazására. A közlekedési eredetű kibocsátások mérséklése érdekében elsődleges célnak a motorizált egyéni közlekedés volumenének csökkentését tekinti, ennek érdekében ösztönzi a közlekedési igények mérséklését célzó munka- és ügyintézési rend elterjesztését, a kerékpáros- és gyalogos közlekedés feltételrendszerének javítását, a közösségi közlekedés mindenkori igényekhez alakítását. Mindezek mellett a gépjármű-állományon belül elősegíti az elektromos meghajtású járművek térnyerését. A hulladékgazdálkodáson belül elsősorban szemléletformálási eszközökkel sikerül elérni a keletkező hulladék mennyiségének jelentős mérséklődését, a biológiailag lebomló frakció arányának csökkenését. </w:t>
      </w:r>
    </w:p>
    <w:p w14:paraId="57093258" w14:textId="77777777" w:rsidR="00C20AAF" w:rsidRDefault="00C20AAF" w:rsidP="00C20AAF">
      <w:r>
        <w:t xml:space="preserve">Másrészről </w:t>
      </w:r>
      <w:r w:rsidRPr="00A445DB">
        <w:rPr>
          <w:b/>
          <w:bCs/>
        </w:rPr>
        <w:t xml:space="preserve">Nagykanizsa tudatában van annak, hogy az éghajlatváltozás hatásai közvetlenül is érinteni fogják: </w:t>
      </w:r>
      <w:r>
        <w:t xml:space="preserve">gyakoribbá és pusztítóbbá válnak a viharok, az extrém intenzív esőzések, nyári hőhullámok és – bár ritkábban – az aszályok is. Mindezek az itt élők egészségére, élet- és vagyonbiztonságára, az infrastruktúra-hálózatok álagára, a mezőgazdaságra, erdészetre és kertművelésre egyaránt veszélyt jelentenek. Nagykanizsa azonban </w:t>
      </w:r>
      <w:r w:rsidRPr="00A445DB">
        <w:rPr>
          <w:b/>
          <w:bCs/>
        </w:rPr>
        <w:t>időben megkezdett, tervszerű felkészüléssel és alkalmazkodással képes lesz e kihívások sikeres kezelésére, és hosszú távon is biztonságos, virágzó és magas életminőséget nyújtó nagyváros marad.</w:t>
      </w:r>
      <w:r>
        <w:t xml:space="preserve"> Ennek elérése érdekében kiemelt hangsúlyt fektet a települési vízgazdálkodás előtt álló hosszú távú feladatok azonosításra, a szükséges fejlesztések rendszerszinten ütemezett megvalósítására. </w:t>
      </w:r>
    </w:p>
    <w:p w14:paraId="16DD35D5" w14:textId="77777777" w:rsidR="00C20AAF" w:rsidRDefault="00C20AAF" w:rsidP="00C20AAF">
      <w:r>
        <w:t xml:space="preserve">A </w:t>
      </w:r>
      <w:r w:rsidRPr="005A6E57">
        <w:rPr>
          <w:b/>
          <w:bCs/>
        </w:rPr>
        <w:t>jövőkép elérésének alapja az önkormányzat és intézményei, a lakosság, a helyi ipari termelő és szolgáltató vállalkozások, civil szervezetek sikeres klímavédelmi célú együttműködése</w:t>
      </w:r>
      <w:r>
        <w:t xml:space="preserve">, a klímavonatkozású információk széles körű elérhetősége, valamint </w:t>
      </w:r>
      <w:r w:rsidRPr="00A31E26">
        <w:rPr>
          <w:b/>
          <w:bCs/>
        </w:rPr>
        <w:t>valamennyi szereplő</w:t>
      </w:r>
      <w:r>
        <w:t xml:space="preserve"> </w:t>
      </w:r>
      <w:r w:rsidRPr="00A31E26">
        <w:rPr>
          <w:b/>
          <w:bCs/>
        </w:rPr>
        <w:t>éghajlatváltozással kapcsolatos ismeretének bővítése</w:t>
      </w:r>
      <w:r>
        <w:t>, cselekvési hajlandóságának növelése. Ennek megalapozása érdekében a város messzemenően támogatja és ösztönzi az éghajlatváltozással kapcsolatos szemléletformálási tevékenységek valamennyi fajtáját, céljának tekinti, hogy az eddig elért célcsoportok, így mindenekelőtt a gyermekek mellett az üzenetek minél szélesebb körhöz eljussanak.</w:t>
      </w:r>
    </w:p>
    <w:p w14:paraId="3F66FA61" w14:textId="6C0DDC4B" w:rsidR="00A8243D" w:rsidRDefault="00A8243D">
      <w:pPr>
        <w:jc w:val="left"/>
      </w:pPr>
      <w:r>
        <w:br w:type="page"/>
      </w:r>
    </w:p>
    <w:p w14:paraId="59A26C1E" w14:textId="7DDB1BB3" w:rsidR="00C20AAF" w:rsidRPr="006D5AF2" w:rsidRDefault="00402A11" w:rsidP="00C20AAF">
      <w:pPr>
        <w:pStyle w:val="Cmsor2"/>
      </w:pPr>
      <w:bookmarkStart w:id="391" w:name="_Toc8296857"/>
      <w:bookmarkStart w:id="392" w:name="_Toc8303171"/>
      <w:bookmarkStart w:id="393" w:name="_Toc35446595"/>
      <w:bookmarkStart w:id="394" w:name="_Toc35446658"/>
      <w:bookmarkStart w:id="395" w:name="_Toc35462628"/>
      <w:bookmarkStart w:id="396" w:name="_Toc35546444"/>
      <w:bookmarkStart w:id="397" w:name="_Toc35548801"/>
      <w:bookmarkStart w:id="398" w:name="_Toc35570351"/>
      <w:bookmarkStart w:id="399" w:name="_Toc35571297"/>
      <w:bookmarkStart w:id="400" w:name="_Toc35572730"/>
      <w:bookmarkStart w:id="401" w:name="_Toc35573137"/>
      <w:bookmarkStart w:id="402" w:name="_Toc35578688"/>
      <w:bookmarkStart w:id="403" w:name="_Toc35588122"/>
      <w:bookmarkStart w:id="404" w:name="_Toc58943481"/>
      <w:proofErr w:type="spellStart"/>
      <w:r>
        <w:lastRenderedPageBreak/>
        <w:t>M</w:t>
      </w:r>
      <w:r w:rsidR="00C20AAF" w:rsidRPr="006D5AF2">
        <w:t>itigációs</w:t>
      </w:r>
      <w:proofErr w:type="spellEnd"/>
      <w:r w:rsidR="00C20AAF" w:rsidRPr="006D5AF2">
        <w:t xml:space="preserve"> célkitűzés</w:t>
      </w:r>
      <w:bookmarkEnd w:id="391"/>
      <w:bookmarkEnd w:id="392"/>
      <w:r w:rsidR="00C20AAF">
        <w:t>e</w:t>
      </w:r>
      <w:r>
        <w:t>k</w:t>
      </w:r>
      <w:bookmarkEnd w:id="393"/>
      <w:bookmarkEnd w:id="394"/>
      <w:bookmarkEnd w:id="395"/>
      <w:bookmarkEnd w:id="396"/>
      <w:bookmarkEnd w:id="397"/>
      <w:bookmarkEnd w:id="398"/>
      <w:bookmarkEnd w:id="399"/>
      <w:bookmarkEnd w:id="400"/>
      <w:bookmarkEnd w:id="401"/>
      <w:bookmarkEnd w:id="402"/>
      <w:bookmarkEnd w:id="403"/>
      <w:bookmarkEnd w:id="404"/>
    </w:p>
    <w:p w14:paraId="62AEDDFC" w14:textId="58AE38CE" w:rsidR="00C20AAF" w:rsidRDefault="00C20AAF" w:rsidP="00C20AAF">
      <w:r>
        <w:t>Nagykanizsa messzemenően</w:t>
      </w:r>
      <w:r w:rsidRPr="00097FD7">
        <w:t xml:space="preserve"> elkötelezett az éghajlatváltozás mérséklése mellett, ennek megfelelően a rendelkezésére álló eszközökkel mindent megtesz a település üvegházhatású gáz kibocsátásának csökkenése, a szén-dioxid elnyelő kapacitás növelése érdekében. </w:t>
      </w:r>
      <w:r>
        <w:t>Nem lehet figyelmen kívül hagyni ugyanakkor, hogy a</w:t>
      </w:r>
      <w:r w:rsidRPr="00097FD7">
        <w:t xml:space="preserve"> város </w:t>
      </w:r>
      <w:r>
        <w:t>sokkal</w:t>
      </w:r>
      <w:r w:rsidRPr="00097FD7">
        <w:t xml:space="preserve"> inkább hatásviselője a globális éghajlatváltozás következményeinek, </w:t>
      </w:r>
      <w:r>
        <w:t>mintsem k</w:t>
      </w:r>
      <w:r w:rsidRPr="00097FD7">
        <w:t xml:space="preserve">iváltója a folyamatnak. Éppen ezért </w:t>
      </w:r>
      <w:r w:rsidRPr="003F3397">
        <w:rPr>
          <w:b/>
          <w:bCs/>
        </w:rPr>
        <w:t xml:space="preserve">a </w:t>
      </w:r>
      <w:proofErr w:type="spellStart"/>
      <w:r>
        <w:rPr>
          <w:b/>
          <w:bCs/>
        </w:rPr>
        <w:t>mitigációs</w:t>
      </w:r>
      <w:proofErr w:type="spellEnd"/>
      <w:r w:rsidRPr="003F3397">
        <w:rPr>
          <w:b/>
          <w:bCs/>
        </w:rPr>
        <w:t xml:space="preserve"> célok kijelölése során figyelembe kell venni a település teherbíróképességét, az itt élők és itt működő vállalkozások megélhetéséhez, fennmaradásához fűződő érdekeket is</w:t>
      </w:r>
      <w:r w:rsidRPr="00097FD7">
        <w:t xml:space="preserve">. Mindamellett a </w:t>
      </w:r>
      <w:r w:rsidRPr="00542342">
        <w:rPr>
          <w:b/>
          <w:bCs/>
        </w:rPr>
        <w:t>végső cél természetesen nem lehet más, mint a kibocsátások egyértelmű és nagyarányú visszafogása a következő évtizedekben</w:t>
      </w:r>
      <w:r>
        <w:t xml:space="preserve">, ami összhangban van a Megyei Jogú Városok Szövetsége alatt egységesen vállalt 1990 és 2050 közti időszakra vonatkozó 80%-os üvegházhatású gáz kibocsátás csökkentési vállalással is. </w:t>
      </w:r>
    </w:p>
    <w:p w14:paraId="6986F585" w14:textId="77777777" w:rsidR="00C20AAF" w:rsidRDefault="00C20AAF" w:rsidP="00C20AAF">
      <w:pPr>
        <w:rPr>
          <w:b/>
        </w:rPr>
      </w:pPr>
      <w:r w:rsidRPr="00097FD7">
        <w:t xml:space="preserve">A fenti meggondolások alapján </w:t>
      </w:r>
      <w:r>
        <w:t>Nagykanizsa Megyei Jogú Város</w:t>
      </w:r>
      <w:r w:rsidRPr="00097FD7">
        <w:t xml:space="preserve"> </w:t>
      </w:r>
      <w:r w:rsidRPr="00097FD7">
        <w:rPr>
          <w:b/>
        </w:rPr>
        <w:t>2030-ra a 201</w:t>
      </w:r>
      <w:r>
        <w:rPr>
          <w:b/>
        </w:rPr>
        <w:t>7</w:t>
      </w:r>
      <w:r w:rsidRPr="00097FD7">
        <w:rPr>
          <w:b/>
        </w:rPr>
        <w:t>-</w:t>
      </w:r>
      <w:r>
        <w:rPr>
          <w:b/>
        </w:rPr>
        <w:t>e</w:t>
      </w:r>
      <w:r w:rsidRPr="00097FD7">
        <w:rPr>
          <w:b/>
        </w:rPr>
        <w:t>s bázisérték 1</w:t>
      </w:r>
      <w:r>
        <w:rPr>
          <w:b/>
        </w:rPr>
        <w:t>3</w:t>
      </w:r>
      <w:r w:rsidRPr="00097FD7">
        <w:rPr>
          <w:b/>
        </w:rPr>
        <w:t>%-</w:t>
      </w:r>
      <w:proofErr w:type="spellStart"/>
      <w:r w:rsidRPr="00097FD7">
        <w:rPr>
          <w:b/>
        </w:rPr>
        <w:t>ának</w:t>
      </w:r>
      <w:proofErr w:type="spellEnd"/>
      <w:r w:rsidRPr="00097FD7">
        <w:rPr>
          <w:b/>
        </w:rPr>
        <w:t xml:space="preserve">, míg 2050-re annak </w:t>
      </w:r>
      <w:r>
        <w:rPr>
          <w:b/>
        </w:rPr>
        <w:t>46</w:t>
      </w:r>
      <w:r w:rsidRPr="00097FD7">
        <w:rPr>
          <w:b/>
        </w:rPr>
        <w:t>%-</w:t>
      </w:r>
      <w:proofErr w:type="spellStart"/>
      <w:r w:rsidRPr="00097FD7">
        <w:rPr>
          <w:b/>
        </w:rPr>
        <w:t>ának</w:t>
      </w:r>
      <w:proofErr w:type="spellEnd"/>
      <w:r w:rsidRPr="00097FD7">
        <w:rPr>
          <w:b/>
        </w:rPr>
        <w:t xml:space="preserve"> megfelelő mennyiségű üvegházhatású gáz kibocsátás megtakarítását tűzi ki célul</w:t>
      </w:r>
      <w:r>
        <w:rPr>
          <w:b/>
        </w:rPr>
        <w:t>.</w:t>
      </w:r>
    </w:p>
    <w:bookmarkStart w:id="405" w:name="_Toc35571236"/>
    <w:p w14:paraId="7985DB82" w14:textId="75F0284B" w:rsidR="00C20AAF" w:rsidRPr="00097FD7" w:rsidRDefault="00241DD1" w:rsidP="00F867B3">
      <w:pPr>
        <w:pStyle w:val="Kpalrs"/>
      </w:pPr>
      <w:r>
        <w:fldChar w:fldCharType="begin"/>
      </w:r>
      <w:r>
        <w:instrText xml:space="preserve"> STYLEREF 1 \s </w:instrText>
      </w:r>
      <w:r>
        <w:fldChar w:fldCharType="separate"/>
      </w:r>
      <w:r w:rsidR="001124C4">
        <w:rPr>
          <w:noProof/>
        </w:rPr>
        <w:t>4</w:t>
      </w:r>
      <w:r>
        <w:fldChar w:fldCharType="end"/>
      </w:r>
      <w:r>
        <w:noBreakHyphen/>
      </w:r>
      <w:fldSimple w:instr=" SEQ táblázat \* ARABIC \s 1 ">
        <w:r w:rsidR="001124C4">
          <w:rPr>
            <w:noProof/>
          </w:rPr>
          <w:t>1</w:t>
        </w:r>
      </w:fldSimple>
      <w:bookmarkStart w:id="406" w:name="_Toc35571679"/>
      <w:r w:rsidR="00F867B3">
        <w:t>. táblázat</w:t>
      </w:r>
      <w:r w:rsidR="00C20AAF">
        <w:t xml:space="preserve">: Nagykanizsa MJV átfogó </w:t>
      </w:r>
      <w:proofErr w:type="spellStart"/>
      <w:r w:rsidR="00C20AAF">
        <w:t>mitigációs</w:t>
      </w:r>
      <w:proofErr w:type="spellEnd"/>
      <w:r w:rsidR="00C20AAF">
        <w:t xml:space="preserve"> célkitűzése</w:t>
      </w:r>
      <w:bookmarkEnd w:id="405"/>
      <w:bookmarkEnd w:id="406"/>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3"/>
        <w:gridCol w:w="1445"/>
        <w:gridCol w:w="1446"/>
        <w:gridCol w:w="1446"/>
        <w:gridCol w:w="1446"/>
        <w:gridCol w:w="1446"/>
      </w:tblGrid>
      <w:tr w:rsidR="00C20AAF" w:rsidRPr="006306F8" w14:paraId="09039730" w14:textId="77777777" w:rsidTr="002205A9">
        <w:trPr>
          <w:trHeight w:val="300"/>
        </w:trPr>
        <w:tc>
          <w:tcPr>
            <w:tcW w:w="1843" w:type="dxa"/>
            <w:shd w:val="clear" w:color="auto" w:fill="70AD47" w:themeFill="accent6"/>
            <w:noWrap/>
            <w:vAlign w:val="center"/>
            <w:hideMark/>
          </w:tcPr>
          <w:p w14:paraId="1F431585" w14:textId="77777777" w:rsidR="00C20AAF" w:rsidRDefault="00C20AAF" w:rsidP="002205A9">
            <w:pPr>
              <w:spacing w:after="0" w:line="240" w:lineRule="auto"/>
              <w:jc w:val="center"/>
              <w:rPr>
                <w:rFonts w:eastAsia="Times New Roman" w:cs="Arial"/>
                <w:b/>
                <w:sz w:val="20"/>
                <w:szCs w:val="20"/>
                <w:lang w:eastAsia="hu-HU"/>
              </w:rPr>
            </w:pPr>
          </w:p>
          <w:p w14:paraId="6B9D5C91" w14:textId="77777777" w:rsidR="00C20AAF" w:rsidRPr="006306F8" w:rsidRDefault="00C20AAF" w:rsidP="002205A9">
            <w:pPr>
              <w:spacing w:after="0" w:line="240" w:lineRule="auto"/>
              <w:jc w:val="center"/>
              <w:rPr>
                <w:rFonts w:eastAsia="Times New Roman" w:cs="Arial"/>
                <w:b/>
                <w:sz w:val="20"/>
                <w:szCs w:val="20"/>
                <w:lang w:eastAsia="hu-HU"/>
              </w:rPr>
            </w:pPr>
          </w:p>
        </w:tc>
        <w:tc>
          <w:tcPr>
            <w:tcW w:w="1445" w:type="dxa"/>
            <w:shd w:val="clear" w:color="auto" w:fill="70AD47" w:themeFill="accent6"/>
            <w:noWrap/>
            <w:vAlign w:val="center"/>
            <w:hideMark/>
          </w:tcPr>
          <w:p w14:paraId="0EF50AEF" w14:textId="77777777" w:rsidR="00C20AAF" w:rsidRPr="00322EAA" w:rsidRDefault="00C20AAF" w:rsidP="002205A9">
            <w:pPr>
              <w:spacing w:after="0" w:line="240" w:lineRule="auto"/>
              <w:jc w:val="center"/>
              <w:rPr>
                <w:rFonts w:eastAsia="Times New Roman" w:cs="Arial"/>
                <w:b/>
                <w:sz w:val="20"/>
                <w:szCs w:val="20"/>
                <w:lang w:eastAsia="hu-HU"/>
              </w:rPr>
            </w:pPr>
            <w:r w:rsidRPr="006306F8">
              <w:rPr>
                <w:rFonts w:eastAsia="Times New Roman" w:cs="Arial"/>
                <w:b/>
                <w:sz w:val="20"/>
                <w:szCs w:val="20"/>
                <w:lang w:eastAsia="hu-HU"/>
              </w:rPr>
              <w:t>Bázisérték</w:t>
            </w:r>
            <w:r>
              <w:rPr>
                <w:rFonts w:eastAsia="Times New Roman" w:cs="Arial"/>
                <w:b/>
                <w:sz w:val="20"/>
                <w:szCs w:val="20"/>
                <w:lang w:eastAsia="hu-HU"/>
              </w:rPr>
              <w:t xml:space="preserve"> 2017</w:t>
            </w:r>
          </w:p>
          <w:p w14:paraId="69B127CC" w14:textId="77777777" w:rsidR="00C20AAF" w:rsidRPr="00F76063" w:rsidRDefault="00C20AAF" w:rsidP="002205A9">
            <w:pPr>
              <w:spacing w:after="0" w:line="240" w:lineRule="auto"/>
              <w:jc w:val="center"/>
              <w:rPr>
                <w:rFonts w:eastAsia="Times New Roman" w:cs="Arial"/>
                <w:b/>
                <w:sz w:val="16"/>
                <w:szCs w:val="16"/>
                <w:lang w:eastAsia="hu-HU"/>
              </w:rPr>
            </w:pPr>
            <w:r w:rsidRPr="00F76063">
              <w:rPr>
                <w:rFonts w:eastAsia="Times New Roman" w:cs="Arial"/>
                <w:b/>
                <w:sz w:val="16"/>
                <w:szCs w:val="16"/>
                <w:lang w:eastAsia="hu-HU"/>
              </w:rPr>
              <w:t>(t CO</w:t>
            </w:r>
            <w:r w:rsidRPr="00F76063">
              <w:rPr>
                <w:rFonts w:eastAsia="Times New Roman" w:cs="Arial"/>
                <w:b/>
                <w:sz w:val="16"/>
                <w:szCs w:val="16"/>
                <w:vertAlign w:val="subscript"/>
                <w:lang w:eastAsia="hu-HU"/>
              </w:rPr>
              <w:t xml:space="preserve">2 </w:t>
            </w:r>
            <w:proofErr w:type="spellStart"/>
            <w:r w:rsidRPr="00F76063">
              <w:rPr>
                <w:rFonts w:eastAsia="Times New Roman" w:cs="Arial"/>
                <w:b/>
                <w:sz w:val="16"/>
                <w:szCs w:val="16"/>
                <w:lang w:eastAsia="hu-HU"/>
              </w:rPr>
              <w:t>eq</w:t>
            </w:r>
            <w:proofErr w:type="spellEnd"/>
            <w:r w:rsidRPr="00F76063">
              <w:rPr>
                <w:rFonts w:eastAsia="Times New Roman" w:cs="Arial"/>
                <w:b/>
                <w:sz w:val="16"/>
                <w:szCs w:val="16"/>
                <w:lang w:eastAsia="hu-HU"/>
              </w:rPr>
              <w:t>/év)</w:t>
            </w:r>
          </w:p>
        </w:tc>
        <w:tc>
          <w:tcPr>
            <w:tcW w:w="1446" w:type="dxa"/>
            <w:shd w:val="clear" w:color="auto" w:fill="70AD47" w:themeFill="accent6"/>
            <w:noWrap/>
            <w:vAlign w:val="center"/>
            <w:hideMark/>
          </w:tcPr>
          <w:p w14:paraId="4C50A70F" w14:textId="77777777" w:rsidR="00C20AAF" w:rsidRPr="00322EAA" w:rsidRDefault="00C20AAF" w:rsidP="002205A9">
            <w:pPr>
              <w:spacing w:after="0" w:line="240" w:lineRule="auto"/>
              <w:jc w:val="center"/>
              <w:rPr>
                <w:rFonts w:eastAsia="Times New Roman" w:cs="Arial"/>
                <w:b/>
                <w:sz w:val="20"/>
                <w:szCs w:val="20"/>
                <w:lang w:eastAsia="hu-HU"/>
              </w:rPr>
            </w:pPr>
            <w:r w:rsidRPr="00322EAA">
              <w:rPr>
                <w:rFonts w:eastAsia="Times New Roman" w:cs="Arial"/>
                <w:b/>
                <w:sz w:val="20"/>
                <w:szCs w:val="20"/>
                <w:lang w:eastAsia="hu-HU"/>
              </w:rPr>
              <w:t>Célérték 2030</w:t>
            </w:r>
          </w:p>
          <w:p w14:paraId="4D25BE25" w14:textId="77777777" w:rsidR="00C20AAF" w:rsidRPr="00F76063" w:rsidRDefault="00C20AAF" w:rsidP="002205A9">
            <w:pPr>
              <w:spacing w:after="0" w:line="240" w:lineRule="auto"/>
              <w:jc w:val="center"/>
              <w:rPr>
                <w:rFonts w:eastAsia="Times New Roman" w:cs="Arial"/>
                <w:b/>
                <w:sz w:val="16"/>
                <w:szCs w:val="16"/>
                <w:lang w:eastAsia="hu-HU"/>
              </w:rPr>
            </w:pPr>
            <w:r w:rsidRPr="00F76063">
              <w:rPr>
                <w:rFonts w:eastAsia="Times New Roman" w:cs="Arial"/>
                <w:b/>
                <w:sz w:val="16"/>
                <w:szCs w:val="16"/>
                <w:lang w:eastAsia="hu-HU"/>
              </w:rPr>
              <w:t>(t CO</w:t>
            </w:r>
            <w:r w:rsidRPr="00F76063">
              <w:rPr>
                <w:rFonts w:eastAsia="Times New Roman" w:cs="Arial"/>
                <w:b/>
                <w:sz w:val="16"/>
                <w:szCs w:val="16"/>
                <w:vertAlign w:val="subscript"/>
                <w:lang w:eastAsia="hu-HU"/>
              </w:rPr>
              <w:t xml:space="preserve">2 </w:t>
            </w:r>
            <w:proofErr w:type="spellStart"/>
            <w:r w:rsidRPr="00F76063">
              <w:rPr>
                <w:rFonts w:eastAsia="Times New Roman" w:cs="Arial"/>
                <w:b/>
                <w:sz w:val="16"/>
                <w:szCs w:val="16"/>
                <w:lang w:eastAsia="hu-HU"/>
              </w:rPr>
              <w:t>eq</w:t>
            </w:r>
            <w:proofErr w:type="spellEnd"/>
            <w:r w:rsidRPr="00F76063">
              <w:rPr>
                <w:rFonts w:eastAsia="Times New Roman" w:cs="Arial"/>
                <w:b/>
                <w:sz w:val="16"/>
                <w:szCs w:val="16"/>
                <w:lang w:eastAsia="hu-HU"/>
              </w:rPr>
              <w:t>/év)</w:t>
            </w:r>
          </w:p>
        </w:tc>
        <w:tc>
          <w:tcPr>
            <w:tcW w:w="1446" w:type="dxa"/>
            <w:shd w:val="clear" w:color="auto" w:fill="70AD47" w:themeFill="accent6"/>
            <w:noWrap/>
            <w:vAlign w:val="center"/>
            <w:hideMark/>
          </w:tcPr>
          <w:p w14:paraId="3BFC6729" w14:textId="77777777" w:rsidR="00C20AAF" w:rsidRPr="006306F8" w:rsidRDefault="00C20AAF" w:rsidP="002205A9">
            <w:pPr>
              <w:spacing w:after="0" w:line="240" w:lineRule="auto"/>
              <w:jc w:val="center"/>
              <w:rPr>
                <w:rFonts w:eastAsia="Times New Roman" w:cs="Arial"/>
                <w:b/>
                <w:sz w:val="20"/>
                <w:szCs w:val="20"/>
                <w:lang w:eastAsia="hu-HU"/>
              </w:rPr>
            </w:pPr>
            <w:r w:rsidRPr="00322EAA">
              <w:rPr>
                <w:rFonts w:eastAsia="Times New Roman" w:cs="Arial"/>
                <w:b/>
                <w:color w:val="FF0000"/>
                <w:sz w:val="20"/>
                <w:szCs w:val="20"/>
                <w:lang w:eastAsia="hu-HU"/>
              </w:rPr>
              <w:t>Csökkenés</w:t>
            </w:r>
            <w:r>
              <w:rPr>
                <w:rFonts w:eastAsia="Times New Roman" w:cs="Arial"/>
                <w:b/>
                <w:color w:val="FF0000"/>
                <w:sz w:val="20"/>
                <w:szCs w:val="20"/>
                <w:lang w:eastAsia="hu-HU"/>
              </w:rPr>
              <w:t xml:space="preserve"> </w:t>
            </w:r>
            <w:r w:rsidRPr="00322EAA">
              <w:rPr>
                <w:rFonts w:eastAsia="Times New Roman" w:cs="Arial"/>
                <w:b/>
                <w:color w:val="FF0000"/>
                <w:sz w:val="20"/>
                <w:szCs w:val="20"/>
                <w:lang w:eastAsia="hu-HU"/>
              </w:rPr>
              <w:t>2030</w:t>
            </w:r>
            <w:r>
              <w:rPr>
                <w:rFonts w:eastAsia="Times New Roman" w:cs="Arial"/>
                <w:b/>
                <w:color w:val="FF0000"/>
                <w:sz w:val="20"/>
                <w:szCs w:val="20"/>
                <w:lang w:eastAsia="hu-HU"/>
              </w:rPr>
              <w:t>-ig</w:t>
            </w:r>
          </w:p>
        </w:tc>
        <w:tc>
          <w:tcPr>
            <w:tcW w:w="1446" w:type="dxa"/>
            <w:shd w:val="clear" w:color="auto" w:fill="70AD47" w:themeFill="accent6"/>
            <w:noWrap/>
            <w:vAlign w:val="center"/>
            <w:hideMark/>
          </w:tcPr>
          <w:p w14:paraId="5D0E61F1" w14:textId="77777777" w:rsidR="00C20AAF" w:rsidRPr="00322EAA" w:rsidRDefault="00C20AAF" w:rsidP="002205A9">
            <w:pPr>
              <w:spacing w:after="0" w:line="240" w:lineRule="auto"/>
              <w:jc w:val="center"/>
              <w:rPr>
                <w:rFonts w:eastAsia="Times New Roman" w:cs="Arial"/>
                <w:b/>
                <w:sz w:val="20"/>
                <w:szCs w:val="20"/>
                <w:lang w:eastAsia="hu-HU"/>
              </w:rPr>
            </w:pPr>
            <w:r w:rsidRPr="00322EAA">
              <w:rPr>
                <w:rFonts w:eastAsia="Times New Roman" w:cs="Arial"/>
                <w:b/>
                <w:sz w:val="20"/>
                <w:szCs w:val="20"/>
                <w:lang w:eastAsia="hu-HU"/>
              </w:rPr>
              <w:t>Célérték 2050</w:t>
            </w:r>
          </w:p>
          <w:p w14:paraId="0BD0306C" w14:textId="77777777" w:rsidR="00C20AAF" w:rsidRPr="006306F8" w:rsidRDefault="00C20AAF" w:rsidP="002205A9">
            <w:pPr>
              <w:spacing w:after="0" w:line="240" w:lineRule="auto"/>
              <w:jc w:val="center"/>
              <w:rPr>
                <w:rFonts w:eastAsia="Times New Roman" w:cs="Arial"/>
                <w:b/>
                <w:sz w:val="20"/>
                <w:szCs w:val="20"/>
                <w:lang w:eastAsia="hu-HU"/>
              </w:rPr>
            </w:pPr>
            <w:r w:rsidRPr="00F76063">
              <w:rPr>
                <w:rFonts w:eastAsia="Times New Roman" w:cs="Arial"/>
                <w:b/>
                <w:sz w:val="16"/>
                <w:szCs w:val="16"/>
                <w:lang w:eastAsia="hu-HU"/>
              </w:rPr>
              <w:t>(t CO</w:t>
            </w:r>
            <w:r w:rsidRPr="00F76063">
              <w:rPr>
                <w:rFonts w:eastAsia="Times New Roman" w:cs="Arial"/>
                <w:b/>
                <w:sz w:val="16"/>
                <w:szCs w:val="16"/>
                <w:vertAlign w:val="subscript"/>
                <w:lang w:eastAsia="hu-HU"/>
              </w:rPr>
              <w:t xml:space="preserve">2 </w:t>
            </w:r>
            <w:proofErr w:type="spellStart"/>
            <w:r w:rsidRPr="00F76063">
              <w:rPr>
                <w:rFonts w:eastAsia="Times New Roman" w:cs="Arial"/>
                <w:b/>
                <w:sz w:val="16"/>
                <w:szCs w:val="16"/>
                <w:lang w:eastAsia="hu-HU"/>
              </w:rPr>
              <w:t>eq</w:t>
            </w:r>
            <w:proofErr w:type="spellEnd"/>
            <w:r w:rsidRPr="00F76063">
              <w:rPr>
                <w:rFonts w:eastAsia="Times New Roman" w:cs="Arial"/>
                <w:b/>
                <w:sz w:val="16"/>
                <w:szCs w:val="16"/>
                <w:lang w:eastAsia="hu-HU"/>
              </w:rPr>
              <w:t>/év</w:t>
            </w:r>
            <w:r w:rsidRPr="00322EAA">
              <w:rPr>
                <w:rFonts w:eastAsia="Times New Roman" w:cs="Arial"/>
                <w:b/>
                <w:sz w:val="20"/>
                <w:szCs w:val="20"/>
                <w:lang w:eastAsia="hu-HU"/>
              </w:rPr>
              <w:t>)</w:t>
            </w:r>
          </w:p>
        </w:tc>
        <w:tc>
          <w:tcPr>
            <w:tcW w:w="1446" w:type="dxa"/>
            <w:shd w:val="clear" w:color="auto" w:fill="70AD47" w:themeFill="accent6"/>
            <w:noWrap/>
            <w:vAlign w:val="center"/>
            <w:hideMark/>
          </w:tcPr>
          <w:p w14:paraId="4CDE58DB" w14:textId="77777777" w:rsidR="00C20AAF" w:rsidRPr="006306F8" w:rsidRDefault="00C20AAF" w:rsidP="002205A9">
            <w:pPr>
              <w:spacing w:after="0" w:line="240" w:lineRule="auto"/>
              <w:jc w:val="center"/>
              <w:rPr>
                <w:rFonts w:eastAsia="Times New Roman" w:cs="Arial"/>
                <w:b/>
                <w:sz w:val="20"/>
                <w:szCs w:val="20"/>
                <w:lang w:eastAsia="hu-HU"/>
              </w:rPr>
            </w:pPr>
            <w:r w:rsidRPr="006306F8">
              <w:rPr>
                <w:rFonts w:eastAsia="Times New Roman" w:cs="Arial"/>
                <w:b/>
                <w:color w:val="FF0000"/>
                <w:sz w:val="20"/>
                <w:szCs w:val="20"/>
                <w:lang w:eastAsia="hu-HU"/>
              </w:rPr>
              <w:t xml:space="preserve">Csökkenés </w:t>
            </w:r>
            <w:r w:rsidRPr="00322EAA">
              <w:rPr>
                <w:rFonts w:eastAsia="Times New Roman" w:cs="Arial"/>
                <w:b/>
                <w:color w:val="FF0000"/>
                <w:sz w:val="20"/>
                <w:szCs w:val="20"/>
                <w:lang w:eastAsia="hu-HU"/>
              </w:rPr>
              <w:t>2050-ig</w:t>
            </w:r>
          </w:p>
        </w:tc>
      </w:tr>
      <w:tr w:rsidR="00C20AAF" w:rsidRPr="006306F8" w14:paraId="74ADF44E" w14:textId="77777777" w:rsidTr="002205A9">
        <w:trPr>
          <w:trHeight w:val="315"/>
        </w:trPr>
        <w:tc>
          <w:tcPr>
            <w:tcW w:w="1843" w:type="dxa"/>
            <w:shd w:val="clear" w:color="000000" w:fill="FFFFFF"/>
            <w:noWrap/>
            <w:vAlign w:val="bottom"/>
            <w:hideMark/>
          </w:tcPr>
          <w:p w14:paraId="69CBC6CE" w14:textId="77777777" w:rsidR="00C20AAF" w:rsidRPr="006306F8" w:rsidRDefault="00C20AAF" w:rsidP="002205A9">
            <w:pPr>
              <w:spacing w:after="0" w:line="240" w:lineRule="auto"/>
              <w:jc w:val="left"/>
              <w:rPr>
                <w:rFonts w:eastAsia="Times New Roman" w:cs="Arial"/>
                <w:sz w:val="20"/>
                <w:szCs w:val="20"/>
                <w:lang w:eastAsia="hu-HU"/>
              </w:rPr>
            </w:pPr>
            <w:r w:rsidRPr="00322EAA">
              <w:rPr>
                <w:rFonts w:eastAsia="Times New Roman" w:cs="Arial"/>
                <w:sz w:val="20"/>
                <w:szCs w:val="20"/>
                <w:lang w:eastAsia="hu-HU"/>
              </w:rPr>
              <w:t>ÜHG-kibocsátás</w:t>
            </w:r>
          </w:p>
        </w:tc>
        <w:tc>
          <w:tcPr>
            <w:tcW w:w="1445" w:type="dxa"/>
            <w:shd w:val="clear" w:color="000000" w:fill="FFFFFF"/>
            <w:noWrap/>
            <w:vAlign w:val="bottom"/>
          </w:tcPr>
          <w:p w14:paraId="4996B9C8" w14:textId="77777777" w:rsidR="00C20AAF" w:rsidRPr="006306F8" w:rsidRDefault="00C20AAF" w:rsidP="002205A9">
            <w:pPr>
              <w:spacing w:after="0" w:line="240" w:lineRule="auto"/>
              <w:jc w:val="right"/>
              <w:rPr>
                <w:rFonts w:eastAsia="Times New Roman" w:cs="Arial"/>
                <w:sz w:val="20"/>
                <w:szCs w:val="20"/>
                <w:lang w:eastAsia="hu-HU"/>
              </w:rPr>
            </w:pPr>
            <w:r>
              <w:rPr>
                <w:rFonts w:eastAsia="Times New Roman" w:cs="Arial"/>
                <w:sz w:val="20"/>
                <w:szCs w:val="20"/>
                <w:lang w:eastAsia="hu-HU"/>
              </w:rPr>
              <w:t>174 232</w:t>
            </w:r>
          </w:p>
        </w:tc>
        <w:tc>
          <w:tcPr>
            <w:tcW w:w="1446" w:type="dxa"/>
            <w:shd w:val="clear" w:color="auto" w:fill="auto"/>
            <w:noWrap/>
            <w:vAlign w:val="bottom"/>
          </w:tcPr>
          <w:p w14:paraId="36620B8B" w14:textId="77777777" w:rsidR="00C20AAF" w:rsidRPr="006306F8" w:rsidRDefault="00C20AAF" w:rsidP="002205A9">
            <w:pPr>
              <w:spacing w:after="0" w:line="240" w:lineRule="auto"/>
              <w:jc w:val="right"/>
              <w:rPr>
                <w:rFonts w:eastAsia="Times New Roman" w:cs="Arial"/>
                <w:sz w:val="20"/>
                <w:szCs w:val="20"/>
                <w:lang w:eastAsia="hu-HU"/>
              </w:rPr>
            </w:pPr>
            <w:r>
              <w:rPr>
                <w:rFonts w:eastAsia="Times New Roman" w:cs="Arial"/>
                <w:sz w:val="20"/>
                <w:szCs w:val="20"/>
                <w:lang w:eastAsia="hu-HU"/>
              </w:rPr>
              <w:t>152 042</w:t>
            </w:r>
          </w:p>
        </w:tc>
        <w:tc>
          <w:tcPr>
            <w:tcW w:w="1446" w:type="dxa"/>
            <w:shd w:val="clear" w:color="000000" w:fill="FFFFFF"/>
            <w:noWrap/>
            <w:vAlign w:val="bottom"/>
          </w:tcPr>
          <w:p w14:paraId="6A619DD3" w14:textId="77777777" w:rsidR="00C20AAF" w:rsidRPr="006306F8" w:rsidRDefault="00C20AAF" w:rsidP="002205A9">
            <w:pPr>
              <w:spacing w:after="0" w:line="240" w:lineRule="auto"/>
              <w:jc w:val="center"/>
              <w:rPr>
                <w:rFonts w:eastAsia="Times New Roman" w:cs="Arial"/>
                <w:b/>
                <w:sz w:val="20"/>
                <w:szCs w:val="20"/>
                <w:lang w:eastAsia="hu-HU"/>
              </w:rPr>
            </w:pPr>
            <w:r>
              <w:rPr>
                <w:rFonts w:eastAsia="Times New Roman" w:cs="Arial"/>
                <w:b/>
                <w:color w:val="FF0000"/>
                <w:sz w:val="20"/>
                <w:szCs w:val="20"/>
                <w:lang w:eastAsia="hu-HU"/>
              </w:rPr>
              <w:t xml:space="preserve">- </w:t>
            </w:r>
            <w:r w:rsidRPr="006306F8">
              <w:rPr>
                <w:rFonts w:eastAsia="Times New Roman" w:cs="Arial"/>
                <w:b/>
                <w:color w:val="FF0000"/>
                <w:sz w:val="20"/>
                <w:szCs w:val="20"/>
                <w:lang w:eastAsia="hu-HU"/>
              </w:rPr>
              <w:t>1</w:t>
            </w:r>
            <w:r>
              <w:rPr>
                <w:rFonts w:eastAsia="Times New Roman" w:cs="Arial"/>
                <w:b/>
                <w:color w:val="FF0000"/>
                <w:sz w:val="20"/>
                <w:szCs w:val="20"/>
                <w:lang w:eastAsia="hu-HU"/>
              </w:rPr>
              <w:t>3 %</w:t>
            </w:r>
          </w:p>
        </w:tc>
        <w:tc>
          <w:tcPr>
            <w:tcW w:w="1446" w:type="dxa"/>
            <w:shd w:val="clear" w:color="000000" w:fill="FFFFFF"/>
            <w:noWrap/>
            <w:vAlign w:val="bottom"/>
          </w:tcPr>
          <w:p w14:paraId="3DF088AF" w14:textId="77777777" w:rsidR="00C20AAF" w:rsidRPr="006306F8" w:rsidRDefault="00C20AAF" w:rsidP="002205A9">
            <w:pPr>
              <w:spacing w:after="0" w:line="240" w:lineRule="auto"/>
              <w:jc w:val="right"/>
              <w:rPr>
                <w:rFonts w:eastAsia="Times New Roman" w:cs="Arial"/>
                <w:sz w:val="20"/>
                <w:szCs w:val="20"/>
                <w:lang w:eastAsia="hu-HU"/>
              </w:rPr>
            </w:pPr>
            <w:r>
              <w:rPr>
                <w:rFonts w:eastAsia="Times New Roman" w:cs="Arial"/>
                <w:sz w:val="20"/>
                <w:szCs w:val="20"/>
                <w:lang w:eastAsia="hu-HU"/>
              </w:rPr>
              <w:t>94 246</w:t>
            </w:r>
          </w:p>
        </w:tc>
        <w:tc>
          <w:tcPr>
            <w:tcW w:w="1446" w:type="dxa"/>
            <w:shd w:val="clear" w:color="000000" w:fill="FFFFFF"/>
            <w:noWrap/>
            <w:vAlign w:val="bottom"/>
          </w:tcPr>
          <w:p w14:paraId="4FB88408" w14:textId="77777777" w:rsidR="00C20AAF" w:rsidRPr="006306F8" w:rsidRDefault="00C20AAF" w:rsidP="002205A9">
            <w:pPr>
              <w:spacing w:after="0" w:line="240" w:lineRule="auto"/>
              <w:jc w:val="center"/>
              <w:rPr>
                <w:rFonts w:eastAsia="Times New Roman" w:cs="Arial"/>
                <w:b/>
                <w:sz w:val="20"/>
                <w:szCs w:val="20"/>
                <w:lang w:eastAsia="hu-HU"/>
              </w:rPr>
            </w:pPr>
            <w:r>
              <w:rPr>
                <w:rFonts w:eastAsia="Times New Roman" w:cs="Arial"/>
                <w:b/>
                <w:color w:val="FF0000"/>
                <w:sz w:val="20"/>
                <w:szCs w:val="20"/>
                <w:lang w:eastAsia="hu-HU"/>
              </w:rPr>
              <w:t>-</w:t>
            </w:r>
            <w:r w:rsidRPr="006306F8">
              <w:rPr>
                <w:rFonts w:eastAsia="Times New Roman" w:cs="Arial"/>
                <w:b/>
                <w:color w:val="FF0000"/>
                <w:sz w:val="20"/>
                <w:szCs w:val="20"/>
                <w:lang w:eastAsia="hu-HU"/>
              </w:rPr>
              <w:t>4</w:t>
            </w:r>
            <w:r>
              <w:rPr>
                <w:rFonts w:eastAsia="Times New Roman" w:cs="Arial"/>
                <w:b/>
                <w:color w:val="FF0000"/>
                <w:sz w:val="20"/>
                <w:szCs w:val="20"/>
                <w:lang w:eastAsia="hu-HU"/>
              </w:rPr>
              <w:t>6 %</w:t>
            </w:r>
          </w:p>
        </w:tc>
      </w:tr>
    </w:tbl>
    <w:p w14:paraId="50824687" w14:textId="77777777" w:rsidR="00C20AAF" w:rsidRDefault="00C20AAF" w:rsidP="00C20AAF"/>
    <w:p w14:paraId="30D87BFD" w14:textId="77777777" w:rsidR="00C20AAF" w:rsidRDefault="00C20AAF" w:rsidP="00C20AAF">
      <w:pPr>
        <w:rPr>
          <w:rFonts w:ascii="Calibri" w:hAnsi="Calibri" w:cs="Arial"/>
          <w:szCs w:val="20"/>
        </w:rPr>
      </w:pPr>
      <w:r>
        <w:t xml:space="preserve">A </w:t>
      </w:r>
      <w:proofErr w:type="spellStart"/>
      <w:r>
        <w:t>dekarbonizációs</w:t>
      </w:r>
      <w:proofErr w:type="spellEnd"/>
      <w:r>
        <w:t xml:space="preserve"> célok bázisértékét az ÜHG-leltárban</w:t>
      </w:r>
      <w:r>
        <w:rPr>
          <w:rStyle w:val="Lbjegyzet-hivatkozs"/>
        </w:rPr>
        <w:footnoteReference w:id="10"/>
      </w:r>
      <w:r>
        <w:t xml:space="preserve"> definiált végső üvegházhatású gáz kibocsátás képezi, azaz </w:t>
      </w:r>
      <w:r w:rsidRPr="00D838E8">
        <w:rPr>
          <w:b/>
          <w:bCs/>
        </w:rPr>
        <w:t>az érték érvényesíti a város területén elterülő zöldfelületek szén-dioxid elnyelő kapacitását is</w:t>
      </w:r>
      <w:r>
        <w:t xml:space="preserve">. Lényeges szempont, hogy a </w:t>
      </w:r>
      <w:r w:rsidRPr="00DE33CC">
        <w:rPr>
          <w:b/>
        </w:rPr>
        <w:t>célértékek kizárólag azonos</w:t>
      </w:r>
      <w:r>
        <w:t xml:space="preserve"> – jelen stratégia esetében a Klímabarát Települések Szövetsége által közreadott – </w:t>
      </w:r>
      <w:r w:rsidRPr="00DE33CC">
        <w:rPr>
          <w:b/>
        </w:rPr>
        <w:t>módszertan szerinti számítás szerint értelmezhetők</w:t>
      </w:r>
      <w:r>
        <w:t xml:space="preserve">, </w:t>
      </w:r>
      <w:r>
        <w:rPr>
          <w:rFonts w:ascii="Calibri" w:hAnsi="Calibri" w:cs="Arial"/>
          <w:szCs w:val="20"/>
        </w:rPr>
        <w:t>e</w:t>
      </w:r>
      <w:r w:rsidRPr="00097FD7">
        <w:rPr>
          <w:rFonts w:ascii="Calibri" w:hAnsi="Calibri" w:cs="Arial"/>
          <w:szCs w:val="20"/>
        </w:rPr>
        <w:t>bből következ</w:t>
      </w:r>
      <w:r>
        <w:rPr>
          <w:rFonts w:ascii="Calibri" w:hAnsi="Calibri" w:cs="Arial"/>
          <w:szCs w:val="20"/>
        </w:rPr>
        <w:t>ően</w:t>
      </w:r>
      <w:r w:rsidRPr="00097FD7">
        <w:rPr>
          <w:rFonts w:ascii="Calibri" w:hAnsi="Calibri" w:cs="Arial"/>
          <w:szCs w:val="20"/>
        </w:rPr>
        <w:t xml:space="preserve"> azok teljesülésének értékelésére is kizárólag </w:t>
      </w:r>
      <w:r>
        <w:rPr>
          <w:rFonts w:ascii="Calibri" w:hAnsi="Calibri" w:cs="Arial"/>
          <w:szCs w:val="20"/>
        </w:rPr>
        <w:t>a hivatkozott</w:t>
      </w:r>
      <w:r w:rsidRPr="00097FD7">
        <w:rPr>
          <w:rFonts w:ascii="Calibri" w:hAnsi="Calibri" w:cs="Arial"/>
          <w:szCs w:val="20"/>
        </w:rPr>
        <w:t xml:space="preserve"> módszertan alapján ismételten elvégzett üvegházhatású gáz kibocsátási és elnyelési leltár összeállítás</w:t>
      </w:r>
      <w:r>
        <w:rPr>
          <w:rFonts w:ascii="Calibri" w:hAnsi="Calibri" w:cs="Arial"/>
          <w:szCs w:val="20"/>
        </w:rPr>
        <w:t>a</w:t>
      </w:r>
      <w:r w:rsidRPr="00097FD7">
        <w:rPr>
          <w:rFonts w:ascii="Calibri" w:hAnsi="Calibri" w:cs="Arial"/>
          <w:szCs w:val="20"/>
        </w:rPr>
        <w:t xml:space="preserve"> alapján nyílik lehetőség.</w:t>
      </w:r>
    </w:p>
    <w:p w14:paraId="7C1975AB" w14:textId="77777777" w:rsidR="00C20AAF" w:rsidRDefault="00C20AAF" w:rsidP="00C20AAF">
      <w:r>
        <w:t xml:space="preserve">Az </w:t>
      </w:r>
      <w:r>
        <w:rPr>
          <w:b/>
        </w:rPr>
        <w:t>átfogó kibocsátás</w:t>
      </w:r>
      <w:r w:rsidRPr="00D72B68">
        <w:rPr>
          <w:b/>
        </w:rPr>
        <w:t>-csökkentési cél eléréséhez az egyes ágazatok eltérő mértékben képesek hozzájárulni</w:t>
      </w:r>
      <w:r>
        <w:t xml:space="preserve">, hiszen egyrészt már a bázisévben is különböző mértékben részesültek a városi kibocsátásokból, másrészt nagyon eltérő </w:t>
      </w:r>
      <w:proofErr w:type="spellStart"/>
      <w:r>
        <w:t>dekarbonizációs</w:t>
      </w:r>
      <w:proofErr w:type="spellEnd"/>
      <w:r>
        <w:t xml:space="preserve"> lehetőségekkel bírnak. A fő kibocsátó szektorokra vonatkozó </w:t>
      </w:r>
      <w:r w:rsidRPr="00024482">
        <w:rPr>
          <w:b/>
          <w:bCs/>
        </w:rPr>
        <w:t xml:space="preserve">specifikus </w:t>
      </w:r>
      <w:proofErr w:type="spellStart"/>
      <w:r w:rsidRPr="00024482">
        <w:rPr>
          <w:b/>
          <w:bCs/>
        </w:rPr>
        <w:t>mitigációs</w:t>
      </w:r>
      <w:proofErr w:type="spellEnd"/>
      <w:r w:rsidRPr="00024482">
        <w:rPr>
          <w:b/>
          <w:bCs/>
        </w:rPr>
        <w:t xml:space="preserve"> célkitűzések, és azok alapján összesített átfogó </w:t>
      </w:r>
      <w:proofErr w:type="spellStart"/>
      <w:r w:rsidRPr="00024482">
        <w:rPr>
          <w:b/>
          <w:bCs/>
        </w:rPr>
        <w:t>mitigációs</w:t>
      </w:r>
      <w:proofErr w:type="spellEnd"/>
      <w:r w:rsidRPr="00024482">
        <w:rPr>
          <w:b/>
          <w:bCs/>
        </w:rPr>
        <w:t xml:space="preserve"> célkitűzés meghatározása a következő tényezők figyelembevételén alapul:</w:t>
      </w:r>
    </w:p>
    <w:p w14:paraId="77C41C60" w14:textId="77777777" w:rsidR="00C20AAF" w:rsidRPr="00F96EA2" w:rsidRDefault="00C20AAF" w:rsidP="009C77FC">
      <w:pPr>
        <w:pStyle w:val="Listaszerbekezds"/>
        <w:numPr>
          <w:ilvl w:val="0"/>
          <w:numId w:val="24"/>
        </w:numPr>
        <w:rPr>
          <w:b/>
          <w:bCs/>
        </w:rPr>
      </w:pPr>
      <w:r w:rsidRPr="00F96EA2">
        <w:rPr>
          <w:b/>
          <w:bCs/>
        </w:rPr>
        <w:t xml:space="preserve">Energiafelhasználásra visszavezethető kibocsátás-csökkentési cél:  </w:t>
      </w:r>
    </w:p>
    <w:p w14:paraId="3981876F" w14:textId="77777777" w:rsidR="00C20AAF" w:rsidRDefault="00C20AAF" w:rsidP="009C77FC">
      <w:pPr>
        <w:pStyle w:val="Listaszerbekezds"/>
        <w:numPr>
          <w:ilvl w:val="1"/>
          <w:numId w:val="24"/>
        </w:numPr>
      </w:pPr>
      <w:r>
        <w:t>2050-ig a város teljes köz- és magántulajdonban lévő épületállományában sor kerül komplex épületenergetikai korszerűsítésekre, amelyek a hőtechnikai adottságok javítása (hőszigetelés, nyílászárócsere) mellett a gépészeti és világítási rendszerek korszerűsítésére, cseréjére, az árnyékolási rendszerek alkalmazására, megújulóenergia-hasznosítási rendszerek telepítésére és okos eszközök minél nagyobb arányú használatára is kiterjed;</w:t>
      </w:r>
    </w:p>
    <w:p w14:paraId="39359134" w14:textId="77777777" w:rsidR="00C20AAF" w:rsidRDefault="00C20AAF" w:rsidP="009C77FC">
      <w:pPr>
        <w:pStyle w:val="Listaszerbekezds"/>
        <w:numPr>
          <w:ilvl w:val="1"/>
          <w:numId w:val="24"/>
        </w:numPr>
      </w:pPr>
      <w:r>
        <w:t>az éghajlatváltozás következtében csökkenő fűtési célú földgáz-felhasználás (ld. fűtési időszak átlaghőmérsékletének prognosztizált emelkedése);</w:t>
      </w:r>
    </w:p>
    <w:p w14:paraId="57105699" w14:textId="77777777" w:rsidR="00C20AAF" w:rsidRDefault="00C20AAF" w:rsidP="009C77FC">
      <w:pPr>
        <w:pStyle w:val="Listaszerbekezds"/>
        <w:numPr>
          <w:ilvl w:val="1"/>
          <w:numId w:val="24"/>
        </w:numPr>
      </w:pPr>
      <w:r>
        <w:lastRenderedPageBreak/>
        <w:t xml:space="preserve">villamosenergia-termelés </w:t>
      </w:r>
      <w:proofErr w:type="spellStart"/>
      <w:r>
        <w:t>dekarbonizációja</w:t>
      </w:r>
      <w:proofErr w:type="spellEnd"/>
      <w:r>
        <w:t xml:space="preserve">, amely bár nem közvetlenül a város területén eredményez üvegházhatású </w:t>
      </w:r>
      <w:proofErr w:type="gramStart"/>
      <w:r>
        <w:t>gáz emisszió</w:t>
      </w:r>
      <w:proofErr w:type="gramEnd"/>
      <w:r>
        <w:t xml:space="preserve"> csökkenést, ám az itt felhasznált villamosenergia előállítása végső soron mégis alacsonyabb szén-dioxid keletkezéssel jár;</w:t>
      </w:r>
    </w:p>
    <w:p w14:paraId="28D71C33" w14:textId="77777777" w:rsidR="00C20AAF" w:rsidRDefault="00C20AAF" w:rsidP="009C77FC">
      <w:pPr>
        <w:pStyle w:val="Listaszerbekezds"/>
        <w:numPr>
          <w:ilvl w:val="1"/>
          <w:numId w:val="24"/>
        </w:numPr>
      </w:pPr>
      <w:r>
        <w:t>energiahatékony termelési eljárások térnyerése az iparban;</w:t>
      </w:r>
    </w:p>
    <w:p w14:paraId="5F61AA97" w14:textId="77777777" w:rsidR="00C20AAF" w:rsidRDefault="00C20AAF" w:rsidP="009C77FC">
      <w:pPr>
        <w:pStyle w:val="Listaszerbekezds"/>
        <w:numPr>
          <w:ilvl w:val="1"/>
          <w:numId w:val="24"/>
        </w:numPr>
      </w:pPr>
      <w:r>
        <w:t>prognosztizált népességszám-csökkenés, amely a háztartások energiafogyasztását közvetlenül, míg a szolgáltató és intézményi szektorét közvetett módon szintén determinálja.</w:t>
      </w:r>
    </w:p>
    <w:p w14:paraId="40DA496F" w14:textId="77777777" w:rsidR="00C20AAF" w:rsidRDefault="00C20AAF" w:rsidP="00C20AAF">
      <w:pPr>
        <w:pStyle w:val="Listaszerbekezds"/>
        <w:ind w:left="1440"/>
      </w:pPr>
    </w:p>
    <w:p w14:paraId="113FF45B" w14:textId="77777777" w:rsidR="00C20AAF" w:rsidRDefault="00C20AAF" w:rsidP="009C77FC">
      <w:pPr>
        <w:pStyle w:val="Listaszerbekezds"/>
        <w:numPr>
          <w:ilvl w:val="0"/>
          <w:numId w:val="24"/>
        </w:numPr>
      </w:pPr>
      <w:r>
        <w:rPr>
          <w:b/>
          <w:bCs/>
        </w:rPr>
        <w:t xml:space="preserve">Közlekedési, szállítási ágazatot </w:t>
      </w:r>
      <w:r w:rsidRPr="00F96EA2">
        <w:rPr>
          <w:b/>
          <w:bCs/>
        </w:rPr>
        <w:t>érintő kibocsátás-csökkentési cél:</w:t>
      </w:r>
      <w:r>
        <w:t xml:space="preserve">  </w:t>
      </w:r>
    </w:p>
    <w:p w14:paraId="5D8DF00B" w14:textId="018F2986" w:rsidR="00C20AAF" w:rsidRDefault="00C20AAF" w:rsidP="009C77FC">
      <w:pPr>
        <w:pStyle w:val="Listaszerbekezds"/>
        <w:numPr>
          <w:ilvl w:val="1"/>
          <w:numId w:val="24"/>
        </w:numPr>
      </w:pPr>
      <w:r>
        <w:t>közlekedés elektrifikációja, amelynek valóban széleskörű térnyerésére azonban csak a 2030-at követő évtizedekben nyílhat reális esély;</w:t>
      </w:r>
    </w:p>
    <w:p w14:paraId="293EBD8C" w14:textId="77777777" w:rsidR="00C20AAF" w:rsidRDefault="00C20AAF" w:rsidP="009C77FC">
      <w:pPr>
        <w:pStyle w:val="Listaszerbekezds"/>
        <w:numPr>
          <w:ilvl w:val="1"/>
          <w:numId w:val="24"/>
        </w:numPr>
      </w:pPr>
      <w:r>
        <w:t>gépjárművek fajlagos üzemanyag-felhasználásának csökkenése;</w:t>
      </w:r>
    </w:p>
    <w:p w14:paraId="66FA7EBF" w14:textId="77777777" w:rsidR="00C20AAF" w:rsidRDefault="00C20AAF" w:rsidP="009C77FC">
      <w:pPr>
        <w:pStyle w:val="Listaszerbekezds"/>
        <w:numPr>
          <w:ilvl w:val="1"/>
          <w:numId w:val="24"/>
        </w:numPr>
      </w:pPr>
      <w:r>
        <w:t>közúti forgalom országos szinten prognosztizált növekedése, amely értelemszerűen a kibocsátás-csökkentési célok ellenében hat, ugyanakkor megkerülhetetlen tényező a következő évtizedek közlekedési eredt kibocsátásainak becslése során;</w:t>
      </w:r>
    </w:p>
    <w:p w14:paraId="32DD4BE4" w14:textId="77777777" w:rsidR="00C20AAF" w:rsidRDefault="00C20AAF" w:rsidP="009C77FC">
      <w:pPr>
        <w:pStyle w:val="Listaszerbekezds"/>
        <w:numPr>
          <w:ilvl w:val="1"/>
          <w:numId w:val="24"/>
        </w:numPr>
      </w:pPr>
      <w:r>
        <w:t>Nagykanizsán megvalósuló forgalomcsillapítási, munkaszervezési, valamint közösségi, illetve kerékpáros közlekedést érintő fejlesztések, szemléletformálási programok, amely eredményeképpen az országos prognózisok szerint számított forgalombővülést 20%-kal mérsékelik.</w:t>
      </w:r>
    </w:p>
    <w:p w14:paraId="6EB52FE2" w14:textId="77777777" w:rsidR="00C20AAF" w:rsidRDefault="00C20AAF" w:rsidP="00C20AAF">
      <w:pPr>
        <w:pStyle w:val="Listaszerbekezds"/>
        <w:ind w:left="1440"/>
      </w:pPr>
    </w:p>
    <w:p w14:paraId="37FAEAF0" w14:textId="77777777" w:rsidR="00C20AAF" w:rsidRDefault="00C20AAF" w:rsidP="009C77FC">
      <w:pPr>
        <w:pStyle w:val="Listaszerbekezds"/>
        <w:numPr>
          <w:ilvl w:val="0"/>
          <w:numId w:val="24"/>
        </w:numPr>
      </w:pPr>
      <w:r>
        <w:rPr>
          <w:b/>
          <w:bCs/>
        </w:rPr>
        <w:t xml:space="preserve">Mezőgazdaságot </w:t>
      </w:r>
      <w:r w:rsidRPr="00F96EA2">
        <w:rPr>
          <w:b/>
          <w:bCs/>
        </w:rPr>
        <w:t>érintő kibocsátás-csökkentési cél:</w:t>
      </w:r>
      <w:r>
        <w:t xml:space="preserve">  </w:t>
      </w:r>
    </w:p>
    <w:p w14:paraId="3013BA27" w14:textId="77777777" w:rsidR="00C20AAF" w:rsidRDefault="00C20AAF" w:rsidP="009C77FC">
      <w:pPr>
        <w:pStyle w:val="Listaszerbekezds"/>
        <w:numPr>
          <w:ilvl w:val="1"/>
          <w:numId w:val="24"/>
        </w:numPr>
      </w:pPr>
      <w:r>
        <w:t>Nagykanizsa térségének adottságai mind a szántóföldi növénytermesztéshez, mind az állattartáshoz a jövőben is várhatóan relatíve kedvezőnek minősülnek majd Magyarországon belül, így nem várható a mezőgazdasági eredetű kibocsátások drasztikus csökkenése;</w:t>
      </w:r>
    </w:p>
    <w:p w14:paraId="7FD93026" w14:textId="77777777" w:rsidR="00C20AAF" w:rsidRDefault="00C20AAF" w:rsidP="009C77FC">
      <w:pPr>
        <w:pStyle w:val="Listaszerbekezds"/>
        <w:numPr>
          <w:ilvl w:val="1"/>
          <w:numId w:val="24"/>
        </w:numPr>
      </w:pPr>
      <w:r>
        <w:t>a szántóföldi növénytermesztésben a talajok szervesanyag-tartalmának megőrzésére irányuló, ezáltal a kibocsátások mérséklését eredményező művelési eljárások térnyerése;</w:t>
      </w:r>
    </w:p>
    <w:p w14:paraId="4A1914AB" w14:textId="77777777" w:rsidR="00C20AAF" w:rsidRDefault="00C20AAF" w:rsidP="009C77FC">
      <w:pPr>
        <w:pStyle w:val="Listaszerbekezds"/>
        <w:numPr>
          <w:ilvl w:val="1"/>
          <w:numId w:val="24"/>
        </w:numPr>
      </w:pPr>
      <w:r>
        <w:t>szántóföldek kiterjedésének csökkenése a kedvezőtlen adottságú területek visszaerdősítése, továbbá a művelésből való kivonások révén;</w:t>
      </w:r>
    </w:p>
    <w:p w14:paraId="3F3ACF7E" w14:textId="77777777" w:rsidR="00C20AAF" w:rsidRDefault="00C20AAF" w:rsidP="009C77FC">
      <w:pPr>
        <w:pStyle w:val="Listaszerbekezds"/>
        <w:numPr>
          <w:ilvl w:val="1"/>
          <w:numId w:val="24"/>
        </w:numPr>
      </w:pPr>
      <w:r>
        <w:t>mezőgazdaság súlyának további csökkenése a város gazdasági szerkezetén belül;</w:t>
      </w:r>
    </w:p>
    <w:p w14:paraId="4E36F9C7" w14:textId="77777777" w:rsidR="00C20AAF" w:rsidRDefault="00C20AAF" w:rsidP="009C77FC">
      <w:pPr>
        <w:pStyle w:val="Listaszerbekezds"/>
        <w:numPr>
          <w:ilvl w:val="1"/>
          <w:numId w:val="24"/>
        </w:numPr>
      </w:pPr>
      <w:r>
        <w:t>felhívjuk a figyelmet a mezőgazdasági eredetű ÜHG-emisszió alakulásának nagyfokú bizonytalanságára, hiszen azt a kérődző (főleg szarvasmarha) állomány mérete jelentősen befolyásolja, ezáltal annak – hosszú előre jelezhetetlen – változásai érdemben módosítják az ágazat kibocsátásait.</w:t>
      </w:r>
    </w:p>
    <w:p w14:paraId="2E191B70" w14:textId="77777777" w:rsidR="00C20AAF" w:rsidRDefault="00C20AAF" w:rsidP="00C20AAF">
      <w:pPr>
        <w:pStyle w:val="Listaszerbekezds"/>
        <w:ind w:left="1440"/>
      </w:pPr>
    </w:p>
    <w:p w14:paraId="143E70DB" w14:textId="77777777" w:rsidR="00C20AAF" w:rsidRDefault="00C20AAF" w:rsidP="009C77FC">
      <w:pPr>
        <w:pStyle w:val="Listaszerbekezds"/>
        <w:numPr>
          <w:ilvl w:val="0"/>
          <w:numId w:val="24"/>
        </w:numPr>
      </w:pPr>
      <w:r>
        <w:rPr>
          <w:b/>
          <w:bCs/>
        </w:rPr>
        <w:t xml:space="preserve">Hulladék- és szennyvízszektort </w:t>
      </w:r>
      <w:r w:rsidRPr="00F96EA2">
        <w:rPr>
          <w:b/>
          <w:bCs/>
        </w:rPr>
        <w:t>kibocsátás-csökkentési cél:</w:t>
      </w:r>
      <w:r>
        <w:t xml:space="preserve">  </w:t>
      </w:r>
    </w:p>
    <w:p w14:paraId="3A7C3AE1" w14:textId="77777777" w:rsidR="00C20AAF" w:rsidRDefault="00C20AAF" w:rsidP="009C77FC">
      <w:pPr>
        <w:pStyle w:val="Listaszerbekezds"/>
        <w:numPr>
          <w:ilvl w:val="1"/>
          <w:numId w:val="24"/>
        </w:numPr>
      </w:pPr>
      <w:r>
        <w:t xml:space="preserve">szabályozási és piaci környezet alakulásának hatására az anyagában történő </w:t>
      </w:r>
      <w:proofErr w:type="spellStart"/>
      <w:r>
        <w:t>újrahasználat</w:t>
      </w:r>
      <w:proofErr w:type="spellEnd"/>
      <w:r>
        <w:t xml:space="preserve"> arányának növekedése, ezáltal a lerakással ártalmatlanított hulladék mennyiségének csökkenése;</w:t>
      </w:r>
    </w:p>
    <w:p w14:paraId="4AEBA1DB" w14:textId="77777777" w:rsidR="00C20AAF" w:rsidRDefault="00C20AAF" w:rsidP="009C77FC">
      <w:pPr>
        <w:pStyle w:val="Listaszerbekezds"/>
        <w:numPr>
          <w:ilvl w:val="1"/>
          <w:numId w:val="24"/>
        </w:numPr>
      </w:pPr>
      <w:r>
        <w:t>szemléletformálási tevékenységek hatására a keletkező háztartási hulladék mennyiségének, és azon belül a biológiailag lebomló frakció arányának csökkenése;</w:t>
      </w:r>
    </w:p>
    <w:p w14:paraId="4CAD1969" w14:textId="1906D924" w:rsidR="00C20AAF" w:rsidRDefault="00C20AAF" w:rsidP="009C77FC">
      <w:pPr>
        <w:pStyle w:val="Listaszerbekezds"/>
        <w:numPr>
          <w:ilvl w:val="1"/>
          <w:numId w:val="24"/>
        </w:numPr>
      </w:pPr>
      <w:r>
        <w:t>prognosztizált népességszám-csökkenés, amely mindkét ágazat kibocsátásai</w:t>
      </w:r>
      <w:r w:rsidR="005E77DA">
        <w:t>ra</w:t>
      </w:r>
      <w:r>
        <w:t xml:space="preserve"> alapvető hatás gyakorol – az alkalmazott számítási módszertan alapján kiemelt mértékben;</w:t>
      </w:r>
    </w:p>
    <w:p w14:paraId="27B4BC98" w14:textId="77777777" w:rsidR="00C20AAF" w:rsidRDefault="00C20AAF" w:rsidP="009C77FC">
      <w:pPr>
        <w:pStyle w:val="Listaszerbekezds"/>
        <w:numPr>
          <w:ilvl w:val="1"/>
          <w:numId w:val="24"/>
        </w:numPr>
      </w:pPr>
      <w:r>
        <w:t>a hulladékbegyűjtés, -kezelés során felhasznált üzemanyagok, primer és villamosenergia mennyiségének mérséklése.</w:t>
      </w:r>
    </w:p>
    <w:p w14:paraId="070B122D" w14:textId="77777777" w:rsidR="00C20AAF" w:rsidRPr="00A141B6" w:rsidRDefault="00C20AAF" w:rsidP="009C77FC">
      <w:pPr>
        <w:pStyle w:val="Listaszerbekezds"/>
        <w:numPr>
          <w:ilvl w:val="0"/>
          <w:numId w:val="24"/>
        </w:numPr>
      </w:pPr>
      <w:r>
        <w:rPr>
          <w:b/>
          <w:bCs/>
        </w:rPr>
        <w:lastRenderedPageBreak/>
        <w:t>Nagyipari technológiai kibocsátások</w:t>
      </w:r>
      <w:r w:rsidRPr="00F96EA2">
        <w:rPr>
          <w:b/>
          <w:bCs/>
        </w:rPr>
        <w:t>:</w:t>
      </w:r>
    </w:p>
    <w:p w14:paraId="4EC4FE25" w14:textId="77777777" w:rsidR="00C20AAF" w:rsidRDefault="00C20AAF" w:rsidP="009C77FC">
      <w:pPr>
        <w:pStyle w:val="Listaszerbekezds"/>
        <w:numPr>
          <w:ilvl w:val="1"/>
          <w:numId w:val="24"/>
        </w:numPr>
      </w:pPr>
      <w:r>
        <w:t xml:space="preserve">Az </w:t>
      </w:r>
      <w:r w:rsidRPr="006B1F80">
        <w:rPr>
          <w:bCs/>
        </w:rPr>
        <w:t>ipari technológiai folyamatokból származó kibocsátások mérséklése egyrészt a termelés volumenének – nyilvánvalóan</w:t>
      </w:r>
      <w:r>
        <w:t xml:space="preserve"> nem preferált – csökkentése, másrészt a technológiai fejlődés révén érhető el. A város gazdaságának bővülése és a technológiai fejlődés eredőjeként az e forrásból származó kibocsátások változásával nem kalkulál a stratégia.</w:t>
      </w:r>
    </w:p>
    <w:p w14:paraId="7656BB50" w14:textId="77777777" w:rsidR="00C20AAF" w:rsidRDefault="00C20AAF" w:rsidP="00C20AAF">
      <w:pPr>
        <w:pStyle w:val="Listaszerbekezds"/>
        <w:ind w:left="1440"/>
      </w:pPr>
    </w:p>
    <w:p w14:paraId="785CDF26" w14:textId="77777777" w:rsidR="00C20AAF" w:rsidRDefault="00C20AAF" w:rsidP="009C77FC">
      <w:pPr>
        <w:pStyle w:val="Listaszerbekezds"/>
        <w:numPr>
          <w:ilvl w:val="0"/>
          <w:numId w:val="24"/>
        </w:numPr>
        <w:rPr>
          <w:b/>
          <w:bCs/>
        </w:rPr>
      </w:pPr>
      <w:r w:rsidRPr="0087017F">
        <w:rPr>
          <w:b/>
          <w:bCs/>
        </w:rPr>
        <w:t>Széndioxid-elnyelő kapacitá</w:t>
      </w:r>
      <w:r>
        <w:rPr>
          <w:b/>
          <w:bCs/>
        </w:rPr>
        <w:t xml:space="preserve">s: </w:t>
      </w:r>
    </w:p>
    <w:p w14:paraId="1DE9B502" w14:textId="77777777" w:rsidR="00C20AAF" w:rsidRPr="00B760AE" w:rsidRDefault="00C20AAF" w:rsidP="009C77FC">
      <w:pPr>
        <w:pStyle w:val="Listaszerbekezds"/>
        <w:numPr>
          <w:ilvl w:val="1"/>
          <w:numId w:val="24"/>
        </w:numPr>
        <w:rPr>
          <w:b/>
          <w:bCs/>
        </w:rPr>
      </w:pPr>
      <w:r>
        <w:t>a város közigazgatási területén aránylag kevés lehetőség adott további területek erdősítésére, a stratégia 2030-ig 2%-os, míg 2050-ig 5%-os növekménnyel számol, elsősorban a kedvezőtlen adottságú mezőgazdasági művelés alatt álló területek, valamint az egyre hanyatló szőlőműveléssel érintett területek beerdősítése révén;</w:t>
      </w:r>
    </w:p>
    <w:p w14:paraId="29D1DF7A" w14:textId="77777777" w:rsidR="00C20AAF" w:rsidRDefault="00C20AAF" w:rsidP="00C20AAF">
      <w:r>
        <w:t xml:space="preserve">A fenti folyamatok figyelembevétele alapján kalkulált számszerű </w:t>
      </w:r>
      <w:proofErr w:type="spellStart"/>
      <w:r>
        <w:t>mitigációs</w:t>
      </w:r>
      <w:proofErr w:type="spellEnd"/>
      <w:r>
        <w:t xml:space="preserve"> célokat az alábbi táblázat tartalmazza. </w:t>
      </w:r>
    </w:p>
    <w:p w14:paraId="73770550" w14:textId="042FCF91" w:rsidR="00C20AAF" w:rsidRDefault="007B7A06" w:rsidP="005471CE">
      <w:pPr>
        <w:pStyle w:val="Kpalrs"/>
      </w:pPr>
      <w:fldSimple w:instr=" STYLEREF 1 \s ">
        <w:r w:rsidR="001124C4">
          <w:rPr>
            <w:noProof/>
          </w:rPr>
          <w:t>4</w:t>
        </w:r>
      </w:fldSimple>
      <w:r w:rsidR="00241DD1">
        <w:noBreakHyphen/>
      </w:r>
      <w:fldSimple w:instr=" SEQ táblázat \* ARABIC \s 1 ">
        <w:r w:rsidR="001124C4">
          <w:rPr>
            <w:noProof/>
          </w:rPr>
          <w:t>2</w:t>
        </w:r>
      </w:fldSimple>
      <w:bookmarkStart w:id="407" w:name="_Toc35571680"/>
      <w:bookmarkStart w:id="408" w:name="_Toc35571255"/>
      <w:r w:rsidR="005471CE">
        <w:t>. táblázat</w:t>
      </w:r>
      <w:r w:rsidR="00C20AAF">
        <w:t>: Nagykanizsa kibocsátás-csökkentésre irányuló céljainak összesítése</w:t>
      </w:r>
      <w:bookmarkEnd w:id="407"/>
      <w:bookmarkEnd w:id="408"/>
    </w:p>
    <w:p w14:paraId="3813BE88" w14:textId="77777777" w:rsidR="00C20AAF" w:rsidRDefault="00C20AAF" w:rsidP="00320C16">
      <w:pPr>
        <w:spacing w:after="0"/>
      </w:pPr>
      <w:r w:rsidRPr="003836F2">
        <w:rPr>
          <w:noProof/>
          <w:lang w:eastAsia="hu-HU"/>
        </w:rPr>
        <w:drawing>
          <wp:inline distT="0" distB="0" distL="0" distR="0" wp14:anchorId="6EB5ADD0" wp14:editId="554328DE">
            <wp:extent cx="5791200" cy="1901190"/>
            <wp:effectExtent l="0" t="0" r="0" b="3810"/>
            <wp:docPr id="288" name="Kép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0052" cy="1904096"/>
                    </a:xfrm>
                    <a:prstGeom prst="rect">
                      <a:avLst/>
                    </a:prstGeom>
                    <a:noFill/>
                    <a:ln>
                      <a:noFill/>
                    </a:ln>
                  </pic:spPr>
                </pic:pic>
              </a:graphicData>
            </a:graphic>
          </wp:inline>
        </w:drawing>
      </w:r>
    </w:p>
    <w:p w14:paraId="5BB745C3" w14:textId="34D50A0F" w:rsidR="00322234" w:rsidRDefault="00320C16" w:rsidP="00320C16">
      <w:pPr>
        <w:pStyle w:val="forrshivatkozs"/>
      </w:pPr>
      <w:r>
        <w:t>Forrás: saját számítások</w:t>
      </w:r>
    </w:p>
    <w:p w14:paraId="3FA5B719" w14:textId="5F10D4CB" w:rsidR="00C20AAF" w:rsidRDefault="00847145" w:rsidP="001C2C4C">
      <w:pPr>
        <w:pStyle w:val="Kpalrs"/>
      </w:pPr>
      <w:r>
        <w:fldChar w:fldCharType="begin"/>
      </w:r>
      <w:r>
        <w:instrText>STYLEREF 2 \s</w:instrText>
      </w:r>
      <w:r>
        <w:fldChar w:fldCharType="separate"/>
      </w:r>
      <w:r w:rsidR="001124C4">
        <w:rPr>
          <w:noProof/>
        </w:rPr>
        <w:t>4.2</w:t>
      </w:r>
      <w:r>
        <w:fldChar w:fldCharType="end"/>
      </w:r>
      <w:r w:rsidR="0021694D">
        <w:noBreakHyphen/>
      </w:r>
      <w:r>
        <w:fldChar w:fldCharType="begin"/>
      </w:r>
      <w:r>
        <w:instrText>SEQ ábra \* ARABIC \s 2</w:instrText>
      </w:r>
      <w:r>
        <w:fldChar w:fldCharType="separate"/>
      </w:r>
      <w:r w:rsidR="001124C4">
        <w:rPr>
          <w:noProof/>
        </w:rPr>
        <w:t>1</w:t>
      </w:r>
      <w:r>
        <w:fldChar w:fldCharType="end"/>
      </w:r>
      <w:bookmarkStart w:id="409" w:name="_Toc35571237"/>
      <w:bookmarkStart w:id="410" w:name="_Toc35571704"/>
      <w:r w:rsidR="001C2C4C">
        <w:t xml:space="preserve">. </w:t>
      </w:r>
      <w:r w:rsidR="00BC561E">
        <w:t>ábra</w:t>
      </w:r>
      <w:r w:rsidR="001C2C4C">
        <w:t>:</w:t>
      </w:r>
      <w:r w:rsidR="00C20AAF">
        <w:t xml:space="preserve"> Üvegházhatású gáz kibocsátás (célzott) alakulása, 2017-2050</w:t>
      </w:r>
      <w:bookmarkEnd w:id="409"/>
      <w:bookmarkEnd w:id="410"/>
    </w:p>
    <w:p w14:paraId="536E023D" w14:textId="1D5A7899" w:rsidR="00C20AAF" w:rsidRDefault="001B073A" w:rsidP="00C20AAF">
      <w:pPr>
        <w:spacing w:after="0"/>
        <w:jc w:val="center"/>
      </w:pPr>
      <w:r>
        <w:rPr>
          <w:noProof/>
          <w:lang w:eastAsia="hu-HU"/>
        </w:rPr>
        <w:drawing>
          <wp:inline distT="0" distB="0" distL="0" distR="0" wp14:anchorId="32D13BE9" wp14:editId="3F65F6C0">
            <wp:extent cx="5760720" cy="2106295"/>
            <wp:effectExtent l="0" t="0" r="11430" b="8255"/>
            <wp:docPr id="206" name="Diagram 206">
              <a:extLst xmlns:a="http://schemas.openxmlformats.org/drawingml/2006/main">
                <a:ext uri="{FF2B5EF4-FFF2-40B4-BE49-F238E27FC236}">
                  <a16:creationId xmlns:a16="http://schemas.microsoft.com/office/drawing/2014/main" id="{72B31532-30DD-4B73-9883-1698D2D04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5D050B7" w14:textId="77777777" w:rsidR="00320C16" w:rsidRDefault="00320C16" w:rsidP="00320C16">
      <w:pPr>
        <w:pStyle w:val="forrshivatkozs"/>
      </w:pPr>
      <w:r>
        <w:t>Forrás: saját számítások</w:t>
      </w:r>
    </w:p>
    <w:p w14:paraId="6C21CEF9" w14:textId="207B49E8" w:rsidR="00C20AAF" w:rsidRDefault="00C20AAF" w:rsidP="00C20AAF">
      <w:pPr>
        <w:rPr>
          <w:b/>
        </w:rPr>
      </w:pPr>
      <w:r>
        <w:t xml:space="preserve">A fentiek alapján </w:t>
      </w:r>
      <w:r>
        <w:rPr>
          <w:b/>
        </w:rPr>
        <w:t xml:space="preserve">Nagykanizsa </w:t>
      </w:r>
      <w:r w:rsidRPr="00890080">
        <w:rPr>
          <w:b/>
        </w:rPr>
        <w:t xml:space="preserve">üvegházhatású gázok kibocsátásának belső szerkezetére vonatkozóan </w:t>
      </w:r>
      <w:r>
        <w:rPr>
          <w:b/>
        </w:rPr>
        <w:t xml:space="preserve">2030-ig a város </w:t>
      </w:r>
      <w:r w:rsidRPr="00890080">
        <w:rPr>
          <w:b/>
        </w:rPr>
        <w:t>az alábbi fő célokat tűzi ki.</w:t>
      </w:r>
    </w:p>
    <w:p w14:paraId="34CF1B54" w14:textId="41358E1E" w:rsidR="001B073A" w:rsidRDefault="001B073A">
      <w:pPr>
        <w:jc w:val="left"/>
        <w:rPr>
          <w:b/>
        </w:rPr>
      </w:pPr>
      <w:r>
        <w:rPr>
          <w:b/>
        </w:rPr>
        <w:br w:type="page"/>
      </w:r>
    </w:p>
    <w:p w14:paraId="3E99F5A2" w14:textId="77777777" w:rsidR="001B073A" w:rsidRDefault="001B073A" w:rsidP="00C20AAF">
      <w:pPr>
        <w:rPr>
          <w:b/>
        </w:rPr>
      </w:pPr>
    </w:p>
    <w:p w14:paraId="680E0F5B" w14:textId="43A5CA88" w:rsidR="00C20AAF" w:rsidRDefault="00847145" w:rsidP="00C20AAF">
      <w:pPr>
        <w:pStyle w:val="Kpalrs"/>
      </w:pPr>
      <w:r>
        <w:fldChar w:fldCharType="begin"/>
      </w:r>
      <w:r>
        <w:instrText>STYLEREF 2 \s</w:instrText>
      </w:r>
      <w:r>
        <w:fldChar w:fldCharType="separate"/>
      </w:r>
      <w:r w:rsidR="001124C4">
        <w:rPr>
          <w:noProof/>
        </w:rPr>
        <w:t>4.2</w:t>
      </w:r>
      <w:r>
        <w:fldChar w:fldCharType="end"/>
      </w:r>
      <w:r w:rsidR="0021694D">
        <w:noBreakHyphen/>
      </w:r>
      <w:r>
        <w:fldChar w:fldCharType="begin"/>
      </w:r>
      <w:r>
        <w:instrText>SEQ ábra \* ARABIC \s 2</w:instrText>
      </w:r>
      <w:r>
        <w:fldChar w:fldCharType="separate"/>
      </w:r>
      <w:r w:rsidR="001124C4">
        <w:rPr>
          <w:noProof/>
        </w:rPr>
        <w:t>2</w:t>
      </w:r>
      <w:r>
        <w:fldChar w:fldCharType="end"/>
      </w:r>
      <w:bookmarkStart w:id="411" w:name="_Toc35571238"/>
      <w:bookmarkStart w:id="412" w:name="_Toc35571705"/>
      <w:r w:rsidR="00C20AAF">
        <w:t xml:space="preserve">. </w:t>
      </w:r>
      <w:r w:rsidR="00BC561E">
        <w:t>ábra</w:t>
      </w:r>
      <w:r w:rsidR="00C20AAF">
        <w:t xml:space="preserve">: Nagykanizsa MJV specifikus </w:t>
      </w:r>
      <w:proofErr w:type="spellStart"/>
      <w:r w:rsidR="00C20AAF">
        <w:t>mitigációs</w:t>
      </w:r>
      <w:proofErr w:type="spellEnd"/>
      <w:r w:rsidR="00C20AAF">
        <w:t xml:space="preserve"> célkitűzései</w:t>
      </w:r>
      <w:bookmarkEnd w:id="411"/>
      <w:bookmarkEnd w:id="412"/>
    </w:p>
    <w:tbl>
      <w:tblPr>
        <w:tblStyle w:val="Tblzatrcsos46jellszn"/>
        <w:tblW w:w="9067" w:type="dxa"/>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20" w:firstRow="1" w:lastRow="0" w:firstColumn="0" w:lastColumn="0" w:noHBand="1" w:noVBand="1"/>
      </w:tblPr>
      <w:tblGrid>
        <w:gridCol w:w="1555"/>
        <w:gridCol w:w="7512"/>
      </w:tblGrid>
      <w:tr w:rsidR="00C20AAF" w14:paraId="343D95FE" w14:textId="77777777" w:rsidTr="002205A9">
        <w:trPr>
          <w:cnfStyle w:val="100000000000" w:firstRow="1" w:lastRow="0" w:firstColumn="0" w:lastColumn="0" w:oddVBand="0" w:evenVBand="0" w:oddHBand="0" w:evenHBand="0" w:firstRowFirstColumn="0" w:firstRowLastColumn="0" w:lastRowFirstColumn="0" w:lastRowLastColumn="0"/>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6E37"/>
            <w:vAlign w:val="center"/>
          </w:tcPr>
          <w:p w14:paraId="7E6FFB49" w14:textId="77777777" w:rsidR="00C20AAF" w:rsidRPr="00B97BEB" w:rsidRDefault="00C20AAF" w:rsidP="002205A9">
            <w:pPr>
              <w:jc w:val="center"/>
            </w:pPr>
            <w:r w:rsidRPr="00B97BEB">
              <w:t>Ms-1</w:t>
            </w:r>
          </w:p>
        </w:tc>
        <w:tc>
          <w:tcPr>
            <w:tcW w:w="7512" w:type="dxa"/>
            <w:tcBorders>
              <w:left w:val="single" w:sz="4" w:space="0" w:color="FFFFFF" w:themeColor="background1"/>
            </w:tcBorders>
            <w:shd w:val="clear" w:color="auto" w:fill="auto"/>
            <w:vAlign w:val="center"/>
          </w:tcPr>
          <w:p w14:paraId="29080892" w14:textId="77777777" w:rsidR="00C20AAF" w:rsidRPr="00781BDA" w:rsidRDefault="00C20AAF" w:rsidP="002205A9">
            <w:pPr>
              <w:jc w:val="left"/>
              <w:rPr>
                <w:b w:val="0"/>
                <w:color w:val="auto"/>
              </w:rPr>
            </w:pPr>
            <w:r w:rsidRPr="00781BDA">
              <w:rPr>
                <w:b w:val="0"/>
                <w:color w:val="auto"/>
              </w:rPr>
              <w:t>Az energiafelhasználásra visszavezethető kibocsátások 16%-os csökkentése 2030-ig a 2017-ös szinthez képest</w:t>
            </w:r>
          </w:p>
        </w:tc>
      </w:tr>
      <w:tr w:rsidR="00C20AAF" w14:paraId="16CE4F1F"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6E37"/>
            <w:vAlign w:val="center"/>
          </w:tcPr>
          <w:p w14:paraId="39AFF9A8" w14:textId="77777777" w:rsidR="00C20AAF" w:rsidRPr="00B97BEB" w:rsidRDefault="00C20AAF" w:rsidP="002205A9">
            <w:pPr>
              <w:jc w:val="center"/>
              <w:rPr>
                <w:b/>
                <w:bCs/>
                <w:color w:val="FFFFFF" w:themeColor="background1"/>
              </w:rPr>
            </w:pPr>
            <w:r w:rsidRPr="00B97BEB">
              <w:rPr>
                <w:b/>
                <w:bCs/>
                <w:color w:val="FFFFFF" w:themeColor="background1"/>
              </w:rPr>
              <w:t>Ms-2</w:t>
            </w:r>
          </w:p>
        </w:tc>
        <w:tc>
          <w:tcPr>
            <w:tcW w:w="7512" w:type="dxa"/>
            <w:tcBorders>
              <w:left w:val="single" w:sz="4" w:space="0" w:color="FFFFFF" w:themeColor="background1"/>
            </w:tcBorders>
          </w:tcPr>
          <w:p w14:paraId="2F096757" w14:textId="77777777" w:rsidR="00C20AAF" w:rsidRPr="00781BDA" w:rsidRDefault="00C20AAF" w:rsidP="002205A9">
            <w:pPr>
              <w:jc w:val="left"/>
              <w:rPr>
                <w:bCs/>
              </w:rPr>
            </w:pPr>
            <w:r w:rsidRPr="00781BDA">
              <w:rPr>
                <w:bCs/>
              </w:rPr>
              <w:t>A közlekedésből származó kibocsátások 2030-ban ne haladják meg a 2017-es szintet</w:t>
            </w:r>
          </w:p>
        </w:tc>
      </w:tr>
      <w:tr w:rsidR="00C20AAF" w14:paraId="1322A5A8"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6E37"/>
            <w:vAlign w:val="center"/>
          </w:tcPr>
          <w:p w14:paraId="03BE1BED" w14:textId="77777777" w:rsidR="00C20AAF" w:rsidRPr="00B97BEB" w:rsidRDefault="00C20AAF" w:rsidP="002205A9">
            <w:pPr>
              <w:jc w:val="center"/>
              <w:rPr>
                <w:b/>
                <w:bCs/>
                <w:color w:val="FFFFFF" w:themeColor="background1"/>
              </w:rPr>
            </w:pPr>
            <w:r w:rsidRPr="00B97BEB">
              <w:rPr>
                <w:b/>
                <w:bCs/>
                <w:color w:val="FFFFFF" w:themeColor="background1"/>
              </w:rPr>
              <w:t>Ms-3</w:t>
            </w:r>
          </w:p>
        </w:tc>
        <w:tc>
          <w:tcPr>
            <w:tcW w:w="7512" w:type="dxa"/>
            <w:tcBorders>
              <w:left w:val="single" w:sz="4" w:space="0" w:color="FFFFFF" w:themeColor="background1"/>
            </w:tcBorders>
          </w:tcPr>
          <w:p w14:paraId="2F420766" w14:textId="77777777" w:rsidR="00C20AAF" w:rsidRPr="00781BDA" w:rsidRDefault="00C20AAF" w:rsidP="002205A9">
            <w:pPr>
              <w:spacing w:before="60"/>
              <w:rPr>
                <w:bCs/>
              </w:rPr>
            </w:pPr>
            <w:r w:rsidRPr="00781BDA">
              <w:rPr>
                <w:bCs/>
              </w:rPr>
              <w:t>A mezőgazdaságból származó kibocsátások 7%-os csökkentése 2030-ig a 2017-ös szinthez képest</w:t>
            </w:r>
          </w:p>
        </w:tc>
      </w:tr>
      <w:tr w:rsidR="00C20AAF" w14:paraId="72AA12C4"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6E37"/>
            <w:vAlign w:val="center"/>
          </w:tcPr>
          <w:p w14:paraId="3339CA17" w14:textId="77777777" w:rsidR="00C20AAF" w:rsidRPr="00B97BEB" w:rsidRDefault="00C20AAF" w:rsidP="002205A9">
            <w:pPr>
              <w:jc w:val="center"/>
              <w:rPr>
                <w:b/>
                <w:bCs/>
                <w:color w:val="FFFFFF" w:themeColor="background1"/>
              </w:rPr>
            </w:pPr>
            <w:r w:rsidRPr="00B97BEB">
              <w:rPr>
                <w:b/>
                <w:bCs/>
                <w:color w:val="FFFFFF" w:themeColor="background1"/>
              </w:rPr>
              <w:t>Ms-4</w:t>
            </w:r>
          </w:p>
        </w:tc>
        <w:tc>
          <w:tcPr>
            <w:tcW w:w="7512" w:type="dxa"/>
            <w:tcBorders>
              <w:left w:val="single" w:sz="4" w:space="0" w:color="FFFFFF" w:themeColor="background1"/>
            </w:tcBorders>
          </w:tcPr>
          <w:p w14:paraId="4B0AA6B4" w14:textId="77777777" w:rsidR="00C20AAF" w:rsidRPr="00781BDA" w:rsidRDefault="00C20AAF" w:rsidP="002205A9">
            <w:pPr>
              <w:jc w:val="left"/>
              <w:rPr>
                <w:bCs/>
              </w:rPr>
            </w:pPr>
            <w:r w:rsidRPr="00781BDA">
              <w:rPr>
                <w:bCs/>
              </w:rPr>
              <w:t>A szennyvízszektort is magában foglaló hulladékgazdálkodásból származó kibocsátások 7%-os csökkentése 2030-ig a 2017-ös szinthez képest</w:t>
            </w:r>
          </w:p>
        </w:tc>
      </w:tr>
      <w:tr w:rsidR="00C20AAF" w14:paraId="2891627E"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6E37"/>
            <w:vAlign w:val="center"/>
          </w:tcPr>
          <w:p w14:paraId="019EDF12" w14:textId="77777777" w:rsidR="00C20AAF" w:rsidRPr="00B97BEB" w:rsidRDefault="00C20AAF" w:rsidP="002205A9">
            <w:pPr>
              <w:jc w:val="center"/>
              <w:rPr>
                <w:b/>
                <w:bCs/>
                <w:color w:val="FFFFFF" w:themeColor="background1"/>
              </w:rPr>
            </w:pPr>
            <w:r w:rsidRPr="00B97BEB">
              <w:rPr>
                <w:b/>
                <w:bCs/>
                <w:color w:val="FFFFFF" w:themeColor="background1"/>
              </w:rPr>
              <w:t>Ms-5</w:t>
            </w:r>
          </w:p>
        </w:tc>
        <w:tc>
          <w:tcPr>
            <w:tcW w:w="7512" w:type="dxa"/>
            <w:tcBorders>
              <w:left w:val="single" w:sz="4" w:space="0" w:color="FFFFFF" w:themeColor="background1"/>
            </w:tcBorders>
          </w:tcPr>
          <w:p w14:paraId="46E05E60" w14:textId="74F14544" w:rsidR="00C20AAF" w:rsidRPr="00781BDA" w:rsidRDefault="00C20AAF" w:rsidP="002205A9">
            <w:pPr>
              <w:jc w:val="left"/>
              <w:rPr>
                <w:bCs/>
              </w:rPr>
            </w:pPr>
            <w:r w:rsidRPr="00781BDA">
              <w:rPr>
                <w:bCs/>
              </w:rPr>
              <w:t>Erdő</w:t>
            </w:r>
            <w:r w:rsidR="009466BB">
              <w:rPr>
                <w:bCs/>
              </w:rPr>
              <w:t xml:space="preserve">- </w:t>
            </w:r>
            <w:r w:rsidR="00F932A0">
              <w:rPr>
                <w:bCs/>
              </w:rPr>
              <w:t xml:space="preserve">és </w:t>
            </w:r>
            <w:r w:rsidR="009466BB">
              <w:rPr>
                <w:bCs/>
              </w:rPr>
              <w:t>zöldterületek</w:t>
            </w:r>
            <w:r w:rsidRPr="00781BDA">
              <w:rPr>
                <w:bCs/>
              </w:rPr>
              <w:t xml:space="preserve"> védelme és megtartása, a spontán </w:t>
            </w:r>
            <w:r w:rsidR="00F932A0">
              <w:rPr>
                <w:bCs/>
              </w:rPr>
              <w:t>erdősülő</w:t>
            </w:r>
            <w:r w:rsidRPr="00781BDA">
              <w:rPr>
                <w:bCs/>
              </w:rPr>
              <w:t xml:space="preserve"> területek </w:t>
            </w:r>
            <w:r w:rsidR="00F932A0">
              <w:rPr>
                <w:bCs/>
              </w:rPr>
              <w:t>erdőművelés alá</w:t>
            </w:r>
            <w:r w:rsidRPr="00781BDA">
              <w:rPr>
                <w:bCs/>
              </w:rPr>
              <w:t xml:space="preserve"> vonása a CO</w:t>
            </w:r>
            <w:r w:rsidRPr="00781BDA">
              <w:rPr>
                <w:bCs/>
                <w:vertAlign w:val="subscript"/>
              </w:rPr>
              <w:t>2</w:t>
            </w:r>
            <w:r w:rsidRPr="00781BDA">
              <w:rPr>
                <w:bCs/>
              </w:rPr>
              <w:t>-nyelő kapacitás fenntartása érdekében</w:t>
            </w:r>
          </w:p>
        </w:tc>
      </w:tr>
    </w:tbl>
    <w:p w14:paraId="6C7C4400" w14:textId="77777777" w:rsidR="00C20AAF" w:rsidRDefault="00C20AAF" w:rsidP="00C20AAF"/>
    <w:p w14:paraId="052879EB" w14:textId="77777777" w:rsidR="00C20AAF" w:rsidRDefault="00C20AAF" w:rsidP="00C20AAF">
      <w:pPr>
        <w:pStyle w:val="Cmsor2"/>
      </w:pPr>
      <w:bookmarkStart w:id="413" w:name="_Toc8296858"/>
      <w:bookmarkStart w:id="414" w:name="_Toc8303172"/>
      <w:bookmarkStart w:id="415" w:name="_Toc35446596"/>
      <w:bookmarkStart w:id="416" w:name="_Toc35446659"/>
      <w:bookmarkStart w:id="417" w:name="_Toc35462629"/>
      <w:bookmarkStart w:id="418" w:name="_Toc35546445"/>
      <w:bookmarkStart w:id="419" w:name="_Toc35548802"/>
      <w:bookmarkStart w:id="420" w:name="_Toc35570352"/>
      <w:bookmarkStart w:id="421" w:name="_Toc35571298"/>
      <w:bookmarkStart w:id="422" w:name="_Toc35572731"/>
      <w:bookmarkStart w:id="423" w:name="_Toc35573138"/>
      <w:bookmarkStart w:id="424" w:name="_Toc35578689"/>
      <w:bookmarkStart w:id="425" w:name="_Toc35588123"/>
      <w:bookmarkStart w:id="426" w:name="_Toc58943482"/>
      <w:r w:rsidRPr="006D5AF2">
        <w:t>Adaptációs és felkészülési célkitűzések</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18ED67EB" w14:textId="72F60C98" w:rsidR="006E24EF" w:rsidRDefault="006E24EF" w:rsidP="006E24EF">
      <w:r w:rsidRPr="002F04DB">
        <w:rPr>
          <w:b/>
        </w:rPr>
        <w:t xml:space="preserve">Az adaptációs </w:t>
      </w:r>
      <w:r>
        <w:rPr>
          <w:b/>
        </w:rPr>
        <w:t>és felk</w:t>
      </w:r>
      <w:r w:rsidR="00685C4C">
        <w:rPr>
          <w:b/>
        </w:rPr>
        <w:t xml:space="preserve">észülési </w:t>
      </w:r>
      <w:r w:rsidRPr="002F04DB">
        <w:rPr>
          <w:b/>
        </w:rPr>
        <w:t xml:space="preserve">célok kijelölése a stratégia </w:t>
      </w:r>
      <w:r w:rsidR="00CB7BA1" w:rsidRPr="00CB7BA1">
        <w:rPr>
          <w:b/>
        </w:rPr>
        <w:t>2.4.2</w:t>
      </w:r>
      <w:r w:rsidRPr="00CB7BA1">
        <w:rPr>
          <w:b/>
        </w:rPr>
        <w:t>.</w:t>
      </w:r>
      <w:r w:rsidRPr="002F04DB">
        <w:rPr>
          <w:b/>
        </w:rPr>
        <w:t xml:space="preserve"> fejezetét képező problémafa alapján történt,</w:t>
      </w:r>
      <w:r>
        <w:t xml:space="preserve"> mégpedig oly módon, hogy a „Nagykanizsa sérülékeny az éghajlatváltozás hatásaival szemben” formában deklarált fő problémát előidéző – második sorban szereplő – problémák mindegyikének megoldása önálló célként jelenjen meg. </w:t>
      </w:r>
      <w:r w:rsidR="00D84858">
        <w:t xml:space="preserve">Ezen felül a klímastratégia a </w:t>
      </w:r>
      <w:r w:rsidR="00D84858">
        <w:rPr>
          <w:spacing w:val="-4"/>
        </w:rPr>
        <w:t>város</w:t>
      </w:r>
      <w:r w:rsidR="00D84858" w:rsidRPr="00E51BE0">
        <w:rPr>
          <w:spacing w:val="-4"/>
        </w:rPr>
        <w:t xml:space="preserve"> klímaváltozás szempontjából sérülékenynek minősített helyi értékeire vonatkozó ún. </w:t>
      </w:r>
      <w:r w:rsidR="00D84858">
        <w:rPr>
          <w:spacing w:val="-4"/>
        </w:rPr>
        <w:t>egyedi</w:t>
      </w:r>
      <w:r w:rsidR="00D84858" w:rsidRPr="00E51BE0">
        <w:rPr>
          <w:spacing w:val="-4"/>
        </w:rPr>
        <w:t xml:space="preserve"> </w:t>
      </w:r>
      <w:r w:rsidR="00D84858">
        <w:rPr>
          <w:spacing w:val="-4"/>
        </w:rPr>
        <w:t xml:space="preserve">alkalmazkodási célokat is kijelöl. </w:t>
      </w:r>
      <w:r w:rsidR="00D84858" w:rsidRPr="00E51BE0">
        <w:rPr>
          <w:spacing w:val="-4"/>
        </w:rPr>
        <w:t xml:space="preserve"> </w:t>
      </w:r>
    </w:p>
    <w:p w14:paraId="453367EA" w14:textId="62662B9F" w:rsidR="003E5A07" w:rsidRDefault="00D84858" w:rsidP="00C20AAF">
      <w:pPr>
        <w:rPr>
          <w:spacing w:val="-4"/>
        </w:rPr>
      </w:pPr>
      <w:r>
        <w:rPr>
          <w:spacing w:val="-4"/>
        </w:rPr>
        <w:t>A</w:t>
      </w:r>
      <w:r w:rsidR="00A66721">
        <w:rPr>
          <w:spacing w:val="-4"/>
        </w:rPr>
        <w:t xml:space="preserve"> fenti elméleti megfontolások alapján </w:t>
      </w:r>
      <w:r w:rsidR="00E474A8">
        <w:t xml:space="preserve">átfogó adaptációs célként </w:t>
      </w:r>
      <w:r w:rsidR="00A66721">
        <w:t>Nagykanizsa</w:t>
      </w:r>
      <w:r w:rsidR="00E474A8">
        <w:t xml:space="preserve"> </w:t>
      </w:r>
      <w:r w:rsidR="00E474A8" w:rsidRPr="005F34C1">
        <w:rPr>
          <w:b/>
          <w:color w:val="00B050"/>
        </w:rPr>
        <w:t>„</w:t>
      </w:r>
      <w:r w:rsidR="00E474A8" w:rsidRPr="00270ACC">
        <w:rPr>
          <w:b/>
          <w:color w:val="00B050"/>
        </w:rPr>
        <w:t>A</w:t>
      </w:r>
      <w:r w:rsidR="00A66721">
        <w:rPr>
          <w:b/>
          <w:color w:val="00B050"/>
        </w:rPr>
        <w:t>z éghajlat</w:t>
      </w:r>
      <w:r w:rsidR="00B92360">
        <w:rPr>
          <w:b/>
          <w:color w:val="00B050"/>
        </w:rPr>
        <w:t xml:space="preserve">változással szemben </w:t>
      </w:r>
      <w:r w:rsidR="00E474A8" w:rsidRPr="00270ACC">
        <w:rPr>
          <w:b/>
          <w:color w:val="00B050"/>
        </w:rPr>
        <w:t>érzékeny ágazatok alkalmazkodóképességének erősítése és felkészülésének elősegítése</w:t>
      </w:r>
      <w:r w:rsidR="00E474A8" w:rsidRPr="005F34C1">
        <w:rPr>
          <w:b/>
          <w:color w:val="00B050"/>
        </w:rPr>
        <w:t>”</w:t>
      </w:r>
      <w:r w:rsidR="003E7264">
        <w:rPr>
          <w:b/>
          <w:color w:val="00B050"/>
        </w:rPr>
        <w:t xml:space="preserve"> </w:t>
      </w:r>
      <w:r w:rsidR="003E7264" w:rsidRPr="00115671">
        <w:t>célt</w:t>
      </w:r>
      <w:r w:rsidR="00E474A8">
        <w:t xml:space="preserve"> </w:t>
      </w:r>
      <w:r w:rsidR="00DB389D">
        <w:t xml:space="preserve">jelöli ki, amelyeknek elérését három specifikus és három egyedi célkitűzés elérése teszi lehetővé. </w:t>
      </w:r>
    </w:p>
    <w:p w14:paraId="6DFE7797" w14:textId="7F0A88AD" w:rsidR="00C20AAF" w:rsidRDefault="00847145" w:rsidP="00C20AAF">
      <w:pPr>
        <w:pStyle w:val="Kpalrs"/>
      </w:pPr>
      <w:r>
        <w:fldChar w:fldCharType="begin"/>
      </w:r>
      <w:r>
        <w:instrText>STYLEREF 2 \s</w:instrText>
      </w:r>
      <w:r>
        <w:fldChar w:fldCharType="separate"/>
      </w:r>
      <w:r w:rsidR="001124C4">
        <w:rPr>
          <w:noProof/>
        </w:rPr>
        <w:t>4.3</w:t>
      </w:r>
      <w:r>
        <w:fldChar w:fldCharType="end"/>
      </w:r>
      <w:r w:rsidR="0021694D">
        <w:noBreakHyphen/>
      </w:r>
      <w:r>
        <w:fldChar w:fldCharType="begin"/>
      </w:r>
      <w:r>
        <w:instrText>SEQ ábra \* ARABIC \s 2</w:instrText>
      </w:r>
      <w:r>
        <w:fldChar w:fldCharType="separate"/>
      </w:r>
      <w:r w:rsidR="001124C4">
        <w:rPr>
          <w:noProof/>
        </w:rPr>
        <w:t>1</w:t>
      </w:r>
      <w:r>
        <w:fldChar w:fldCharType="end"/>
      </w:r>
      <w:bookmarkStart w:id="427" w:name="_Toc35571239"/>
      <w:bookmarkStart w:id="428" w:name="_Toc35571706"/>
      <w:r w:rsidR="00C20AAF">
        <w:t xml:space="preserve">. </w:t>
      </w:r>
      <w:r w:rsidR="00BC561E">
        <w:t>ábra</w:t>
      </w:r>
      <w:r w:rsidR="00C20AAF">
        <w:t xml:space="preserve">: Nagykanizsa MJV </w:t>
      </w:r>
      <w:r w:rsidR="00727157">
        <w:t xml:space="preserve">átfogó, </w:t>
      </w:r>
      <w:r w:rsidR="00C20AAF">
        <w:t>specifikus és egyedi alkalmazkodási célkitűzései</w:t>
      </w:r>
      <w:bookmarkEnd w:id="427"/>
      <w:bookmarkEnd w:id="428"/>
    </w:p>
    <w:tbl>
      <w:tblPr>
        <w:tblStyle w:val="Tblzatrcsos46jellszn"/>
        <w:tblW w:w="9067" w:type="dxa"/>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20" w:firstRow="1" w:lastRow="0" w:firstColumn="0" w:lastColumn="0" w:noHBand="1" w:noVBand="1"/>
      </w:tblPr>
      <w:tblGrid>
        <w:gridCol w:w="1555"/>
        <w:gridCol w:w="7512"/>
      </w:tblGrid>
      <w:tr w:rsidR="00C20AAF" w:rsidRPr="000C02D5" w14:paraId="3ACCA24D" w14:textId="77777777" w:rsidTr="002205A9">
        <w:trPr>
          <w:cnfStyle w:val="100000000000" w:firstRow="1" w:lastRow="0" w:firstColumn="0" w:lastColumn="0" w:oddVBand="0" w:evenVBand="0" w:oddHBand="0" w:evenHBand="0" w:firstRowFirstColumn="0" w:firstRowLastColumn="0" w:lastRowFirstColumn="0" w:lastRowLastColumn="0"/>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563ED769" w14:textId="4ED23AE1" w:rsidR="00C20AAF" w:rsidRPr="000C02D5" w:rsidRDefault="004D1B71" w:rsidP="002205A9">
            <w:pPr>
              <w:jc w:val="center"/>
            </w:pPr>
            <w:r w:rsidRPr="000C02D5">
              <w:t>A-á</w:t>
            </w:r>
          </w:p>
        </w:tc>
        <w:tc>
          <w:tcPr>
            <w:tcW w:w="7512" w:type="dxa"/>
            <w:tcBorders>
              <w:left w:val="single" w:sz="4" w:space="0" w:color="FFFFFF" w:themeColor="background1"/>
            </w:tcBorders>
            <w:shd w:val="clear" w:color="auto" w:fill="auto"/>
            <w:vAlign w:val="center"/>
          </w:tcPr>
          <w:p w14:paraId="43DAC537" w14:textId="67439805" w:rsidR="00C20AAF" w:rsidRPr="000C02D5" w:rsidRDefault="00AD1015" w:rsidP="002205A9">
            <w:pPr>
              <w:jc w:val="left"/>
              <w:rPr>
                <w:color w:val="auto"/>
              </w:rPr>
            </w:pPr>
            <w:r w:rsidRPr="000C02D5">
              <w:rPr>
                <w:color w:val="auto"/>
              </w:rPr>
              <w:t>Az éghajlatváltozással szemben érzékeny ágazatok alkalmazkodóképességének erősítése és felkészülésének elősegítése</w:t>
            </w:r>
          </w:p>
        </w:tc>
      </w:tr>
      <w:tr w:rsidR="004D1B71" w14:paraId="3FD2D831"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3DBD430A" w14:textId="7D0F2228" w:rsidR="004D1B71" w:rsidRDefault="004D1B71" w:rsidP="004D1B71">
            <w:pPr>
              <w:jc w:val="center"/>
            </w:pPr>
            <w:r w:rsidRPr="004D1B71">
              <w:rPr>
                <w:b/>
                <w:bCs/>
                <w:color w:val="FFFFFF" w:themeColor="background1"/>
              </w:rPr>
              <w:t>As-1</w:t>
            </w:r>
          </w:p>
        </w:tc>
        <w:tc>
          <w:tcPr>
            <w:tcW w:w="7512" w:type="dxa"/>
            <w:tcBorders>
              <w:left w:val="single" w:sz="4" w:space="0" w:color="FFFFFF" w:themeColor="background1"/>
            </w:tcBorders>
            <w:shd w:val="clear" w:color="auto" w:fill="auto"/>
            <w:vAlign w:val="center"/>
          </w:tcPr>
          <w:p w14:paraId="20C1A48F" w14:textId="489E457A" w:rsidR="004D1B71" w:rsidRPr="00C346A9" w:rsidRDefault="004D1B71" w:rsidP="005D119E">
            <w:pPr>
              <w:rPr>
                <w:rFonts w:ascii="Calibri" w:hAnsi="Calibri" w:cs="Arial"/>
                <w:szCs w:val="20"/>
              </w:rPr>
            </w:pPr>
            <w:r w:rsidRPr="00C346A9">
              <w:rPr>
                <w:rFonts w:ascii="Calibri" w:hAnsi="Calibri" w:cs="Arial"/>
                <w:szCs w:val="20"/>
              </w:rPr>
              <w:t>Az épületek, közcélú infrastruktúrahálózatok felújításának, rendszeres karbantartásának következtében ezek időjárási okokra visszavezethető károsodásá</w:t>
            </w:r>
            <w:r>
              <w:rPr>
                <w:rFonts w:ascii="Calibri" w:hAnsi="Calibri" w:cs="Arial"/>
                <w:szCs w:val="20"/>
              </w:rPr>
              <w:t>nak megelőzése</w:t>
            </w:r>
          </w:p>
        </w:tc>
      </w:tr>
      <w:tr w:rsidR="004D1B71" w14:paraId="3E375610"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577B3D36" w14:textId="77777777" w:rsidR="004D1B71" w:rsidRPr="00B97BEB" w:rsidRDefault="004D1B71" w:rsidP="004D1B71">
            <w:pPr>
              <w:jc w:val="center"/>
              <w:rPr>
                <w:b/>
                <w:bCs/>
                <w:color w:val="FFFFFF" w:themeColor="background1"/>
              </w:rPr>
            </w:pPr>
            <w:r>
              <w:rPr>
                <w:b/>
                <w:bCs/>
                <w:color w:val="FFFFFF" w:themeColor="background1"/>
              </w:rPr>
              <w:t>As</w:t>
            </w:r>
            <w:r w:rsidRPr="00B97BEB">
              <w:rPr>
                <w:b/>
                <w:bCs/>
                <w:color w:val="FFFFFF" w:themeColor="background1"/>
              </w:rPr>
              <w:t>-2</w:t>
            </w:r>
          </w:p>
        </w:tc>
        <w:tc>
          <w:tcPr>
            <w:tcW w:w="7512" w:type="dxa"/>
            <w:tcBorders>
              <w:left w:val="single" w:sz="4" w:space="0" w:color="FFFFFF" w:themeColor="background1"/>
            </w:tcBorders>
          </w:tcPr>
          <w:p w14:paraId="2DE82745" w14:textId="77777777" w:rsidR="004D1B71" w:rsidRPr="00781BDA" w:rsidRDefault="004D1B71" w:rsidP="005D119E">
            <w:pPr>
              <w:rPr>
                <w:bCs/>
              </w:rPr>
            </w:pPr>
            <w:r>
              <w:rPr>
                <w:bCs/>
              </w:rPr>
              <w:t>Természetközeli élőhelyek fennmaradásának elősegítése, a természeti erőforrások megőrzését érvényesítő növénytermesztés (köztük háztáji kertészet) változó éghajlati feltételekhez igazítása</w:t>
            </w:r>
          </w:p>
        </w:tc>
      </w:tr>
      <w:tr w:rsidR="004D1B71" w14:paraId="6C06D763"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6BED6F0A" w14:textId="77777777" w:rsidR="004D1B71" w:rsidRPr="00B97BEB" w:rsidRDefault="004D1B71" w:rsidP="004D1B71">
            <w:pPr>
              <w:jc w:val="center"/>
              <w:rPr>
                <w:b/>
                <w:bCs/>
                <w:color w:val="FFFFFF" w:themeColor="background1"/>
              </w:rPr>
            </w:pPr>
            <w:r>
              <w:rPr>
                <w:b/>
                <w:bCs/>
                <w:color w:val="FFFFFF" w:themeColor="background1"/>
              </w:rPr>
              <w:t>As</w:t>
            </w:r>
            <w:r w:rsidRPr="00B97BEB">
              <w:rPr>
                <w:b/>
                <w:bCs/>
                <w:color w:val="FFFFFF" w:themeColor="background1"/>
              </w:rPr>
              <w:t>-3</w:t>
            </w:r>
          </w:p>
        </w:tc>
        <w:tc>
          <w:tcPr>
            <w:tcW w:w="7512" w:type="dxa"/>
            <w:tcBorders>
              <w:left w:val="single" w:sz="4" w:space="0" w:color="FFFFFF" w:themeColor="background1"/>
            </w:tcBorders>
          </w:tcPr>
          <w:p w14:paraId="0EC9BA90" w14:textId="467E75D4" w:rsidR="004D1B71" w:rsidRPr="00781BDA" w:rsidRDefault="007B32E7" w:rsidP="004D1B71">
            <w:pPr>
              <w:jc w:val="left"/>
              <w:rPr>
                <w:bCs/>
              </w:rPr>
            </w:pPr>
            <w:r>
              <w:rPr>
                <w:bCs/>
              </w:rPr>
              <w:t>Éghajlatváltozás</w:t>
            </w:r>
            <w:r w:rsidR="004D1B71" w:rsidRPr="00F71854">
              <w:rPr>
                <w:bCs/>
              </w:rPr>
              <w:t xml:space="preserve"> közegészségügyi kockázatainak mérséklése településtervezési</w:t>
            </w:r>
            <w:r w:rsidR="004D1B71">
              <w:rPr>
                <w:bCs/>
              </w:rPr>
              <w:t>, -üzemeltetési</w:t>
            </w:r>
            <w:r w:rsidR="004D1B71" w:rsidRPr="00F71854">
              <w:rPr>
                <w:bCs/>
              </w:rPr>
              <w:t xml:space="preserve"> eszközökkel, valamint a szociális és egészségügyi intézményrendszer </w:t>
            </w:r>
            <w:r>
              <w:rPr>
                <w:bCs/>
              </w:rPr>
              <w:t>közreműködésével</w:t>
            </w:r>
          </w:p>
        </w:tc>
      </w:tr>
      <w:tr w:rsidR="004D1B71" w14:paraId="5C6F05CC"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5D81F031" w14:textId="77777777" w:rsidR="004D1B71" w:rsidRPr="00B97BEB" w:rsidRDefault="004D1B71" w:rsidP="004D1B71">
            <w:pPr>
              <w:jc w:val="center"/>
              <w:rPr>
                <w:b/>
                <w:bCs/>
                <w:color w:val="FFFFFF" w:themeColor="background1"/>
              </w:rPr>
            </w:pPr>
            <w:r>
              <w:rPr>
                <w:b/>
                <w:bCs/>
                <w:color w:val="FFFFFF" w:themeColor="background1"/>
              </w:rPr>
              <w:t>Ae</w:t>
            </w:r>
            <w:r w:rsidRPr="00B97BEB">
              <w:rPr>
                <w:b/>
                <w:bCs/>
                <w:color w:val="FFFFFF" w:themeColor="background1"/>
              </w:rPr>
              <w:t>-</w:t>
            </w:r>
            <w:r>
              <w:rPr>
                <w:b/>
                <w:bCs/>
                <w:color w:val="FFFFFF" w:themeColor="background1"/>
              </w:rPr>
              <w:t>1</w:t>
            </w:r>
          </w:p>
        </w:tc>
        <w:tc>
          <w:tcPr>
            <w:tcW w:w="7512" w:type="dxa"/>
            <w:tcBorders>
              <w:left w:val="single" w:sz="4" w:space="0" w:color="FFFFFF" w:themeColor="background1"/>
            </w:tcBorders>
          </w:tcPr>
          <w:p w14:paraId="5CE8721F" w14:textId="77777777" w:rsidR="004D1B71" w:rsidRPr="0046412A" w:rsidRDefault="004D1B71" w:rsidP="005D119E">
            <w:pPr>
              <w:rPr>
                <w:bCs/>
              </w:rPr>
            </w:pPr>
            <w:r w:rsidRPr="0046412A">
              <w:rPr>
                <w:bCs/>
              </w:rPr>
              <w:t>Éghajlatváltozás által veszélyeztetetett helyi természeti értékek állapotának megőrzése a változó éghajlati feltételek mellett</w:t>
            </w:r>
          </w:p>
        </w:tc>
      </w:tr>
      <w:tr w:rsidR="004D1B71" w14:paraId="120E16C5"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2A3E4A96" w14:textId="77777777" w:rsidR="004D1B71" w:rsidRDefault="004D1B71" w:rsidP="004D1B71">
            <w:pPr>
              <w:jc w:val="center"/>
              <w:rPr>
                <w:b/>
                <w:bCs/>
                <w:color w:val="FFFFFF" w:themeColor="background1"/>
              </w:rPr>
            </w:pPr>
            <w:r>
              <w:rPr>
                <w:b/>
                <w:bCs/>
                <w:color w:val="FFFFFF" w:themeColor="background1"/>
              </w:rPr>
              <w:t>Ae</w:t>
            </w:r>
            <w:r w:rsidRPr="00B97BEB">
              <w:rPr>
                <w:b/>
                <w:bCs/>
                <w:color w:val="FFFFFF" w:themeColor="background1"/>
              </w:rPr>
              <w:t>-</w:t>
            </w:r>
            <w:r>
              <w:rPr>
                <w:b/>
                <w:bCs/>
                <w:color w:val="FFFFFF" w:themeColor="background1"/>
              </w:rPr>
              <w:t>2</w:t>
            </w:r>
          </w:p>
        </w:tc>
        <w:tc>
          <w:tcPr>
            <w:tcW w:w="7512" w:type="dxa"/>
            <w:tcBorders>
              <w:left w:val="single" w:sz="4" w:space="0" w:color="FFFFFF" w:themeColor="background1"/>
            </w:tcBorders>
          </w:tcPr>
          <w:p w14:paraId="32C0306A" w14:textId="77777777" w:rsidR="004D1B71" w:rsidRPr="0046412A" w:rsidRDefault="004D1B71" w:rsidP="004D1B71">
            <w:pPr>
              <w:rPr>
                <w:bCs/>
              </w:rPr>
            </w:pPr>
            <w:r w:rsidRPr="0046412A">
              <w:rPr>
                <w:bCs/>
              </w:rPr>
              <w:t>Éghajlatváltozás által veszélyeztetetett helyi építészeti értékek állapotának megőrzése a változó éghajlati feltételek mellett</w:t>
            </w:r>
          </w:p>
        </w:tc>
      </w:tr>
      <w:tr w:rsidR="004D1B71" w14:paraId="469A66F1"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49F6A"/>
            <w:vAlign w:val="center"/>
          </w:tcPr>
          <w:p w14:paraId="418C4940" w14:textId="77777777" w:rsidR="004D1B71" w:rsidRDefault="004D1B71" w:rsidP="004D1B71">
            <w:pPr>
              <w:jc w:val="center"/>
              <w:rPr>
                <w:b/>
                <w:bCs/>
                <w:color w:val="FFFFFF" w:themeColor="background1"/>
              </w:rPr>
            </w:pPr>
            <w:r>
              <w:rPr>
                <w:b/>
                <w:bCs/>
                <w:color w:val="FFFFFF" w:themeColor="background1"/>
              </w:rPr>
              <w:t>Ae</w:t>
            </w:r>
            <w:r w:rsidRPr="00B97BEB">
              <w:rPr>
                <w:b/>
                <w:bCs/>
                <w:color w:val="FFFFFF" w:themeColor="background1"/>
              </w:rPr>
              <w:t>-</w:t>
            </w:r>
            <w:r>
              <w:rPr>
                <w:b/>
                <w:bCs/>
                <w:color w:val="FFFFFF" w:themeColor="background1"/>
              </w:rPr>
              <w:t>3</w:t>
            </w:r>
          </w:p>
        </w:tc>
        <w:tc>
          <w:tcPr>
            <w:tcW w:w="7512" w:type="dxa"/>
            <w:tcBorders>
              <w:left w:val="single" w:sz="4" w:space="0" w:color="FFFFFF" w:themeColor="background1"/>
            </w:tcBorders>
          </w:tcPr>
          <w:p w14:paraId="3DE2F33E" w14:textId="77777777" w:rsidR="004D1B71" w:rsidRPr="0046412A" w:rsidRDefault="004D1B71" w:rsidP="005D119E">
            <w:pPr>
              <w:rPr>
                <w:bCs/>
              </w:rPr>
            </w:pPr>
            <w:r w:rsidRPr="0046412A">
              <w:rPr>
                <w:bCs/>
              </w:rPr>
              <w:t>Éghajlatváltozás által veszélyeztetetett agrár-értékek és helyi szabadtéri rendezvények sérülékenységének csökkentése a változó éghajlati feltételek mellett</w:t>
            </w:r>
          </w:p>
        </w:tc>
      </w:tr>
    </w:tbl>
    <w:p w14:paraId="458BE84D" w14:textId="10421C05" w:rsidR="00C6134A" w:rsidRDefault="00C6134A" w:rsidP="00C20AAF">
      <w:pPr>
        <w:widowControl w:val="0"/>
        <w:autoSpaceDE w:val="0"/>
        <w:autoSpaceDN w:val="0"/>
        <w:spacing w:before="240" w:after="240" w:line="240" w:lineRule="auto"/>
        <w:ind w:left="1701" w:hanging="1701"/>
        <w:rPr>
          <w:rFonts w:ascii="Calibri" w:hAnsi="Calibri" w:cs="Arial"/>
          <w:b/>
          <w:smallCaps/>
          <w:color w:val="249F6A"/>
          <w:szCs w:val="20"/>
          <w:lang w:eastAsia="hu-HU"/>
        </w:rPr>
      </w:pPr>
    </w:p>
    <w:p w14:paraId="5339B193" w14:textId="77777777" w:rsidR="00C6134A" w:rsidRDefault="00C6134A">
      <w:pPr>
        <w:jc w:val="left"/>
        <w:rPr>
          <w:rFonts w:ascii="Calibri" w:hAnsi="Calibri" w:cs="Arial"/>
          <w:b/>
          <w:smallCaps/>
          <w:color w:val="249F6A"/>
          <w:szCs w:val="20"/>
          <w:lang w:eastAsia="hu-HU"/>
        </w:rPr>
      </w:pPr>
      <w:r>
        <w:rPr>
          <w:rFonts w:ascii="Calibri" w:hAnsi="Calibri" w:cs="Arial"/>
          <w:b/>
          <w:smallCaps/>
          <w:color w:val="249F6A"/>
          <w:szCs w:val="20"/>
          <w:lang w:eastAsia="hu-HU"/>
        </w:rPr>
        <w:br w:type="page"/>
      </w:r>
    </w:p>
    <w:p w14:paraId="637B6798" w14:textId="77777777" w:rsidR="00FA0A19" w:rsidRDefault="00FA0A19" w:rsidP="00C20AAF">
      <w:pPr>
        <w:widowControl w:val="0"/>
        <w:autoSpaceDE w:val="0"/>
        <w:autoSpaceDN w:val="0"/>
        <w:spacing w:before="240" w:after="240" w:line="240" w:lineRule="auto"/>
        <w:ind w:left="1701" w:hanging="1701"/>
        <w:rPr>
          <w:rFonts w:ascii="Calibri" w:hAnsi="Calibri" w:cs="Arial"/>
          <w:b/>
          <w:smallCaps/>
          <w:color w:val="249F6A"/>
          <w:szCs w:val="20"/>
          <w:lang w:eastAsia="hu-HU"/>
        </w:rPr>
      </w:pPr>
    </w:p>
    <w:p w14:paraId="477F1A58" w14:textId="240DEEB9" w:rsidR="00C20AAF" w:rsidRPr="00097FD7" w:rsidRDefault="00C20AAF" w:rsidP="00C20AAF">
      <w:pPr>
        <w:widowControl w:val="0"/>
        <w:autoSpaceDE w:val="0"/>
        <w:autoSpaceDN w:val="0"/>
        <w:spacing w:before="240" w:after="240" w:line="240" w:lineRule="auto"/>
        <w:ind w:left="1701" w:hanging="1701"/>
        <w:rPr>
          <w:rFonts w:ascii="Calibri" w:hAnsi="Calibri" w:cs="Arial"/>
          <w:b/>
          <w:color w:val="92D050"/>
          <w:szCs w:val="20"/>
          <w:lang w:eastAsia="hu-HU"/>
        </w:rPr>
      </w:pPr>
      <w:r w:rsidRPr="00B456E0">
        <w:rPr>
          <w:rFonts w:ascii="Calibri" w:hAnsi="Calibri" w:cs="Arial"/>
          <w:b/>
          <w:smallCaps/>
          <w:color w:val="249F6A"/>
          <w:szCs w:val="20"/>
          <w:lang w:eastAsia="hu-HU"/>
        </w:rPr>
        <w:t>As-1 célkitűzés</w:t>
      </w:r>
      <w:r w:rsidRPr="00097FD7">
        <w:rPr>
          <w:rFonts w:ascii="Calibri" w:hAnsi="Calibri" w:cs="Arial"/>
          <w:b/>
          <w:smallCaps/>
          <w:color w:val="00B050"/>
          <w:szCs w:val="20"/>
          <w:lang w:eastAsia="hu-HU"/>
        </w:rPr>
        <w:t>:</w:t>
      </w:r>
      <w:r>
        <w:rPr>
          <w:rFonts w:ascii="Calibri" w:hAnsi="Calibri" w:cs="Arial"/>
          <w:b/>
          <w:smallCaps/>
          <w:color w:val="00B050"/>
          <w:szCs w:val="20"/>
          <w:lang w:eastAsia="hu-HU"/>
        </w:rPr>
        <w:tab/>
      </w:r>
      <w:r w:rsidRPr="00C346A9">
        <w:rPr>
          <w:rFonts w:ascii="Calibri" w:hAnsi="Calibri" w:cs="Arial"/>
          <w:b/>
          <w:bCs/>
          <w:szCs w:val="20"/>
        </w:rPr>
        <w:t>Az épületek, közcélú infrastruktúrahálózatok felújításának, rendszeres karbantartásának</w:t>
      </w:r>
      <w:r>
        <w:rPr>
          <w:rFonts w:ascii="Calibri" w:hAnsi="Calibri" w:cs="Arial"/>
          <w:b/>
          <w:bCs/>
          <w:szCs w:val="20"/>
        </w:rPr>
        <w:t>, szükség szerinti bővítésének</w:t>
      </w:r>
      <w:r w:rsidRPr="00C346A9">
        <w:rPr>
          <w:rFonts w:ascii="Calibri" w:hAnsi="Calibri" w:cs="Arial"/>
          <w:b/>
          <w:bCs/>
          <w:szCs w:val="20"/>
        </w:rPr>
        <w:t xml:space="preserve"> következtében ezek időjárási okokra visszavezethető károsodásá</w:t>
      </w:r>
      <w:r>
        <w:rPr>
          <w:rFonts w:ascii="Calibri" w:hAnsi="Calibri" w:cs="Arial"/>
          <w:b/>
          <w:bCs/>
          <w:szCs w:val="20"/>
        </w:rPr>
        <w:t>nak megelőzése</w:t>
      </w:r>
    </w:p>
    <w:p w14:paraId="72228073" w14:textId="77777777" w:rsidR="00C20AAF" w:rsidRPr="00097FD7" w:rsidRDefault="00C20AAF" w:rsidP="00C20AAF">
      <w:pPr>
        <w:rPr>
          <w:lang w:eastAsia="hu-HU"/>
        </w:rPr>
      </w:pPr>
      <w:bookmarkStart w:id="429" w:name="_Hlk494394803"/>
      <w:r w:rsidRPr="00097FD7">
        <w:rPr>
          <w:lang w:eastAsia="hu-HU"/>
        </w:rPr>
        <w:t xml:space="preserve">Az elmúlt évek tapasztalatai is azt mutatták, hogy a hirtelen lezúduló nagymennyiségű csapadékkal járó </w:t>
      </w:r>
      <w:r w:rsidRPr="00FA283C">
        <w:t>záporok</w:t>
      </w:r>
      <w:r w:rsidRPr="00097FD7">
        <w:rPr>
          <w:lang w:eastAsia="hu-HU"/>
        </w:rPr>
        <w:t>, zivatarok, viharok, komoly károkat képesek okozni, szélsőséges esetben megbénítják a település egy részének életét (</w:t>
      </w:r>
      <w:r>
        <w:rPr>
          <w:lang w:eastAsia="hu-HU"/>
        </w:rPr>
        <w:t>villámárvizek, belterületi</w:t>
      </w:r>
      <w:r w:rsidRPr="00097FD7">
        <w:rPr>
          <w:lang w:eastAsia="hu-HU"/>
        </w:rPr>
        <w:t xml:space="preserve"> elöntések, </w:t>
      </w:r>
      <w:proofErr w:type="spellStart"/>
      <w:r w:rsidRPr="00097FD7">
        <w:rPr>
          <w:lang w:eastAsia="hu-HU"/>
        </w:rPr>
        <w:t>fakidőlések</w:t>
      </w:r>
      <w:proofErr w:type="spellEnd"/>
      <w:r w:rsidRPr="00097FD7">
        <w:rPr>
          <w:lang w:eastAsia="hu-HU"/>
        </w:rPr>
        <w:t xml:space="preserve">, áramszünetek). Tekintetettel arra, hogy a klímamodellfuttatások alapján a szélsőséges időjárási helyzetek gyakoriságának fokozódása prognosztizálható, fel kell készülni ezekre a helyzetekre. </w:t>
      </w:r>
      <w:r>
        <w:rPr>
          <w:lang w:eastAsia="hu-HU"/>
        </w:rPr>
        <w:t>Nagykanizsán prioritást kell, hogy élvezzen e tekintetben a települési csapadékvíz-gazdálkodás komplex, egységes szemlélet alapján történő felülvizsgálata, a hiányosságok feltárása, a szükséges beavatkozások elvégzése. Az utak, épületek esetében a</w:t>
      </w:r>
      <w:r w:rsidRPr="00097FD7">
        <w:rPr>
          <w:lang w:eastAsia="hu-HU"/>
        </w:rPr>
        <w:t xml:space="preserve"> felkészülés leghatékonyabb módja az építmények műszaki állapotának folyamatos figyelemmel kísérése, a szükséges karbantartások elvégzése, komplex felújítások megvalósítása. Hangsúlyozni kell, hogy e feladatok nem csak az önkormányzatra, hanem a közüzemi szolgáltatókra, lakosságra, közintézményekre, vállalkozásokra egyaránt vonatkoznak. </w:t>
      </w:r>
    </w:p>
    <w:bookmarkEnd w:id="429"/>
    <w:p w14:paraId="30A6BDDB" w14:textId="77777777" w:rsidR="00C20AAF" w:rsidRPr="00097FD7" w:rsidRDefault="00C20AAF" w:rsidP="00C20AAF">
      <w:pPr>
        <w:widowControl w:val="0"/>
        <w:autoSpaceDE w:val="0"/>
        <w:autoSpaceDN w:val="0"/>
        <w:spacing w:before="240" w:after="240" w:line="240" w:lineRule="auto"/>
        <w:ind w:left="1701" w:hanging="1701"/>
        <w:rPr>
          <w:rFonts w:ascii="Calibri" w:hAnsi="Calibri" w:cs="Arial"/>
          <w:b/>
          <w:color w:val="92D050"/>
          <w:szCs w:val="20"/>
          <w:lang w:eastAsia="hu-HU"/>
        </w:rPr>
      </w:pPr>
      <w:r w:rsidRPr="00B456E0">
        <w:rPr>
          <w:rFonts w:ascii="Calibri" w:hAnsi="Calibri" w:cs="Arial"/>
          <w:b/>
          <w:smallCaps/>
          <w:color w:val="249F6A"/>
          <w:szCs w:val="20"/>
          <w:lang w:eastAsia="hu-HU"/>
        </w:rPr>
        <w:t xml:space="preserve">As-2 célkitűzés: </w:t>
      </w:r>
      <w:r>
        <w:rPr>
          <w:rFonts w:ascii="Calibri" w:hAnsi="Calibri" w:cs="Arial"/>
          <w:b/>
          <w:smallCaps/>
          <w:color w:val="00B050"/>
          <w:szCs w:val="20"/>
          <w:lang w:eastAsia="hu-HU"/>
        </w:rPr>
        <w:tab/>
      </w:r>
      <w:r w:rsidRPr="00E1416A">
        <w:rPr>
          <w:b/>
        </w:rPr>
        <w:t>Természetközeli élőhelyek fennmaradásának elősegítése, a természeti erőforrások megőrzésé</w:t>
      </w:r>
      <w:r>
        <w:rPr>
          <w:b/>
        </w:rPr>
        <w:t xml:space="preserve">nek szempontjait </w:t>
      </w:r>
      <w:r w:rsidRPr="00E1416A">
        <w:rPr>
          <w:b/>
        </w:rPr>
        <w:t>érvényesítő növénytermesztés (köztük háztáji kertészet) változó éghajlati feltételekhez igazítása</w:t>
      </w:r>
    </w:p>
    <w:p w14:paraId="07CE3AA0" w14:textId="07A216DA" w:rsidR="00C20AAF" w:rsidRDefault="00C20AAF" w:rsidP="00C20AAF">
      <w:pPr>
        <w:rPr>
          <w:rFonts w:ascii="Calibri" w:hAnsi="Calibri" w:cs="Arial"/>
          <w:szCs w:val="20"/>
          <w:lang w:eastAsia="hu-HU"/>
        </w:rPr>
      </w:pPr>
      <w:r w:rsidRPr="00097FD7">
        <w:rPr>
          <w:lang w:eastAsia="hu-HU"/>
        </w:rPr>
        <w:t xml:space="preserve">A </w:t>
      </w:r>
      <w:r>
        <w:rPr>
          <w:lang w:eastAsia="hu-HU"/>
        </w:rPr>
        <w:t>Nagykanizsa</w:t>
      </w:r>
      <w:r w:rsidRPr="00097FD7">
        <w:rPr>
          <w:lang w:eastAsia="hu-HU"/>
        </w:rPr>
        <w:t xml:space="preserve"> közigazgatási területén fekvő</w:t>
      </w:r>
      <w:r>
        <w:rPr>
          <w:lang w:eastAsia="hu-HU"/>
        </w:rPr>
        <w:t xml:space="preserve"> </w:t>
      </w:r>
      <w:r w:rsidRPr="00097FD7">
        <w:rPr>
          <w:lang w:eastAsia="hu-HU"/>
        </w:rPr>
        <w:t>természetközeli területek</w:t>
      </w:r>
      <w:r>
        <w:rPr>
          <w:lang w:eastAsia="hu-HU"/>
        </w:rPr>
        <w:t xml:space="preserve"> közül a vizes élőhelyek és az erdők minősülnek leginkább sérülékenynek az éghajlatváltozással szemben. </w:t>
      </w:r>
      <w:r w:rsidRPr="00097FD7">
        <w:rPr>
          <w:lang w:eastAsia="hu-HU"/>
        </w:rPr>
        <w:t xml:space="preserve">Célunk, hogy a kezelési tervek maradéktalan betartásának, </w:t>
      </w:r>
      <w:r>
        <w:rPr>
          <w:lang w:eastAsia="hu-HU"/>
        </w:rPr>
        <w:t xml:space="preserve">az erdőfelújítások, illetve -telepítések során a következő évtizedek éghajlati adottságaihoz illeszkedő </w:t>
      </w:r>
      <w:r w:rsidR="00743164">
        <w:rPr>
          <w:lang w:eastAsia="hu-HU"/>
        </w:rPr>
        <w:t xml:space="preserve">őshonos </w:t>
      </w:r>
      <w:r>
        <w:rPr>
          <w:lang w:eastAsia="hu-HU"/>
        </w:rPr>
        <w:t xml:space="preserve">fafajok előnyben részesítésének, </w:t>
      </w:r>
      <w:r w:rsidRPr="00097FD7">
        <w:rPr>
          <w:lang w:eastAsia="hu-HU"/>
        </w:rPr>
        <w:t>továbbá a védelemmel érintett területek esetleges bővítés</w:t>
      </w:r>
      <w:r>
        <w:rPr>
          <w:lang w:eastAsia="hu-HU"/>
        </w:rPr>
        <w:t>ének</w:t>
      </w:r>
      <w:r w:rsidRPr="00097FD7">
        <w:rPr>
          <w:lang w:eastAsia="hu-HU"/>
        </w:rPr>
        <w:t xml:space="preserve"> révén elérjük, hogy a következő évtizedekben is legalább jelenlegi állapotukban fennmaradjanak a </w:t>
      </w:r>
      <w:r>
        <w:rPr>
          <w:lang w:eastAsia="hu-HU"/>
        </w:rPr>
        <w:t>várost</w:t>
      </w:r>
      <w:r w:rsidRPr="00097FD7">
        <w:rPr>
          <w:lang w:eastAsia="hu-HU"/>
        </w:rPr>
        <w:t xml:space="preserve"> </w:t>
      </w:r>
      <w:proofErr w:type="spellStart"/>
      <w:r w:rsidRPr="00097FD7">
        <w:rPr>
          <w:lang w:eastAsia="hu-HU"/>
        </w:rPr>
        <w:t>szegélyező</w:t>
      </w:r>
      <w:proofErr w:type="spellEnd"/>
      <w:r w:rsidRPr="00097FD7">
        <w:rPr>
          <w:lang w:eastAsia="hu-HU"/>
        </w:rPr>
        <w:t xml:space="preserve"> </w:t>
      </w:r>
      <w:r>
        <w:rPr>
          <w:lang w:eastAsia="hu-HU"/>
        </w:rPr>
        <w:t>természetközeli</w:t>
      </w:r>
      <w:r w:rsidRPr="00097FD7">
        <w:rPr>
          <w:lang w:eastAsia="hu-HU"/>
        </w:rPr>
        <w:t xml:space="preserve"> élőhelyek.</w:t>
      </w:r>
      <w:r>
        <w:rPr>
          <w:lang w:eastAsia="hu-HU"/>
        </w:rPr>
        <w:t xml:space="preserve"> Ugyanilyen jelentőséggel bír a város mezőgazdasági, mindenekelőtt növénytermesztési gyakorlatában a változó éghajlati körülményekre való felkészülés. Nagykanizsán elsősorban az özönvízszerű esőzések, viharok gyakoriságának fokozódása, és ennek hatásaként a villámárvizek, erózió fokozódása prognosztizálható, ugyanakkor várhatóan egyre több évben jelentkezik aszály is. </w:t>
      </w:r>
      <w:r w:rsidRPr="00097FD7">
        <w:rPr>
          <w:rFonts w:ascii="Calibri" w:hAnsi="Calibri" w:cs="Arial"/>
          <w:szCs w:val="20"/>
          <w:lang w:eastAsia="hu-HU"/>
        </w:rPr>
        <w:t>Célunk, hogy a</w:t>
      </w:r>
      <w:r>
        <w:rPr>
          <w:rFonts w:ascii="Calibri" w:hAnsi="Calibri" w:cs="Arial"/>
          <w:szCs w:val="20"/>
          <w:lang w:eastAsia="hu-HU"/>
        </w:rPr>
        <w:t xml:space="preserve"> szélsőséges időjárási helyzetekhez </w:t>
      </w:r>
      <w:r w:rsidRPr="00097FD7">
        <w:rPr>
          <w:rFonts w:ascii="Calibri" w:hAnsi="Calibri" w:cs="Arial"/>
          <w:szCs w:val="20"/>
          <w:lang w:eastAsia="hu-HU"/>
        </w:rPr>
        <w:t xml:space="preserve">igazodó művelési módszerek, technikák alkalmazásának, megfelelő fajtaválasztásnak és a vízvisszatartásnak az ösztönzésével az éghajlati peremfeltételek kedvezőtlenebbre fordulása ellenére is sikerüljön hosszú távon fenntartani a mezőgazdasági termelés jövedelmezőségét a </w:t>
      </w:r>
      <w:r>
        <w:rPr>
          <w:rFonts w:ascii="Calibri" w:hAnsi="Calibri" w:cs="Arial"/>
          <w:szCs w:val="20"/>
          <w:lang w:eastAsia="hu-HU"/>
        </w:rPr>
        <w:t>város térségében</w:t>
      </w:r>
      <w:r w:rsidRPr="00097FD7">
        <w:rPr>
          <w:rFonts w:ascii="Calibri" w:hAnsi="Calibri" w:cs="Arial"/>
          <w:szCs w:val="20"/>
          <w:lang w:eastAsia="hu-HU"/>
        </w:rPr>
        <w:t xml:space="preserve"> és ezáltal elkerülni a művelt földek tömeges felhagyását, ami a gazdasági veszteségek, a hagyományok tovább</w:t>
      </w:r>
      <w:r>
        <w:rPr>
          <w:rFonts w:ascii="Calibri" w:hAnsi="Calibri" w:cs="Arial"/>
          <w:szCs w:val="20"/>
          <w:lang w:eastAsia="hu-HU"/>
        </w:rPr>
        <w:t xml:space="preserve"> </w:t>
      </w:r>
      <w:r w:rsidRPr="00097FD7">
        <w:rPr>
          <w:rFonts w:ascii="Calibri" w:hAnsi="Calibri" w:cs="Arial"/>
          <w:szCs w:val="20"/>
          <w:lang w:eastAsia="hu-HU"/>
        </w:rPr>
        <w:t>élésének megszakadása mellett az allergén növények tömeges elszaporodása miatt egyben közegészségügyi kockázatot is képezne.</w:t>
      </w:r>
      <w:r>
        <w:rPr>
          <w:rFonts w:ascii="Calibri" w:hAnsi="Calibri" w:cs="Arial"/>
          <w:szCs w:val="20"/>
          <w:lang w:eastAsia="hu-HU"/>
        </w:rPr>
        <w:t xml:space="preserve"> </w:t>
      </w:r>
    </w:p>
    <w:p w14:paraId="0DABCB38" w14:textId="0FA1817A" w:rsidR="00C20AAF" w:rsidRPr="00097FD7" w:rsidRDefault="00C20AAF" w:rsidP="00C20AAF">
      <w:pPr>
        <w:widowControl w:val="0"/>
        <w:autoSpaceDE w:val="0"/>
        <w:autoSpaceDN w:val="0"/>
        <w:spacing w:before="240" w:after="240" w:line="240" w:lineRule="auto"/>
        <w:ind w:left="1701" w:hanging="1701"/>
        <w:rPr>
          <w:rFonts w:ascii="Calibri" w:hAnsi="Calibri" w:cs="Arial"/>
          <w:b/>
          <w:color w:val="92D050"/>
          <w:szCs w:val="20"/>
          <w:lang w:eastAsia="hu-HU"/>
        </w:rPr>
      </w:pPr>
      <w:r w:rsidRPr="00B456E0">
        <w:rPr>
          <w:rFonts w:ascii="Calibri" w:hAnsi="Calibri" w:cs="Arial"/>
          <w:b/>
          <w:smallCaps/>
          <w:color w:val="249F6A"/>
          <w:szCs w:val="20"/>
          <w:lang w:eastAsia="hu-HU"/>
        </w:rPr>
        <w:t>As-3 célkitűzés</w:t>
      </w:r>
      <w:r w:rsidRPr="00097FD7">
        <w:rPr>
          <w:rFonts w:ascii="Calibri" w:hAnsi="Calibri" w:cs="Arial"/>
          <w:b/>
          <w:smallCaps/>
          <w:color w:val="00B050"/>
          <w:szCs w:val="20"/>
          <w:lang w:eastAsia="hu-HU"/>
        </w:rPr>
        <w:t>:</w:t>
      </w:r>
      <w:r>
        <w:rPr>
          <w:rFonts w:ascii="Calibri" w:hAnsi="Calibri" w:cs="Arial"/>
          <w:b/>
          <w:smallCaps/>
          <w:color w:val="00B050"/>
          <w:szCs w:val="20"/>
          <w:lang w:eastAsia="hu-HU"/>
        </w:rPr>
        <w:t xml:space="preserve"> </w:t>
      </w:r>
      <w:r>
        <w:rPr>
          <w:rFonts w:ascii="Calibri" w:hAnsi="Calibri" w:cs="Arial"/>
          <w:b/>
          <w:smallCaps/>
          <w:color w:val="00B050"/>
          <w:szCs w:val="20"/>
          <w:lang w:eastAsia="hu-HU"/>
        </w:rPr>
        <w:tab/>
      </w:r>
      <w:r w:rsidR="007B32E7">
        <w:rPr>
          <w:b/>
        </w:rPr>
        <w:t>Éghajlatv</w:t>
      </w:r>
      <w:r w:rsidRPr="0014110C">
        <w:rPr>
          <w:b/>
        </w:rPr>
        <w:t xml:space="preserve">áltozás közegészségügyi kockázatainak mérséklése településtervezési, -üzemeltetési eszközökkel, valamint a szociális és egészségügyi intézményrendszer </w:t>
      </w:r>
      <w:r w:rsidR="007B32E7">
        <w:rPr>
          <w:b/>
        </w:rPr>
        <w:t>közreműködésével</w:t>
      </w:r>
    </w:p>
    <w:p w14:paraId="129FD493" w14:textId="77777777" w:rsidR="00C20AAF" w:rsidRDefault="00C20AAF" w:rsidP="00C20AAF">
      <w:pPr>
        <w:rPr>
          <w:lang w:eastAsia="hu-HU"/>
        </w:rPr>
      </w:pPr>
      <w:r w:rsidRPr="00097FD7">
        <w:rPr>
          <w:lang w:eastAsia="hu-HU"/>
        </w:rPr>
        <w:t xml:space="preserve">A klímaváltozás által előidézett fokozódó közegészségügyi kockázatok mindenekelőtt a nyári hőhullámok gyakoriságának és intenzitásának várható növekedésére és az évi középhőmérsékletek emelkedő tendenciája miatt megjelenő, illetve elszaporodó kórokozókra vezethetők vissza. </w:t>
      </w:r>
      <w:r>
        <w:rPr>
          <w:lang w:eastAsia="hu-HU"/>
        </w:rPr>
        <w:t>Nagykanizsa</w:t>
      </w:r>
      <w:r w:rsidRPr="00097FD7">
        <w:rPr>
          <w:lang w:eastAsia="hu-HU"/>
        </w:rPr>
        <w:t xml:space="preserve"> az ilyen irányú kockázatokat tekintve – </w:t>
      </w:r>
      <w:proofErr w:type="spellStart"/>
      <w:r>
        <w:rPr>
          <w:lang w:eastAsia="hu-HU"/>
        </w:rPr>
        <w:t>idősődő</w:t>
      </w:r>
      <w:proofErr w:type="spellEnd"/>
      <w:r>
        <w:rPr>
          <w:lang w:eastAsia="hu-HU"/>
        </w:rPr>
        <w:t xml:space="preserve"> korszerkezeténél fogva</w:t>
      </w:r>
      <w:r w:rsidRPr="00097FD7">
        <w:rPr>
          <w:lang w:eastAsia="hu-HU"/>
        </w:rPr>
        <w:t xml:space="preserve"> – országos összehasonlításban aránylag kedvező</w:t>
      </w:r>
      <w:r>
        <w:rPr>
          <w:lang w:eastAsia="hu-HU"/>
        </w:rPr>
        <w:t>tlen</w:t>
      </w:r>
      <w:r w:rsidRPr="00097FD7">
        <w:rPr>
          <w:lang w:eastAsia="hu-HU"/>
        </w:rPr>
        <w:t xml:space="preserve"> helyzetben van, az itt élők életkilátásainak és -minőségének javítása érdekében </w:t>
      </w:r>
      <w:r>
        <w:rPr>
          <w:lang w:eastAsia="hu-HU"/>
        </w:rPr>
        <w:t>ugyanakkor</w:t>
      </w:r>
      <w:r w:rsidRPr="00097FD7">
        <w:rPr>
          <w:lang w:eastAsia="hu-HU"/>
        </w:rPr>
        <w:t xml:space="preserve"> számos eszköz áll a településvezetés és a lakosság rendelkezésére a </w:t>
      </w:r>
      <w:r>
        <w:rPr>
          <w:lang w:eastAsia="hu-HU"/>
        </w:rPr>
        <w:t>fennálló</w:t>
      </w:r>
      <w:r w:rsidRPr="00097FD7">
        <w:rPr>
          <w:lang w:eastAsia="hu-HU"/>
        </w:rPr>
        <w:t xml:space="preserve"> kockázatok mérséklésére. Ezek között két fejlesztési irány a meghatározó, egyrészt a </w:t>
      </w:r>
      <w:r w:rsidRPr="00097FD7">
        <w:rPr>
          <w:lang w:eastAsia="hu-HU"/>
        </w:rPr>
        <w:lastRenderedPageBreak/>
        <w:t>mikroklíma kiegyenlítésében kulcsszerepet játszó zöldfelületek bővítését célzó településtervezési gyakorlat folytatása, másrészt a megelőzésben döntő jelentőségű egészségügyi és szociális intézményrendszer felkészítése a veszélyeztetett lakosságcsoportok fokozott figyelemmel kísérésére hőhullámok idején.</w:t>
      </w:r>
      <w:r>
        <w:rPr>
          <w:lang w:eastAsia="hu-HU"/>
        </w:rPr>
        <w:t xml:space="preserve"> </w:t>
      </w:r>
    </w:p>
    <w:p w14:paraId="18AACBD8" w14:textId="77777777" w:rsidR="00C20AAF" w:rsidRDefault="00C20AAF" w:rsidP="00C20AAF">
      <w:pPr>
        <w:ind w:left="1701" w:hanging="1701"/>
        <w:rPr>
          <w:b/>
        </w:rPr>
      </w:pPr>
      <w:r w:rsidRPr="00B456E0">
        <w:rPr>
          <w:rFonts w:ascii="Calibri" w:hAnsi="Calibri" w:cs="Arial"/>
          <w:b/>
          <w:smallCaps/>
          <w:color w:val="249F6A"/>
          <w:szCs w:val="20"/>
          <w:lang w:eastAsia="hu-HU"/>
        </w:rPr>
        <w:t>Ae-1 célkitűzés</w:t>
      </w:r>
      <w:r w:rsidRPr="00B456E0">
        <w:rPr>
          <w:rFonts w:ascii="Calibri" w:hAnsi="Calibri" w:cs="Arial"/>
          <w:b/>
          <w:smallCaps/>
          <w:color w:val="00B050"/>
          <w:szCs w:val="20"/>
          <w:lang w:eastAsia="hu-HU"/>
        </w:rPr>
        <w:t>:</w:t>
      </w:r>
      <w:r>
        <w:rPr>
          <w:b/>
          <w:color w:val="70AD47" w:themeColor="accent6"/>
        </w:rPr>
        <w:tab/>
      </w:r>
      <w:r>
        <w:rPr>
          <w:b/>
        </w:rPr>
        <w:t>Éghajlatváltozás</w:t>
      </w:r>
      <w:r w:rsidRPr="00760D02">
        <w:rPr>
          <w:b/>
        </w:rPr>
        <w:t xml:space="preserve"> által veszélyeztetetett </w:t>
      </w:r>
      <w:r>
        <w:rPr>
          <w:b/>
        </w:rPr>
        <w:t>helyi</w:t>
      </w:r>
      <w:r w:rsidRPr="00760D02">
        <w:rPr>
          <w:b/>
        </w:rPr>
        <w:t xml:space="preserve"> </w:t>
      </w:r>
      <w:r>
        <w:rPr>
          <w:b/>
        </w:rPr>
        <w:t xml:space="preserve">természeti </w:t>
      </w:r>
      <w:r w:rsidRPr="00760D02">
        <w:rPr>
          <w:b/>
        </w:rPr>
        <w:t>értékek</w:t>
      </w:r>
      <w:r>
        <w:rPr>
          <w:b/>
        </w:rPr>
        <w:t xml:space="preserve"> állapotának megőrzése a változó éghajlati feltételek mellett</w:t>
      </w:r>
    </w:p>
    <w:p w14:paraId="6B5AD909" w14:textId="77777777" w:rsidR="00C20AAF" w:rsidRDefault="00C20AAF" w:rsidP="00C20AAF">
      <w:r>
        <w:t xml:space="preserve">Az éghajlatváltozás által veszélyeztetett helyi természeti értékek közös jellemzője, hogy azok fennmaradása nagymértékben függ a megfelelő vízutánpótlástól. Az intézkedés ennek megfelelően elsősorban az egyedi értékek állapotának folyamatos nyomon követésére, szükség esetén a megfelelő vízutánpótlás biztosítására, a megfelelő kezelési eljárások alkalmazásának ösztönzésére terjed ki. </w:t>
      </w:r>
    </w:p>
    <w:p w14:paraId="1745179F" w14:textId="77777777" w:rsidR="00C20AAF" w:rsidRDefault="00C20AAF" w:rsidP="00C20AAF">
      <w:pPr>
        <w:ind w:left="1701" w:hanging="1701"/>
        <w:rPr>
          <w:b/>
        </w:rPr>
      </w:pPr>
      <w:r w:rsidRPr="00B456E0">
        <w:rPr>
          <w:rFonts w:ascii="Calibri" w:hAnsi="Calibri" w:cs="Arial"/>
          <w:b/>
          <w:smallCaps/>
          <w:color w:val="249F6A"/>
          <w:szCs w:val="20"/>
          <w:lang w:eastAsia="hu-HU"/>
        </w:rPr>
        <w:t>A</w:t>
      </w:r>
      <w:r>
        <w:rPr>
          <w:rFonts w:ascii="Calibri" w:hAnsi="Calibri" w:cs="Arial"/>
          <w:b/>
          <w:smallCaps/>
          <w:color w:val="249F6A"/>
          <w:szCs w:val="20"/>
          <w:lang w:eastAsia="hu-HU"/>
        </w:rPr>
        <w:t>e</w:t>
      </w:r>
      <w:r w:rsidRPr="00B456E0">
        <w:rPr>
          <w:rFonts w:ascii="Calibri" w:hAnsi="Calibri" w:cs="Arial"/>
          <w:b/>
          <w:smallCaps/>
          <w:color w:val="249F6A"/>
          <w:szCs w:val="20"/>
          <w:lang w:eastAsia="hu-HU"/>
        </w:rPr>
        <w:t>-2 célkitűzés</w:t>
      </w:r>
      <w:r>
        <w:rPr>
          <w:b/>
          <w:color w:val="70AD47" w:themeColor="accent6"/>
        </w:rPr>
        <w:t>:</w:t>
      </w:r>
      <w:r>
        <w:t xml:space="preserve"> </w:t>
      </w:r>
      <w:r>
        <w:tab/>
      </w:r>
      <w:r>
        <w:rPr>
          <w:b/>
        </w:rPr>
        <w:t>Éghajlatváltozás</w:t>
      </w:r>
      <w:r w:rsidRPr="00760D02">
        <w:rPr>
          <w:b/>
        </w:rPr>
        <w:t xml:space="preserve"> által veszélyeztetetett </w:t>
      </w:r>
      <w:r>
        <w:rPr>
          <w:b/>
        </w:rPr>
        <w:t>helyi</w:t>
      </w:r>
      <w:r w:rsidRPr="00760D02">
        <w:rPr>
          <w:b/>
        </w:rPr>
        <w:t xml:space="preserve"> </w:t>
      </w:r>
      <w:r>
        <w:rPr>
          <w:b/>
        </w:rPr>
        <w:t xml:space="preserve">építészeti </w:t>
      </w:r>
      <w:r w:rsidRPr="00760D02">
        <w:rPr>
          <w:b/>
        </w:rPr>
        <w:t>értékek</w:t>
      </w:r>
      <w:r>
        <w:rPr>
          <w:b/>
        </w:rPr>
        <w:t xml:space="preserve"> állapotának megőrzése a változó éghajlati feltételek mellett</w:t>
      </w:r>
    </w:p>
    <w:p w14:paraId="50A7F139" w14:textId="77777777" w:rsidR="00C20AAF" w:rsidRDefault="00C20AAF" w:rsidP="00C20AAF">
      <w:r>
        <w:t xml:space="preserve">A város helyi építészeti értékeit – részben leromlott állaguk, részben magányos elhelyezkedésük, és ezáltal időjárási szélsőségeknek való kitettségül, részben falazóanyaguk miatt – fokozottan veszélyeztetik a klímaváltozás következtében egyre gyakoribbá váló szélsőséges időjárási események, így mindenekelőtt az özönvízszerű esőzések, viharok. Tekintettel arra, hogy ezek az épületek ugyanakkor hozzátartoznak a város településképéhez, feltétlenül indokolt azok megőrzése az utókor számára. A célkitűzés ennek érdekében a nevezett építészeti emlékek állagának felmérésére, a szükségesnek minősülő karbantartási munkák megtervezésére, ütemezésére, és végül azok elvégzésére irányul. </w:t>
      </w:r>
    </w:p>
    <w:p w14:paraId="55DDF5F7" w14:textId="77777777" w:rsidR="00C20AAF" w:rsidRDefault="00C20AAF" w:rsidP="00C20AAF">
      <w:pPr>
        <w:ind w:left="1701" w:hanging="1701"/>
        <w:rPr>
          <w:b/>
        </w:rPr>
      </w:pPr>
      <w:r>
        <w:rPr>
          <w:rFonts w:ascii="Calibri" w:hAnsi="Calibri" w:cs="Arial"/>
          <w:b/>
          <w:smallCaps/>
          <w:color w:val="249F6A"/>
          <w:szCs w:val="20"/>
          <w:lang w:eastAsia="hu-HU"/>
        </w:rPr>
        <w:t>Áe</w:t>
      </w:r>
      <w:r w:rsidRPr="00B456E0">
        <w:rPr>
          <w:rFonts w:ascii="Calibri" w:hAnsi="Calibri" w:cs="Arial"/>
          <w:b/>
          <w:smallCaps/>
          <w:color w:val="249F6A"/>
          <w:szCs w:val="20"/>
          <w:lang w:eastAsia="hu-HU"/>
        </w:rPr>
        <w:t>-</w:t>
      </w:r>
      <w:r>
        <w:rPr>
          <w:rFonts w:ascii="Calibri" w:hAnsi="Calibri" w:cs="Arial"/>
          <w:b/>
          <w:smallCaps/>
          <w:color w:val="249F6A"/>
          <w:szCs w:val="20"/>
          <w:lang w:eastAsia="hu-HU"/>
        </w:rPr>
        <w:t>3</w:t>
      </w:r>
      <w:r w:rsidRPr="00B456E0">
        <w:rPr>
          <w:rFonts w:ascii="Calibri" w:hAnsi="Calibri" w:cs="Arial"/>
          <w:b/>
          <w:smallCaps/>
          <w:color w:val="249F6A"/>
          <w:szCs w:val="20"/>
          <w:lang w:eastAsia="hu-HU"/>
        </w:rPr>
        <w:t xml:space="preserve"> célkitűzés</w:t>
      </w:r>
      <w:r>
        <w:rPr>
          <w:b/>
          <w:color w:val="70AD47" w:themeColor="accent6"/>
        </w:rPr>
        <w:t>:</w:t>
      </w:r>
      <w:r>
        <w:t xml:space="preserve"> </w:t>
      </w:r>
      <w:r>
        <w:tab/>
      </w:r>
      <w:r>
        <w:rPr>
          <w:b/>
        </w:rPr>
        <w:t>Éghajlatváltozás</w:t>
      </w:r>
      <w:r w:rsidRPr="00760D02">
        <w:rPr>
          <w:b/>
        </w:rPr>
        <w:t xml:space="preserve"> által veszélyeztetetett </w:t>
      </w:r>
      <w:r>
        <w:rPr>
          <w:b/>
        </w:rPr>
        <w:t>agrár-értékek és helyi</w:t>
      </w:r>
      <w:r w:rsidRPr="00760D02">
        <w:rPr>
          <w:b/>
        </w:rPr>
        <w:t xml:space="preserve"> </w:t>
      </w:r>
      <w:r>
        <w:rPr>
          <w:b/>
        </w:rPr>
        <w:t>szabadtéri rendezvények sérülékenységének csökkentése a változó éghajlati feltételek mellett</w:t>
      </w:r>
    </w:p>
    <w:p w14:paraId="3F31F1E7" w14:textId="77777777" w:rsidR="00C20AAF" w:rsidRDefault="00C20AAF" w:rsidP="00C20AAF">
      <w:pPr>
        <w:rPr>
          <w:lang w:eastAsia="hu-HU"/>
        </w:rPr>
      </w:pPr>
      <w:r>
        <w:rPr>
          <w:rFonts w:ascii="Calibri" w:hAnsi="Calibri" w:cs="Arial"/>
          <w:szCs w:val="20"/>
          <w:lang w:eastAsia="hu-HU"/>
        </w:rPr>
        <w:t xml:space="preserve">Elsősorban célzott tájékoztatás, szemléletformálás segítségével kiemelt figyelmet kell szentelni a </w:t>
      </w:r>
      <w:proofErr w:type="spellStart"/>
      <w:r>
        <w:rPr>
          <w:rFonts w:ascii="Calibri" w:hAnsi="Calibri" w:cs="Arial"/>
          <w:szCs w:val="20"/>
          <w:lang w:eastAsia="hu-HU"/>
        </w:rPr>
        <w:t>Kiskanizsán</w:t>
      </w:r>
      <w:proofErr w:type="spellEnd"/>
      <w:r>
        <w:rPr>
          <w:rFonts w:ascii="Calibri" w:hAnsi="Calibri" w:cs="Arial"/>
          <w:szCs w:val="20"/>
          <w:lang w:eastAsia="hu-HU"/>
        </w:rPr>
        <w:t xml:space="preserve"> jelentős tradíciókra visszatekintő kertművelés fenntartásának, ami az esztétikai és tradícióőrzési szempontok mellett a rövid ellátási láncok fenntartása révén egyben kibocsátás-csökkentési célként is értelmezhető. </w:t>
      </w:r>
      <w:r>
        <w:rPr>
          <w:lang w:eastAsia="hu-HU"/>
        </w:rPr>
        <w:t>A városi szabadtéri rendezvények esetleges éghajlatváltozással szembeni veszélyeztetettsége elsősorban a nyári hőhullámok idején jelentkezhet, ennek megelőzése érdekében kiemelt figyelmet kell fordítani a résztvevők egészségének megóvására mind a rendezvények előkészítése és különösen annak lebonyolítása során.</w:t>
      </w:r>
    </w:p>
    <w:p w14:paraId="7A19F757" w14:textId="77777777" w:rsidR="00C20AAF" w:rsidRDefault="00C20AAF" w:rsidP="00C20AAF">
      <w:pPr>
        <w:rPr>
          <w:lang w:eastAsia="hu-HU"/>
        </w:rPr>
      </w:pPr>
    </w:p>
    <w:p w14:paraId="5132CF4C" w14:textId="77777777" w:rsidR="00C20AAF" w:rsidRDefault="00C20AAF" w:rsidP="00C20AAF">
      <w:pPr>
        <w:pStyle w:val="Cmsor2"/>
      </w:pPr>
      <w:bookmarkStart w:id="430" w:name="_Toc8296861"/>
      <w:bookmarkStart w:id="431" w:name="_Toc8303175"/>
      <w:bookmarkStart w:id="432" w:name="_Toc35446597"/>
      <w:bookmarkStart w:id="433" w:name="_Toc35446660"/>
      <w:bookmarkStart w:id="434" w:name="_Toc35462630"/>
      <w:bookmarkStart w:id="435" w:name="_Toc35546446"/>
      <w:bookmarkStart w:id="436" w:name="_Toc35548803"/>
      <w:bookmarkStart w:id="437" w:name="_Toc35570353"/>
      <w:bookmarkStart w:id="438" w:name="_Toc35571299"/>
      <w:bookmarkStart w:id="439" w:name="_Toc35572732"/>
      <w:bookmarkStart w:id="440" w:name="_Toc35573139"/>
      <w:bookmarkStart w:id="441" w:name="_Toc35578690"/>
      <w:bookmarkStart w:id="442" w:name="_Toc35588124"/>
      <w:bookmarkStart w:id="443" w:name="_Toc58943483"/>
      <w:r w:rsidRPr="006D5AF2">
        <w:t>Klímatudatossági és szemléletformálási célkitűzések</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254778D8" w14:textId="77777777" w:rsidR="00C20AAF" w:rsidRDefault="00C20AAF" w:rsidP="00C20AAF"/>
    <w:p w14:paraId="41F3AEF7" w14:textId="21B2755A" w:rsidR="00C20AAF" w:rsidRDefault="00C20AAF" w:rsidP="00C20AAF">
      <w:r>
        <w:t xml:space="preserve">A </w:t>
      </w:r>
      <w:r w:rsidRPr="001635AC">
        <w:rPr>
          <w:b/>
          <w:bCs/>
        </w:rPr>
        <w:t>szemléletformálási, klímatudatossági célkitűzések kijelölésének szükségességére</w:t>
      </w:r>
      <w:r w:rsidRPr="003F2D42">
        <w:t xml:space="preserve"> a stratégia </w:t>
      </w:r>
      <w:r w:rsidR="00CB7BA1" w:rsidRPr="00CB7BA1">
        <w:t>2.4.2</w:t>
      </w:r>
      <w:r w:rsidRPr="00CB7BA1">
        <w:t>.</w:t>
      </w:r>
      <w:r w:rsidRPr="003F2D42">
        <w:t xml:space="preserve"> fejezetében bemutatott </w:t>
      </w:r>
      <w:r w:rsidRPr="001635AC">
        <w:rPr>
          <w:b/>
          <w:bCs/>
        </w:rPr>
        <w:t>problémafa hívja fel a figyelmet</w:t>
      </w:r>
      <w:r>
        <w:t xml:space="preserve">, amely meggyőzően szemlélteti, hogy fenntartható, egészségtudatos szemléletmód hiányosságai komoly akadályozó tényezőt képeznek mind az éghajlatváltozás mérséklésében, mind az ahhoz való alkalmazkodásban. A szemléletformálási célkitűzések megfogalmazása során további kiindulópontként szolgáltak a „3.3. </w:t>
      </w:r>
      <w:r w:rsidRPr="001635AC">
        <w:t>Klíma- és energiatudatossági, szemléletformálási helyzetértékelés</w:t>
      </w:r>
      <w:r>
        <w:t xml:space="preserve">” fejezetben bemutatott klímaváltozással kapcsolatos attitűdvizsgálatok eredményei, amelyek alapján a térség lakossága ugyan tisztában van az éghajlatváltozás fogalmával és az annak tulajdonítható kedvezőtlen hatásokkal, ugyanakkor összességében kevésbé tájékozott a jelenséghez való alkalmazkodást szolgáló lehetőségekkel. Ennek </w:t>
      </w:r>
      <w:r>
        <w:lastRenderedPageBreak/>
        <w:t xml:space="preserve">fényében a klímastratégia </w:t>
      </w:r>
      <w:r w:rsidRPr="004A4B4F">
        <w:rPr>
          <w:b/>
        </w:rPr>
        <w:t>át</w:t>
      </w:r>
      <w:r>
        <w:rPr>
          <w:b/>
        </w:rPr>
        <w:t>fogó szemléletformálási célként</w:t>
      </w:r>
      <w:r w:rsidRPr="004A4B4F">
        <w:rPr>
          <w:b/>
        </w:rPr>
        <w:t xml:space="preserve"> </w:t>
      </w:r>
      <w:r w:rsidRPr="00480D26">
        <w:rPr>
          <w:b/>
          <w:color w:val="D0B72D"/>
        </w:rPr>
        <w:t>„A klímaváltozás mérséklését és ahhoz való alkalmazkodást szolgáló egyéni és közösségi cselekvési lehetőségek széleskörű megismerését biztosító feltételek megteremtése”</w:t>
      </w:r>
      <w:r w:rsidRPr="002E60E7">
        <w:rPr>
          <w:b/>
          <w:color w:val="249F6A"/>
        </w:rPr>
        <w:t xml:space="preserve"> </w:t>
      </w:r>
      <w:r>
        <w:rPr>
          <w:b/>
        </w:rPr>
        <w:t>célt tűzi ki</w:t>
      </w:r>
      <w:r>
        <w:t>, amelynek elérését az alábbiakban felsorolt és vázolt szemléletformálási átfogó célkitűzések érvényesítése teszi lehetővé.</w:t>
      </w:r>
    </w:p>
    <w:p w14:paraId="3C8C11EC" w14:textId="075CA2C1" w:rsidR="00C20AAF" w:rsidRDefault="00847145" w:rsidP="00C20AAF">
      <w:pPr>
        <w:pStyle w:val="Kpalrs"/>
      </w:pPr>
      <w:r>
        <w:fldChar w:fldCharType="begin"/>
      </w:r>
      <w:r>
        <w:instrText>STYLEREF 2 \s</w:instrText>
      </w:r>
      <w:r>
        <w:fldChar w:fldCharType="separate"/>
      </w:r>
      <w:r w:rsidR="001124C4">
        <w:rPr>
          <w:noProof/>
        </w:rPr>
        <w:t>4.4</w:t>
      </w:r>
      <w:r>
        <w:fldChar w:fldCharType="end"/>
      </w:r>
      <w:r w:rsidR="0021694D">
        <w:noBreakHyphen/>
      </w:r>
      <w:r>
        <w:fldChar w:fldCharType="begin"/>
      </w:r>
      <w:r>
        <w:instrText>SEQ ábra \* ARABIC \s 2</w:instrText>
      </w:r>
      <w:r>
        <w:fldChar w:fldCharType="separate"/>
      </w:r>
      <w:r w:rsidR="001124C4">
        <w:rPr>
          <w:noProof/>
        </w:rPr>
        <w:t>1</w:t>
      </w:r>
      <w:r>
        <w:fldChar w:fldCharType="end"/>
      </w:r>
      <w:bookmarkStart w:id="444" w:name="_Toc35571240"/>
      <w:bookmarkStart w:id="445" w:name="_Toc35571707"/>
      <w:r w:rsidR="00C20AAF">
        <w:t xml:space="preserve">. </w:t>
      </w:r>
      <w:r w:rsidR="00BC561E">
        <w:t>ábra</w:t>
      </w:r>
      <w:r w:rsidR="00C20AAF">
        <w:t xml:space="preserve">: Nagykanizsa klímatudatossági, szemléletformálási </w:t>
      </w:r>
      <w:r w:rsidR="00727157">
        <w:t xml:space="preserve">átfogó és </w:t>
      </w:r>
      <w:r w:rsidR="00C20AAF">
        <w:t>specifikus céljai</w:t>
      </w:r>
      <w:bookmarkEnd w:id="444"/>
      <w:bookmarkEnd w:id="445"/>
    </w:p>
    <w:tbl>
      <w:tblPr>
        <w:tblStyle w:val="Tblzatrcsos46jellszn"/>
        <w:tblW w:w="9067" w:type="dxa"/>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20" w:firstRow="1" w:lastRow="0" w:firstColumn="0" w:lastColumn="0" w:noHBand="1" w:noVBand="1"/>
      </w:tblPr>
      <w:tblGrid>
        <w:gridCol w:w="1555"/>
        <w:gridCol w:w="7512"/>
      </w:tblGrid>
      <w:tr w:rsidR="00C20AAF" w:rsidRPr="00591111" w14:paraId="24FAC8FE" w14:textId="77777777" w:rsidTr="002205A9">
        <w:trPr>
          <w:cnfStyle w:val="100000000000" w:firstRow="1" w:lastRow="0" w:firstColumn="0" w:lastColumn="0" w:oddVBand="0" w:evenVBand="0" w:oddHBand="0" w:evenHBand="0" w:firstRowFirstColumn="0" w:firstRowLastColumn="0" w:lastRowFirstColumn="0" w:lastRowLastColumn="0"/>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B72D"/>
            <w:vAlign w:val="center"/>
          </w:tcPr>
          <w:p w14:paraId="64985C8E" w14:textId="0303F13F" w:rsidR="00C20AAF" w:rsidRPr="00591111" w:rsidRDefault="00C20AAF" w:rsidP="002205A9">
            <w:pPr>
              <w:jc w:val="center"/>
            </w:pPr>
            <w:r w:rsidRPr="00591111">
              <w:t>S</w:t>
            </w:r>
            <w:r w:rsidR="00727157" w:rsidRPr="00591111">
              <w:t>z</w:t>
            </w:r>
            <w:r w:rsidR="002F48AF" w:rsidRPr="00591111">
              <w:t>-</w:t>
            </w:r>
            <w:r w:rsidR="00727157" w:rsidRPr="00591111">
              <w:t>á</w:t>
            </w:r>
          </w:p>
        </w:tc>
        <w:tc>
          <w:tcPr>
            <w:tcW w:w="7512" w:type="dxa"/>
            <w:tcBorders>
              <w:left w:val="single" w:sz="4" w:space="0" w:color="FFFFFF" w:themeColor="background1"/>
            </w:tcBorders>
            <w:shd w:val="clear" w:color="auto" w:fill="auto"/>
            <w:vAlign w:val="center"/>
          </w:tcPr>
          <w:p w14:paraId="44239AEA" w14:textId="1EB48196" w:rsidR="00C20AAF" w:rsidRPr="00591111" w:rsidRDefault="002F48AF" w:rsidP="002205A9">
            <w:pPr>
              <w:jc w:val="left"/>
              <w:rPr>
                <w:color w:val="auto"/>
              </w:rPr>
            </w:pPr>
            <w:r w:rsidRPr="00591111">
              <w:rPr>
                <w:rFonts w:ascii="Calibri" w:hAnsi="Calibri" w:cs="Arial"/>
                <w:color w:val="auto"/>
                <w:szCs w:val="20"/>
                <w:lang w:eastAsia="hu-HU"/>
              </w:rPr>
              <w:t>A klímaváltozás mérséklését és ahhoz való alkalmazkodást szolgáló egyéni és közösségi cselekvési lehetőségek széleskörű megismerését biztosító feltételek megteremtése</w:t>
            </w:r>
          </w:p>
        </w:tc>
      </w:tr>
      <w:tr w:rsidR="00727157" w14:paraId="74B50E6C"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B72D"/>
            <w:vAlign w:val="center"/>
          </w:tcPr>
          <w:p w14:paraId="7CADD01F" w14:textId="43F214C0" w:rsidR="00727157" w:rsidRDefault="00727157" w:rsidP="00727157">
            <w:pPr>
              <w:jc w:val="center"/>
            </w:pPr>
            <w:r w:rsidRPr="00727157">
              <w:rPr>
                <w:b/>
                <w:bCs/>
                <w:color w:val="FFFFFF" w:themeColor="background1"/>
              </w:rPr>
              <w:t>Szs-1</w:t>
            </w:r>
          </w:p>
        </w:tc>
        <w:tc>
          <w:tcPr>
            <w:tcW w:w="7512" w:type="dxa"/>
            <w:tcBorders>
              <w:left w:val="single" w:sz="4" w:space="0" w:color="FFFFFF" w:themeColor="background1"/>
            </w:tcBorders>
            <w:shd w:val="clear" w:color="auto" w:fill="auto"/>
            <w:vAlign w:val="center"/>
          </w:tcPr>
          <w:p w14:paraId="33162C7A" w14:textId="3912E191" w:rsidR="00727157" w:rsidRPr="000228F2" w:rsidRDefault="00727157" w:rsidP="00727157">
            <w:pPr>
              <w:jc w:val="left"/>
              <w:rPr>
                <w:rFonts w:ascii="Calibri" w:hAnsi="Calibri" w:cs="Arial"/>
                <w:szCs w:val="20"/>
                <w:lang w:eastAsia="hu-HU"/>
              </w:rPr>
            </w:pPr>
            <w:r w:rsidRPr="000228F2">
              <w:rPr>
                <w:rFonts w:ascii="Calibri" w:hAnsi="Calibri" w:cs="Arial"/>
                <w:szCs w:val="20"/>
                <w:lang w:eastAsia="hu-HU"/>
              </w:rPr>
              <w:t>A lakosság éghajlatváltozással, különösen annak mérséklésével, és az ahhoz való alkalmazkodással kapcsolatos ismereteinek bővítése</w:t>
            </w:r>
          </w:p>
        </w:tc>
      </w:tr>
      <w:tr w:rsidR="00727157" w14:paraId="54790E1B" w14:textId="77777777" w:rsidTr="002205A9">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B72D"/>
            <w:vAlign w:val="center"/>
          </w:tcPr>
          <w:p w14:paraId="43FD84C6" w14:textId="77777777" w:rsidR="00727157" w:rsidRPr="00B97BEB" w:rsidRDefault="00727157" w:rsidP="00727157">
            <w:pPr>
              <w:jc w:val="center"/>
              <w:rPr>
                <w:b/>
                <w:bCs/>
                <w:color w:val="FFFFFF" w:themeColor="background1"/>
              </w:rPr>
            </w:pPr>
            <w:r>
              <w:rPr>
                <w:b/>
                <w:bCs/>
                <w:color w:val="FFFFFF" w:themeColor="background1"/>
              </w:rPr>
              <w:t>Sz</w:t>
            </w:r>
            <w:r w:rsidRPr="00B97BEB">
              <w:rPr>
                <w:b/>
                <w:bCs/>
                <w:color w:val="FFFFFF" w:themeColor="background1"/>
              </w:rPr>
              <w:t>s-2</w:t>
            </w:r>
          </w:p>
        </w:tc>
        <w:tc>
          <w:tcPr>
            <w:tcW w:w="7512" w:type="dxa"/>
            <w:tcBorders>
              <w:left w:val="single" w:sz="4" w:space="0" w:color="FFFFFF" w:themeColor="background1"/>
            </w:tcBorders>
          </w:tcPr>
          <w:p w14:paraId="6FDB8B39" w14:textId="77777777" w:rsidR="00727157" w:rsidRPr="000228F2" w:rsidRDefault="00727157" w:rsidP="005D119E">
            <w:pPr>
              <w:rPr>
                <w:bCs/>
              </w:rPr>
            </w:pPr>
            <w:r w:rsidRPr="000228F2">
              <w:rPr>
                <w:rFonts w:ascii="Calibri" w:hAnsi="Calibri" w:cs="Arial"/>
                <w:bCs/>
                <w:szCs w:val="20"/>
                <w:lang w:eastAsia="hu-HU"/>
              </w:rPr>
              <w:t>Helyi együttműködési rendszerek kialakítása és fenntartása a helyi közintézmények, civil és gazdasági szervezetek részvételével az éghajlatváltozással kapcsolatos feladatok eredményes és hatékony végrehajtása érdekében</w:t>
            </w:r>
          </w:p>
        </w:tc>
      </w:tr>
    </w:tbl>
    <w:p w14:paraId="431EFA26" w14:textId="77777777" w:rsidR="00C20AAF" w:rsidRDefault="00C20AAF" w:rsidP="00C20AAF"/>
    <w:p w14:paraId="166F6391" w14:textId="77777777" w:rsidR="00C20AAF" w:rsidRPr="00097FD7" w:rsidRDefault="00C20AAF" w:rsidP="00C20AAF">
      <w:pPr>
        <w:rPr>
          <w:lang w:eastAsia="hu-HU"/>
        </w:rPr>
      </w:pPr>
      <w:r>
        <w:rPr>
          <w:lang w:eastAsia="hu-HU"/>
        </w:rPr>
        <w:t>É</w:t>
      </w:r>
      <w:r w:rsidRPr="00097FD7">
        <w:rPr>
          <w:lang w:eastAsia="hu-HU"/>
        </w:rPr>
        <w:t>rdemes leszögezni</w:t>
      </w:r>
      <w:r>
        <w:rPr>
          <w:lang w:eastAsia="hu-HU"/>
        </w:rPr>
        <w:t xml:space="preserve"> ugyanakkor</w:t>
      </w:r>
      <w:r w:rsidRPr="00097FD7">
        <w:rPr>
          <w:lang w:eastAsia="hu-HU"/>
        </w:rPr>
        <w:t xml:space="preserve">, hogy a </w:t>
      </w:r>
      <w:r w:rsidRPr="00DD0DAC">
        <w:rPr>
          <w:b/>
          <w:bCs/>
          <w:lang w:eastAsia="hu-HU"/>
        </w:rPr>
        <w:t>klímastratégiában rögzített célok és intézkedések szinte kivétel nélkül magukban foglalnak szemléletformálási elemet is</w:t>
      </w:r>
      <w:r w:rsidRPr="00097FD7">
        <w:rPr>
          <w:lang w:eastAsia="hu-HU"/>
        </w:rPr>
        <w:t xml:space="preserve">, még akkor is, ha azok elsődlegesen infrastrukturális beruházásra irányulnak. Ebből következően az alábbi célok nem különíthetők el élesen a </w:t>
      </w:r>
      <w:proofErr w:type="spellStart"/>
      <w:r w:rsidRPr="00097FD7">
        <w:rPr>
          <w:lang w:eastAsia="hu-HU"/>
        </w:rPr>
        <w:t>mitigációs</w:t>
      </w:r>
      <w:proofErr w:type="spellEnd"/>
      <w:r w:rsidRPr="00097FD7">
        <w:rPr>
          <w:lang w:eastAsia="hu-HU"/>
        </w:rPr>
        <w:t xml:space="preserve"> és </w:t>
      </w:r>
      <w:r>
        <w:rPr>
          <w:lang w:eastAsia="hu-HU"/>
        </w:rPr>
        <w:t xml:space="preserve">alkalmazkodási </w:t>
      </w:r>
      <w:r w:rsidRPr="00097FD7">
        <w:rPr>
          <w:lang w:eastAsia="hu-HU"/>
        </w:rPr>
        <w:t xml:space="preserve">céloktól, inkább azok kiegészítőinek, az ott megfogalmazott fejlesztési irányok megvalósítását szolgáló </w:t>
      </w:r>
      <w:r>
        <w:rPr>
          <w:lang w:eastAsia="hu-HU"/>
        </w:rPr>
        <w:t>eszközöknek</w:t>
      </w:r>
      <w:r w:rsidRPr="00097FD7">
        <w:rPr>
          <w:lang w:eastAsia="hu-HU"/>
        </w:rPr>
        <w:t xml:space="preserve"> tekinthetők.</w:t>
      </w:r>
    </w:p>
    <w:p w14:paraId="4A4B6A65" w14:textId="77777777" w:rsidR="00C20AAF" w:rsidRPr="0012696D" w:rsidRDefault="00C20AAF" w:rsidP="00C20AAF">
      <w:pPr>
        <w:spacing w:after="0"/>
        <w:rPr>
          <w:lang w:eastAsia="hu-HU"/>
        </w:rPr>
      </w:pPr>
    </w:p>
    <w:p w14:paraId="4A3D91C9" w14:textId="77777777" w:rsidR="00C20AAF" w:rsidRDefault="00C20AAF" w:rsidP="00C20AAF">
      <w:pPr>
        <w:autoSpaceDE w:val="0"/>
        <w:autoSpaceDN w:val="0"/>
        <w:spacing w:before="240" w:after="240" w:line="240" w:lineRule="auto"/>
        <w:ind w:left="1560" w:hanging="1560"/>
        <w:contextualSpacing/>
        <w:rPr>
          <w:rFonts w:ascii="Calibri" w:hAnsi="Calibri" w:cs="Arial"/>
          <w:b/>
          <w:szCs w:val="20"/>
          <w:lang w:eastAsia="hu-HU"/>
        </w:rPr>
      </w:pPr>
      <w:r w:rsidRPr="00480D26">
        <w:rPr>
          <w:rFonts w:ascii="Calibri" w:hAnsi="Calibri" w:cs="Arial"/>
          <w:b/>
          <w:smallCaps/>
          <w:color w:val="D0B72D"/>
          <w:szCs w:val="20"/>
          <w:lang w:eastAsia="hu-HU"/>
        </w:rPr>
        <w:t xml:space="preserve">Sz-1 célkitűzés: </w:t>
      </w:r>
      <w:r>
        <w:rPr>
          <w:rFonts w:ascii="Calibri" w:hAnsi="Calibri" w:cs="Arial"/>
          <w:b/>
          <w:smallCaps/>
          <w:color w:val="4472C4" w:themeColor="accent1"/>
          <w:szCs w:val="20"/>
          <w:lang w:eastAsia="hu-HU"/>
        </w:rPr>
        <w:tab/>
      </w:r>
      <w:r w:rsidRPr="00097FD7">
        <w:rPr>
          <w:rFonts w:ascii="Calibri" w:hAnsi="Calibri" w:cs="Arial"/>
          <w:b/>
          <w:szCs w:val="20"/>
          <w:lang w:eastAsia="hu-HU"/>
        </w:rPr>
        <w:t>A lakosság éghajlatváltozással</w:t>
      </w:r>
      <w:r>
        <w:rPr>
          <w:rFonts w:ascii="Calibri" w:hAnsi="Calibri" w:cs="Arial"/>
          <w:b/>
          <w:szCs w:val="20"/>
          <w:lang w:eastAsia="hu-HU"/>
        </w:rPr>
        <w:t>, különösen annak mérséklésével, és az ahhoz való alkalmazkodással</w:t>
      </w:r>
      <w:r w:rsidRPr="00097FD7">
        <w:rPr>
          <w:rFonts w:ascii="Calibri" w:hAnsi="Calibri" w:cs="Arial"/>
          <w:b/>
          <w:szCs w:val="20"/>
          <w:lang w:eastAsia="hu-HU"/>
        </w:rPr>
        <w:t xml:space="preserve"> kapcsolatos ismeretei</w:t>
      </w:r>
      <w:r>
        <w:rPr>
          <w:rFonts w:ascii="Calibri" w:hAnsi="Calibri" w:cs="Arial"/>
          <w:b/>
          <w:szCs w:val="20"/>
          <w:lang w:eastAsia="hu-HU"/>
        </w:rPr>
        <w:t>nek</w:t>
      </w:r>
      <w:r w:rsidRPr="00097FD7">
        <w:rPr>
          <w:rFonts w:ascii="Calibri" w:hAnsi="Calibri" w:cs="Arial"/>
          <w:b/>
          <w:szCs w:val="20"/>
          <w:lang w:eastAsia="hu-HU"/>
        </w:rPr>
        <w:t xml:space="preserve"> </w:t>
      </w:r>
      <w:r>
        <w:rPr>
          <w:rFonts w:ascii="Calibri" w:hAnsi="Calibri" w:cs="Arial"/>
          <w:b/>
          <w:szCs w:val="20"/>
          <w:lang w:eastAsia="hu-HU"/>
        </w:rPr>
        <w:t>bővítése</w:t>
      </w:r>
    </w:p>
    <w:p w14:paraId="370EB7D8" w14:textId="77777777" w:rsidR="00C20AAF" w:rsidRPr="00097FD7" w:rsidRDefault="00C20AAF" w:rsidP="00C20AAF">
      <w:pPr>
        <w:autoSpaceDE w:val="0"/>
        <w:autoSpaceDN w:val="0"/>
        <w:spacing w:before="240" w:after="240" w:line="240" w:lineRule="auto"/>
        <w:ind w:left="284"/>
        <w:contextualSpacing/>
        <w:rPr>
          <w:rFonts w:ascii="Calibri" w:hAnsi="Calibri" w:cs="Arial"/>
          <w:b/>
          <w:szCs w:val="20"/>
          <w:lang w:eastAsia="hu-HU"/>
        </w:rPr>
      </w:pPr>
    </w:p>
    <w:p w14:paraId="4AAF9B8E" w14:textId="77777777" w:rsidR="00C20AAF" w:rsidRPr="00097FD7" w:rsidRDefault="00C20AAF" w:rsidP="00C20AAF">
      <w:pPr>
        <w:rPr>
          <w:lang w:eastAsia="hu-HU"/>
        </w:rPr>
      </w:pPr>
      <w:r w:rsidRPr="00097FD7">
        <w:rPr>
          <w:lang w:eastAsia="hu-HU"/>
        </w:rPr>
        <w:t xml:space="preserve">Egy </w:t>
      </w:r>
      <w:r>
        <w:rPr>
          <w:lang w:eastAsia="hu-HU"/>
        </w:rPr>
        <w:t>város</w:t>
      </w:r>
      <w:r w:rsidRPr="00097FD7">
        <w:rPr>
          <w:lang w:eastAsia="hu-HU"/>
        </w:rPr>
        <w:t xml:space="preserve"> klímaváltozás</w:t>
      </w:r>
      <w:r>
        <w:rPr>
          <w:lang w:eastAsia="hu-HU"/>
        </w:rPr>
        <w:t>sal kapcsolatos erőfeszítéseinek</w:t>
      </w:r>
      <w:r w:rsidRPr="00097FD7">
        <w:rPr>
          <w:lang w:eastAsia="hu-HU"/>
        </w:rPr>
        <w:t xml:space="preserve"> eredményességében kulcsszerep jut a lakosságnak, hiszen a lakosok életvitele, fogyasztási szokásai döntően befolyásolják a település területéről </w:t>
      </w:r>
      <w:r>
        <w:rPr>
          <w:lang w:eastAsia="hu-HU"/>
        </w:rPr>
        <w:t xml:space="preserve">– sőt az általuk megvásárolt termékek előállítása, és egyes </w:t>
      </w:r>
      <w:proofErr w:type="spellStart"/>
      <w:r>
        <w:rPr>
          <w:lang w:eastAsia="hu-HU"/>
        </w:rPr>
        <w:t>igénybevett</w:t>
      </w:r>
      <w:proofErr w:type="spellEnd"/>
      <w:r>
        <w:rPr>
          <w:lang w:eastAsia="hu-HU"/>
        </w:rPr>
        <w:t xml:space="preserve"> szolgáltatások, pl. turizmus révén – a távolabbi térségekből </w:t>
      </w:r>
      <w:r w:rsidRPr="00097FD7">
        <w:rPr>
          <w:lang w:eastAsia="hu-HU"/>
        </w:rPr>
        <w:t>légkörbe jutó üvegházhatású gázok mennyiségét. Ugyanígy a várható változásokhoz való alkalmazkodásban, mindenekelőtt azokéban, amelyek az egészség veszélyeztetésének formájában jelentkeznek</w:t>
      </w:r>
      <w:r>
        <w:rPr>
          <w:lang w:eastAsia="hu-HU"/>
        </w:rPr>
        <w:t>,</w:t>
      </w:r>
      <w:r w:rsidRPr="00097FD7">
        <w:rPr>
          <w:lang w:eastAsia="hu-HU"/>
        </w:rPr>
        <w:t xml:space="preserve"> is alapvető jelentőséggel bír, hogy a lakosok tudják-e pontosan, hogy „mit kell tenniük” a kritikus időszakokban és helyzetekben. Éppen ezért a lakosság szemléletformálása alapvető jelentőséggel bír a</w:t>
      </w:r>
      <w:r>
        <w:rPr>
          <w:lang w:eastAsia="hu-HU"/>
        </w:rPr>
        <w:t xml:space="preserve">z éghajlatváltozással </w:t>
      </w:r>
      <w:r w:rsidRPr="00097FD7">
        <w:rPr>
          <w:lang w:eastAsia="hu-HU"/>
        </w:rPr>
        <w:t xml:space="preserve">kapcsolatos feladatok között. </w:t>
      </w:r>
    </w:p>
    <w:p w14:paraId="4DEF785E" w14:textId="77777777" w:rsidR="00C20AAF" w:rsidRDefault="00C20AAF" w:rsidP="00C20AAF">
      <w:pPr>
        <w:autoSpaceDE w:val="0"/>
        <w:autoSpaceDN w:val="0"/>
        <w:spacing w:before="240" w:after="240" w:line="240" w:lineRule="auto"/>
        <w:ind w:left="1560" w:hanging="1560"/>
        <w:contextualSpacing/>
        <w:rPr>
          <w:rFonts w:ascii="Calibri" w:hAnsi="Calibri" w:cs="Arial"/>
          <w:b/>
          <w:szCs w:val="20"/>
          <w:lang w:eastAsia="hu-HU"/>
        </w:rPr>
      </w:pPr>
      <w:r w:rsidRPr="008B4F93">
        <w:rPr>
          <w:rFonts w:ascii="Calibri" w:hAnsi="Calibri" w:cs="Arial"/>
          <w:b/>
          <w:smallCaps/>
          <w:color w:val="D0B72D"/>
          <w:szCs w:val="20"/>
          <w:lang w:eastAsia="hu-HU"/>
        </w:rPr>
        <w:t xml:space="preserve">Sz-2 </w:t>
      </w:r>
      <w:r w:rsidRPr="009A55DC">
        <w:rPr>
          <w:rFonts w:ascii="Calibri" w:hAnsi="Calibri" w:cs="Arial"/>
          <w:b/>
          <w:smallCaps/>
          <w:color w:val="D0B72D"/>
          <w:szCs w:val="20"/>
          <w:lang w:eastAsia="hu-HU"/>
        </w:rPr>
        <w:t xml:space="preserve">célkitűzés: </w:t>
      </w:r>
      <w:r>
        <w:rPr>
          <w:rFonts w:ascii="Calibri" w:hAnsi="Calibri" w:cs="Arial"/>
          <w:b/>
          <w:smallCaps/>
          <w:color w:val="4472C4" w:themeColor="accent1"/>
          <w:szCs w:val="20"/>
          <w:lang w:eastAsia="hu-HU"/>
        </w:rPr>
        <w:tab/>
      </w:r>
      <w:r>
        <w:rPr>
          <w:rFonts w:ascii="Calibri" w:hAnsi="Calibri" w:cs="Arial"/>
          <w:b/>
          <w:szCs w:val="20"/>
          <w:lang w:eastAsia="hu-HU"/>
        </w:rPr>
        <w:t xml:space="preserve">Helyi </w:t>
      </w:r>
      <w:r w:rsidRPr="00097FD7">
        <w:rPr>
          <w:rFonts w:ascii="Calibri" w:hAnsi="Calibri" w:cs="Arial"/>
          <w:b/>
          <w:szCs w:val="20"/>
          <w:lang w:eastAsia="hu-HU"/>
        </w:rPr>
        <w:t>együttműködési rendszerek</w:t>
      </w:r>
      <w:r>
        <w:rPr>
          <w:rFonts w:ascii="Calibri" w:hAnsi="Calibri" w:cs="Arial"/>
          <w:b/>
          <w:szCs w:val="20"/>
          <w:lang w:eastAsia="hu-HU"/>
        </w:rPr>
        <w:t xml:space="preserve"> </w:t>
      </w:r>
      <w:r w:rsidRPr="00097FD7">
        <w:rPr>
          <w:rFonts w:ascii="Calibri" w:hAnsi="Calibri" w:cs="Arial"/>
          <w:b/>
          <w:szCs w:val="20"/>
          <w:lang w:eastAsia="hu-HU"/>
        </w:rPr>
        <w:t>kialakít</w:t>
      </w:r>
      <w:r>
        <w:rPr>
          <w:rFonts w:ascii="Calibri" w:hAnsi="Calibri" w:cs="Arial"/>
          <w:b/>
          <w:szCs w:val="20"/>
          <w:lang w:eastAsia="hu-HU"/>
        </w:rPr>
        <w:t xml:space="preserve">ása és fenntartása </w:t>
      </w:r>
      <w:r w:rsidRPr="00097FD7">
        <w:rPr>
          <w:rFonts w:ascii="Calibri" w:hAnsi="Calibri" w:cs="Arial"/>
          <w:b/>
          <w:szCs w:val="20"/>
          <w:lang w:eastAsia="hu-HU"/>
        </w:rPr>
        <w:t xml:space="preserve">a helyi </w:t>
      </w:r>
      <w:r>
        <w:rPr>
          <w:rFonts w:ascii="Calibri" w:hAnsi="Calibri" w:cs="Arial"/>
          <w:b/>
          <w:szCs w:val="20"/>
          <w:lang w:eastAsia="hu-HU"/>
        </w:rPr>
        <w:t xml:space="preserve">közintézmények, </w:t>
      </w:r>
      <w:r w:rsidRPr="00097FD7">
        <w:rPr>
          <w:rFonts w:ascii="Calibri" w:hAnsi="Calibri" w:cs="Arial"/>
          <w:b/>
          <w:szCs w:val="20"/>
          <w:lang w:eastAsia="hu-HU"/>
        </w:rPr>
        <w:t>civil és gazdasági szervezetek</w:t>
      </w:r>
      <w:r>
        <w:rPr>
          <w:rFonts w:ascii="Calibri" w:hAnsi="Calibri" w:cs="Arial"/>
          <w:b/>
          <w:szCs w:val="20"/>
          <w:lang w:eastAsia="hu-HU"/>
        </w:rPr>
        <w:t xml:space="preserve"> részvételével az</w:t>
      </w:r>
      <w:r w:rsidRPr="00097FD7">
        <w:rPr>
          <w:rFonts w:ascii="Calibri" w:hAnsi="Calibri" w:cs="Arial"/>
          <w:b/>
          <w:szCs w:val="20"/>
          <w:lang w:eastAsia="hu-HU"/>
        </w:rPr>
        <w:t xml:space="preserve"> éghajlatváltozással kapcsolatos feladatok eredményes és hatékony végrehajtása érdekében</w:t>
      </w:r>
    </w:p>
    <w:p w14:paraId="76E9898F" w14:textId="77777777" w:rsidR="00C20AAF" w:rsidRPr="00097FD7" w:rsidRDefault="00C20AAF" w:rsidP="00C20AAF">
      <w:pPr>
        <w:autoSpaceDE w:val="0"/>
        <w:autoSpaceDN w:val="0"/>
        <w:spacing w:before="240" w:after="240" w:line="240" w:lineRule="auto"/>
        <w:ind w:left="284"/>
        <w:contextualSpacing/>
        <w:rPr>
          <w:rFonts w:ascii="Calibri" w:hAnsi="Calibri" w:cs="Arial"/>
          <w:b/>
          <w:szCs w:val="20"/>
          <w:lang w:eastAsia="hu-HU"/>
        </w:rPr>
      </w:pPr>
    </w:p>
    <w:p w14:paraId="784F23DD" w14:textId="77777777" w:rsidR="00C20AAF" w:rsidRPr="00097FD7" w:rsidRDefault="00C20AAF" w:rsidP="00C20AAF">
      <w:pPr>
        <w:rPr>
          <w:lang w:eastAsia="hu-HU"/>
        </w:rPr>
      </w:pPr>
      <w:r w:rsidRPr="00097FD7">
        <w:rPr>
          <w:lang w:eastAsia="hu-HU"/>
        </w:rPr>
        <w:t xml:space="preserve">Az éghajlatváltozás mérséklése, az ahhoz való sikeres alkalmazkodás csak széleskörű összefogással érhető el, önmagában az önkormányzat, vagy bármely más szervezet képtelen erre. A </w:t>
      </w:r>
      <w:r>
        <w:rPr>
          <w:lang w:eastAsia="hu-HU"/>
        </w:rPr>
        <w:t xml:space="preserve">közintézményekkel, </w:t>
      </w:r>
      <w:r w:rsidRPr="00097FD7">
        <w:rPr>
          <w:lang w:eastAsia="hu-HU"/>
        </w:rPr>
        <w:t xml:space="preserve">civil és gazdasági szervezetekkel kialakítandó együttműködési formák, rendszerek kialakítása az emberi erőforrások, pénzforrások bevonásán túlmenően azáltal is elősegíti a </w:t>
      </w:r>
      <w:r>
        <w:rPr>
          <w:lang w:eastAsia="hu-HU"/>
        </w:rPr>
        <w:t>Nagykanizsa</w:t>
      </w:r>
      <w:r w:rsidRPr="00097FD7">
        <w:rPr>
          <w:lang w:eastAsia="hu-HU"/>
        </w:rPr>
        <w:t xml:space="preserve"> előtt álló </w:t>
      </w:r>
      <w:r>
        <w:rPr>
          <w:lang w:eastAsia="hu-HU"/>
        </w:rPr>
        <w:t xml:space="preserve">éghajlatváltozással összefüggő </w:t>
      </w:r>
      <w:r w:rsidRPr="00097FD7">
        <w:rPr>
          <w:lang w:eastAsia="hu-HU"/>
        </w:rPr>
        <w:t xml:space="preserve">vonatkozású feladatok elvégzését, hogy szükségszerűen szemléletformálási hatással is jár az érintett szervezetek döntéshozói és munkavállalói körében és ezáltal növeli az érintettek motivációját életvitelük, fogyasztási, beruházási szokásaik klímabarát átalakítása iránt. </w:t>
      </w:r>
    </w:p>
    <w:p w14:paraId="0F1FCB4D" w14:textId="77777777" w:rsidR="00C20AAF" w:rsidRPr="00097FD7" w:rsidRDefault="00C20AAF" w:rsidP="00C20AAF">
      <w:pPr>
        <w:widowControl w:val="0"/>
        <w:autoSpaceDE w:val="0"/>
        <w:autoSpaceDN w:val="0"/>
        <w:spacing w:before="240" w:after="240" w:line="240" w:lineRule="auto"/>
        <w:rPr>
          <w:rFonts w:ascii="Calibri" w:hAnsi="Calibri" w:cs="Arial"/>
          <w:szCs w:val="20"/>
          <w:lang w:eastAsia="hu-HU"/>
        </w:rPr>
      </w:pPr>
    </w:p>
    <w:p w14:paraId="3930B387" w14:textId="77777777" w:rsidR="00DA2998" w:rsidRDefault="00DA2998" w:rsidP="00C20AAF">
      <w:pPr>
        <w:sectPr w:rsidR="00DA2998" w:rsidSect="005D2B40">
          <w:pgSz w:w="11906" w:h="16838"/>
          <w:pgMar w:top="1417" w:right="1417" w:bottom="1417" w:left="1417" w:header="708" w:footer="708" w:gutter="0"/>
          <w:cols w:space="708"/>
          <w:titlePg/>
          <w:docGrid w:linePitch="360"/>
        </w:sectPr>
      </w:pPr>
      <w:bookmarkStart w:id="446" w:name="_Toc8296862"/>
      <w:bookmarkStart w:id="447" w:name="_Toc8303176"/>
      <w:bookmarkStart w:id="448" w:name="_Toc35446598"/>
      <w:bookmarkStart w:id="449" w:name="_Toc35446661"/>
      <w:bookmarkStart w:id="450" w:name="_Toc35462631"/>
    </w:p>
    <w:p w14:paraId="0EDB2527" w14:textId="77777777" w:rsidR="006D5AF2" w:rsidRDefault="006D5AF2" w:rsidP="00EC2C2E">
      <w:pPr>
        <w:pStyle w:val="Cmsor2"/>
      </w:pPr>
      <w:bookmarkStart w:id="451" w:name="_Toc35546447"/>
      <w:bookmarkStart w:id="452" w:name="_Toc35548804"/>
      <w:bookmarkStart w:id="453" w:name="_Toc35570354"/>
      <w:bookmarkStart w:id="454" w:name="_Toc35571300"/>
      <w:bookmarkStart w:id="455" w:name="_Toc35572733"/>
      <w:bookmarkStart w:id="456" w:name="_Toc35573140"/>
      <w:bookmarkStart w:id="457" w:name="_Toc35578691"/>
      <w:bookmarkStart w:id="458" w:name="_Toc35588125"/>
      <w:bookmarkStart w:id="459" w:name="_Toc58943484"/>
      <w:r w:rsidRPr="006D5AF2">
        <w:lastRenderedPageBreak/>
        <w:t>Célrendszeri ábra</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6ADF5A79" w14:textId="2733CEDB" w:rsidR="006D5AF2" w:rsidRDefault="00492809" w:rsidP="003225C9">
      <w:pPr>
        <w:spacing w:after="0"/>
        <w:jc w:val="center"/>
      </w:pPr>
      <w:r>
        <w:rPr>
          <w:noProof/>
          <w:lang w:eastAsia="hu-HU"/>
        </w:rPr>
        <w:drawing>
          <wp:inline distT="0" distB="0" distL="0" distR="0" wp14:anchorId="099377BC" wp14:editId="33625CDA">
            <wp:extent cx="7613652" cy="5372100"/>
            <wp:effectExtent l="0" t="0" r="6350" b="0"/>
            <wp:docPr id="2" name="Kép 2"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pic:nvPicPr>
                  <pic:blipFill>
                    <a:blip r:embed="rId51">
                      <a:extLst>
                        <a:ext uri="{28A0092B-C50C-407E-A947-70E740481C1C}">
                          <a14:useLocalDpi xmlns:a14="http://schemas.microsoft.com/office/drawing/2010/main" val="0"/>
                        </a:ext>
                      </a:extLst>
                    </a:blip>
                    <a:stretch>
                      <a:fillRect/>
                    </a:stretch>
                  </pic:blipFill>
                  <pic:spPr>
                    <a:xfrm>
                      <a:off x="0" y="0"/>
                      <a:ext cx="7613652" cy="5372100"/>
                    </a:xfrm>
                    <a:prstGeom prst="rect">
                      <a:avLst/>
                    </a:prstGeom>
                  </pic:spPr>
                </pic:pic>
              </a:graphicData>
            </a:graphic>
          </wp:inline>
        </w:drawing>
      </w:r>
    </w:p>
    <w:p w14:paraId="18A33CAC" w14:textId="77777777" w:rsidR="00B16B6E" w:rsidRDefault="00B16B6E">
      <w:pPr>
        <w:jc w:val="left"/>
        <w:sectPr w:rsidR="00B16B6E" w:rsidSect="00DA2998">
          <w:pgSz w:w="16838" w:h="11906" w:orient="landscape"/>
          <w:pgMar w:top="1417" w:right="1417" w:bottom="1417" w:left="1417" w:header="708" w:footer="708" w:gutter="0"/>
          <w:cols w:space="708"/>
          <w:titlePg/>
          <w:docGrid w:linePitch="360"/>
        </w:sectPr>
      </w:pPr>
    </w:p>
    <w:p w14:paraId="495B6056" w14:textId="7D157FC9" w:rsidR="00B16B6E" w:rsidRDefault="007B0750" w:rsidP="00B16B6E">
      <w:r>
        <w:rPr>
          <w:noProof/>
          <w:lang w:eastAsia="hu-HU"/>
        </w:rPr>
        <w:lastRenderedPageBreak/>
        <mc:AlternateContent>
          <mc:Choice Requires="wps">
            <w:drawing>
              <wp:anchor distT="0" distB="0" distL="114300" distR="114300" simplePos="0" relativeHeight="251658258" behindDoc="0" locked="0" layoutInCell="1" allowOverlap="1" wp14:anchorId="401C8F8D" wp14:editId="3BF7006C">
                <wp:simplePos x="0" y="0"/>
                <wp:positionH relativeFrom="column">
                  <wp:posOffset>2938780</wp:posOffset>
                </wp:positionH>
                <wp:positionV relativeFrom="paragraph">
                  <wp:posOffset>-899160</wp:posOffset>
                </wp:positionV>
                <wp:extent cx="7952" cy="1812898"/>
                <wp:effectExtent l="0" t="0" r="30480" b="35560"/>
                <wp:wrapNone/>
                <wp:docPr id="316" name="Egyenes összekötő 316"/>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4D6488" id="Egyenes összekötő 316" o:spid="_x0000_s1026" style="position:absolute;flip:x;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4pt,-70.8pt" to="232.0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" strokecolor="#7f7f7f [1612]" strokeweight="1pt">
                <v:stroke joinstyle="miter"/>
              </v:line>
            </w:pict>
          </mc:Fallback>
        </mc:AlternateContent>
      </w:r>
    </w:p>
    <w:p w14:paraId="3CD4424C" w14:textId="6AEB7046" w:rsidR="00B16B6E" w:rsidRDefault="00B16B6E" w:rsidP="00B16B6E"/>
    <w:p w14:paraId="412E0A85" w14:textId="1E565EEB" w:rsidR="00B16B6E" w:rsidRDefault="00B16B6E" w:rsidP="00B16B6E"/>
    <w:p w14:paraId="72842599" w14:textId="2D72FE96" w:rsidR="00B16B6E" w:rsidRDefault="007B0750" w:rsidP="00B16B6E">
      <w:r>
        <w:rPr>
          <w:noProof/>
          <w:lang w:eastAsia="hu-HU"/>
        </w:rPr>
        <mc:AlternateContent>
          <mc:Choice Requires="wps">
            <w:drawing>
              <wp:anchor distT="0" distB="0" distL="114300" distR="114300" simplePos="0" relativeHeight="251658259" behindDoc="0" locked="0" layoutInCell="1" allowOverlap="1" wp14:anchorId="7FAFA553" wp14:editId="718B0E1A">
                <wp:simplePos x="0" y="0"/>
                <wp:positionH relativeFrom="margin">
                  <wp:posOffset>2146935</wp:posOffset>
                </wp:positionH>
                <wp:positionV relativeFrom="paragraph">
                  <wp:posOffset>59690</wp:posOffset>
                </wp:positionV>
                <wp:extent cx="1591591" cy="1591200"/>
                <wp:effectExtent l="19050" t="19050" r="46990" b="47625"/>
                <wp:wrapNone/>
                <wp:docPr id="315" name="Rombusz 315"/>
                <wp:cNvGraphicFramePr/>
                <a:graphic xmlns:a="http://schemas.openxmlformats.org/drawingml/2006/main">
                  <a:graphicData uri="http://schemas.microsoft.com/office/word/2010/wordprocessingShape">
                    <wps:wsp>
                      <wps:cNvSpPr/>
                      <wps:spPr>
                        <a:xfrm>
                          <a:off x="0" y="0"/>
                          <a:ext cx="1591591" cy="1591200"/>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1B233B" id="Rombusz 315" o:spid="_x0000_s1026" type="#_x0000_t4" style="position:absolute;margin-left:169.05pt;margin-top:4.7pt;width:125.3pt;height:125.3pt;z-index:25165825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" filled="f" strokecolor="#7f7f7f [1612]" strokeweight="1pt">
                <w10:wrap anchorx="margin"/>
              </v:shape>
            </w:pict>
          </mc:Fallback>
        </mc:AlternateContent>
      </w:r>
    </w:p>
    <w:p w14:paraId="518B9284" w14:textId="1D22591C" w:rsidR="00B16B6E" w:rsidRDefault="00B16B6E" w:rsidP="00B16B6E"/>
    <w:p w14:paraId="7280B288" w14:textId="19949D8F" w:rsidR="00B16B6E" w:rsidRDefault="00B16B6E" w:rsidP="00E73CCD">
      <w:pPr>
        <w:pStyle w:val="Cmsor1"/>
        <w:tabs>
          <w:tab w:val="left" w:pos="567"/>
        </w:tabs>
        <w:ind w:left="0" w:firstLine="284"/>
      </w:pPr>
      <w:r>
        <w:br/>
      </w:r>
      <w:r>
        <w:br/>
      </w:r>
      <w:bookmarkStart w:id="460" w:name="_Toc8296863"/>
      <w:bookmarkStart w:id="461" w:name="_Toc8303177"/>
      <w:bookmarkStart w:id="462" w:name="_Toc35446599"/>
      <w:bookmarkStart w:id="463" w:name="_Toc35446662"/>
      <w:bookmarkStart w:id="464" w:name="_Toc35462632"/>
      <w:bookmarkStart w:id="465" w:name="_Toc35546448"/>
      <w:bookmarkStart w:id="466" w:name="_Toc35548805"/>
      <w:bookmarkStart w:id="467" w:name="_Toc35570355"/>
      <w:bookmarkStart w:id="468" w:name="_Toc35571301"/>
      <w:bookmarkStart w:id="469" w:name="_Toc35572734"/>
      <w:bookmarkStart w:id="470" w:name="_Toc35573141"/>
      <w:bookmarkStart w:id="471" w:name="_Toc35578692"/>
      <w:bookmarkStart w:id="472" w:name="_Toc35588126"/>
      <w:bookmarkStart w:id="473" w:name="_Toc58943485"/>
      <w:r w:rsidR="00FE595D" w:rsidRPr="00FE595D">
        <w:t>Beavatkozási területek azonosítása és intézkedési javaslatok</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p>
    <w:p w14:paraId="4E4E10C7" w14:textId="77777777" w:rsidR="00B16B6E" w:rsidRDefault="00B16B6E" w:rsidP="00B16B6E">
      <w:pPr>
        <w:jc w:val="center"/>
      </w:pPr>
    </w:p>
    <w:p w14:paraId="23E6886C" w14:textId="77777777" w:rsidR="00B16B6E" w:rsidRPr="00656DDA" w:rsidRDefault="00B16B6E" w:rsidP="00B16B6E">
      <w:pPr>
        <w:jc w:val="center"/>
        <w:rPr>
          <w:color w:val="808080" w:themeColor="background1" w:themeShade="80"/>
          <w:sz w:val="36"/>
        </w:rPr>
      </w:pPr>
      <w:r w:rsidRPr="00656DDA">
        <w:rPr>
          <w:color w:val="808080" w:themeColor="background1" w:themeShade="80"/>
          <w:sz w:val="36"/>
        </w:rPr>
        <w:t>***</w:t>
      </w:r>
    </w:p>
    <w:p w14:paraId="1BEAF3A4" w14:textId="397B6BED" w:rsidR="00B16B6E" w:rsidRPr="007775D6" w:rsidRDefault="00FE595D" w:rsidP="009C77FC">
      <w:pPr>
        <w:pStyle w:val="Listaszerbekezds"/>
        <w:numPr>
          <w:ilvl w:val="0"/>
          <w:numId w:val="4"/>
        </w:numPr>
        <w:spacing w:before="360" w:after="360"/>
        <w:ind w:left="426" w:hanging="426"/>
        <w:contextualSpacing w:val="0"/>
        <w:jc w:val="center"/>
        <w:rPr>
          <w:color w:val="808080" w:themeColor="background1" w:themeShade="80"/>
          <w:sz w:val="28"/>
        </w:rPr>
      </w:pPr>
      <w:proofErr w:type="spellStart"/>
      <w:r w:rsidRPr="007775D6">
        <w:rPr>
          <w:color w:val="808080" w:themeColor="background1" w:themeShade="80"/>
          <w:sz w:val="28"/>
        </w:rPr>
        <w:t>Mitigációs</w:t>
      </w:r>
      <w:proofErr w:type="spellEnd"/>
      <w:r w:rsidRPr="007775D6">
        <w:rPr>
          <w:color w:val="808080" w:themeColor="background1" w:themeShade="80"/>
          <w:sz w:val="28"/>
        </w:rPr>
        <w:t xml:space="preserve"> beavatkozási lehetőségek</w:t>
      </w:r>
    </w:p>
    <w:p w14:paraId="1F919985" w14:textId="639C1B0B" w:rsidR="00B16B6E" w:rsidRPr="007775D6" w:rsidRDefault="00FE595D" w:rsidP="009C77FC">
      <w:pPr>
        <w:pStyle w:val="Listaszerbekezds"/>
        <w:numPr>
          <w:ilvl w:val="0"/>
          <w:numId w:val="4"/>
        </w:numPr>
        <w:spacing w:before="360" w:after="360"/>
        <w:ind w:left="426" w:hanging="426"/>
        <w:contextualSpacing w:val="0"/>
        <w:jc w:val="center"/>
        <w:rPr>
          <w:color w:val="808080" w:themeColor="background1" w:themeShade="80"/>
          <w:sz w:val="28"/>
        </w:rPr>
      </w:pPr>
      <w:r w:rsidRPr="007775D6">
        <w:rPr>
          <w:color w:val="808080" w:themeColor="background1" w:themeShade="80"/>
          <w:sz w:val="28"/>
        </w:rPr>
        <w:t>Adaptációs intézkedési javaslatok</w:t>
      </w:r>
    </w:p>
    <w:p w14:paraId="6125E0E5" w14:textId="429DD578" w:rsidR="00B16B6E" w:rsidRPr="007775D6" w:rsidRDefault="00FE595D" w:rsidP="009C77FC">
      <w:pPr>
        <w:pStyle w:val="Listaszerbekezds"/>
        <w:numPr>
          <w:ilvl w:val="0"/>
          <w:numId w:val="4"/>
        </w:numPr>
        <w:spacing w:before="360" w:after="360"/>
        <w:ind w:left="426" w:hanging="426"/>
        <w:contextualSpacing w:val="0"/>
        <w:jc w:val="center"/>
        <w:rPr>
          <w:color w:val="808080" w:themeColor="background1" w:themeShade="80"/>
          <w:sz w:val="28"/>
        </w:rPr>
      </w:pPr>
      <w:r w:rsidRPr="007775D6">
        <w:rPr>
          <w:color w:val="808080" w:themeColor="background1" w:themeShade="80"/>
          <w:sz w:val="28"/>
        </w:rPr>
        <w:t>Szemléletformálási intézkedési javaslatok</w:t>
      </w:r>
    </w:p>
    <w:p w14:paraId="5C10BCA6" w14:textId="77777777" w:rsidR="00B16B6E" w:rsidRPr="00F33DC5" w:rsidRDefault="00B16B6E" w:rsidP="00B16B6E">
      <w:pPr>
        <w:pStyle w:val="Listaszerbekezds"/>
        <w:spacing w:after="120"/>
        <w:ind w:left="0"/>
        <w:jc w:val="center"/>
        <w:rPr>
          <w:color w:val="808080" w:themeColor="background1" w:themeShade="80"/>
          <w:sz w:val="28"/>
        </w:rPr>
      </w:pPr>
    </w:p>
    <w:p w14:paraId="09221F40" w14:textId="5C77294F" w:rsidR="00B16B6E" w:rsidRPr="00F33DC5" w:rsidRDefault="00B16B6E" w:rsidP="009C77FC">
      <w:pPr>
        <w:pStyle w:val="Listaszerbekezds"/>
        <w:numPr>
          <w:ilvl w:val="0"/>
          <w:numId w:val="3"/>
        </w:numPr>
        <w:spacing w:after="120"/>
        <w:ind w:left="0" w:firstLine="0"/>
        <w:jc w:val="center"/>
        <w:rPr>
          <w:color w:val="808080" w:themeColor="background1" w:themeShade="80"/>
          <w:sz w:val="28"/>
        </w:rPr>
      </w:pPr>
      <w:r w:rsidRPr="00F33DC5">
        <w:rPr>
          <w:color w:val="808080" w:themeColor="background1" w:themeShade="80"/>
          <w:sz w:val="28"/>
        </w:rPr>
        <w:br w:type="page"/>
      </w:r>
    </w:p>
    <w:p w14:paraId="0D5A7444" w14:textId="71C317A2" w:rsidR="006872A7" w:rsidRDefault="006872A7">
      <w:pPr>
        <w:jc w:val="left"/>
      </w:pPr>
      <w:r>
        <w:rPr>
          <w:noProof/>
          <w:lang w:eastAsia="hu-HU"/>
        </w:rPr>
        <w:lastRenderedPageBreak/>
        <w:drawing>
          <wp:anchor distT="0" distB="0" distL="114300" distR="114300" simplePos="0" relativeHeight="251658245" behindDoc="1" locked="0" layoutInCell="1" allowOverlap="1" wp14:anchorId="574C9E42" wp14:editId="309CCD92">
            <wp:simplePos x="0" y="0"/>
            <wp:positionH relativeFrom="page">
              <wp:align>right</wp:align>
            </wp:positionH>
            <wp:positionV relativeFrom="paragraph">
              <wp:posOffset>-899795</wp:posOffset>
            </wp:positionV>
            <wp:extent cx="8467568" cy="10719303"/>
            <wp:effectExtent l="0" t="0" r="0" b="6350"/>
            <wp:wrapNone/>
            <wp:docPr id="306" name="Kép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518" r="50296"/>
                    <a:stretch/>
                  </pic:blipFill>
                  <pic:spPr bwMode="auto">
                    <a:xfrm>
                      <a:off x="0" y="0"/>
                      <a:ext cx="8467568" cy="107193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0DB110" w14:textId="77777777" w:rsidR="006872A7" w:rsidRDefault="006872A7">
      <w:pPr>
        <w:jc w:val="left"/>
      </w:pPr>
    </w:p>
    <w:p w14:paraId="19069963" w14:textId="77777777" w:rsidR="006872A7" w:rsidRDefault="006872A7">
      <w:pPr>
        <w:jc w:val="left"/>
      </w:pPr>
    </w:p>
    <w:p w14:paraId="4280FCCB" w14:textId="0D4E89BC" w:rsidR="007A057D" w:rsidRDefault="007A057D">
      <w:pPr>
        <w:jc w:val="left"/>
      </w:pPr>
      <w:r>
        <w:br w:type="page"/>
      </w:r>
    </w:p>
    <w:p w14:paraId="71E4F38D" w14:textId="74F81FCD" w:rsidR="007775D6" w:rsidRDefault="007775D6" w:rsidP="007775D6">
      <w:pPr>
        <w:pStyle w:val="Cmsor2"/>
      </w:pPr>
      <w:bookmarkStart w:id="474" w:name="_Toc8296864"/>
      <w:bookmarkStart w:id="475" w:name="_Toc8303178"/>
      <w:bookmarkStart w:id="476" w:name="_Toc35446600"/>
      <w:bookmarkStart w:id="477" w:name="_Toc35446663"/>
      <w:bookmarkStart w:id="478" w:name="_Toc35462633"/>
      <w:bookmarkStart w:id="479" w:name="_Toc35546449"/>
      <w:bookmarkStart w:id="480" w:name="_Toc35548806"/>
      <w:bookmarkStart w:id="481" w:name="_Toc35570356"/>
      <w:bookmarkStart w:id="482" w:name="_Toc35571302"/>
      <w:bookmarkStart w:id="483" w:name="_Toc35572735"/>
      <w:bookmarkStart w:id="484" w:name="_Toc35573142"/>
      <w:bookmarkStart w:id="485" w:name="_Toc35578693"/>
      <w:bookmarkStart w:id="486" w:name="_Toc35588127"/>
      <w:bookmarkStart w:id="487" w:name="_Toc58943486"/>
      <w:proofErr w:type="spellStart"/>
      <w:r w:rsidRPr="007775D6">
        <w:lastRenderedPageBreak/>
        <w:t>Mitigációs</w:t>
      </w:r>
      <w:proofErr w:type="spellEnd"/>
      <w:r w:rsidRPr="007775D6">
        <w:t xml:space="preserve"> beavatkozási lehetőségek</w:t>
      </w:r>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264F5D94" w14:textId="13E5DC32" w:rsidR="00BC32A9" w:rsidRDefault="00C74F21" w:rsidP="004D3397">
      <w:pPr>
        <w:pStyle w:val="Cmsor3"/>
      </w:pPr>
      <w:bookmarkStart w:id="488" w:name="_Toc35446601"/>
      <w:bookmarkStart w:id="489" w:name="_Toc35446664"/>
      <w:bookmarkStart w:id="490" w:name="_Toc35462634"/>
      <w:bookmarkStart w:id="491" w:name="_Toc35546450"/>
      <w:bookmarkStart w:id="492" w:name="_Toc35548807"/>
      <w:bookmarkStart w:id="493" w:name="_Toc35570357"/>
      <w:bookmarkStart w:id="494" w:name="_Toc35571303"/>
      <w:bookmarkStart w:id="495" w:name="_Toc35572736"/>
      <w:bookmarkStart w:id="496" w:name="_Toc35573143"/>
      <w:bookmarkStart w:id="497" w:name="_Toc35578694"/>
      <w:bookmarkStart w:id="498" w:name="_Toc35588128"/>
      <w:bookmarkStart w:id="499" w:name="_Toc58943487"/>
      <w:r w:rsidRPr="004D3397">
        <w:t>Energiafelhasználás</w:t>
      </w:r>
      <w:bookmarkEnd w:id="488"/>
      <w:bookmarkEnd w:id="489"/>
      <w:bookmarkEnd w:id="490"/>
      <w:bookmarkEnd w:id="491"/>
      <w:bookmarkEnd w:id="492"/>
      <w:bookmarkEnd w:id="493"/>
      <w:bookmarkEnd w:id="494"/>
      <w:bookmarkEnd w:id="495"/>
      <w:bookmarkEnd w:id="496"/>
      <w:bookmarkEnd w:id="497"/>
      <w:bookmarkEnd w:id="498"/>
      <w:bookmarkEnd w:id="499"/>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F1142C" w:rsidRPr="00F1142C" w14:paraId="49E5B2C8" w14:textId="77777777" w:rsidTr="00AA1DEA">
        <w:tc>
          <w:tcPr>
            <w:tcW w:w="7145" w:type="dxa"/>
            <w:gridSpan w:val="3"/>
            <w:shd w:val="clear" w:color="auto" w:fill="246E37"/>
          </w:tcPr>
          <w:p w14:paraId="16C63841" w14:textId="436ED9B8" w:rsidR="00F1142C" w:rsidRPr="000E5577" w:rsidRDefault="001E532E" w:rsidP="001E532E">
            <w:pPr>
              <w:jc w:val="left"/>
              <w:rPr>
                <w:b/>
                <w:bCs/>
                <w:color w:val="FFFFFF" w:themeColor="background1"/>
              </w:rPr>
            </w:pPr>
            <w:r w:rsidRPr="000E5577">
              <w:rPr>
                <w:b/>
                <w:bCs/>
                <w:color w:val="FFFFFF" w:themeColor="background1"/>
              </w:rPr>
              <w:t xml:space="preserve">Az önkormányzati tulajdonban lévő </w:t>
            </w:r>
            <w:r w:rsidR="00535822" w:rsidRPr="000E5577">
              <w:rPr>
                <w:b/>
                <w:bCs/>
                <w:color w:val="FFFFFF" w:themeColor="background1"/>
              </w:rPr>
              <w:t>épület</w:t>
            </w:r>
            <w:r w:rsidRPr="000E5577">
              <w:rPr>
                <w:b/>
                <w:bCs/>
                <w:color w:val="FFFFFF" w:themeColor="background1"/>
              </w:rPr>
              <w:t xml:space="preserve">állomány </w:t>
            </w:r>
            <w:r w:rsidR="004A2823" w:rsidRPr="000E5577">
              <w:rPr>
                <w:b/>
                <w:bCs/>
                <w:color w:val="FFFFFF" w:themeColor="background1"/>
              </w:rPr>
              <w:t xml:space="preserve">kibocsátás-csökkentési potenciáljának </w:t>
            </w:r>
            <w:r w:rsidR="00E8563A" w:rsidRPr="000E5577">
              <w:rPr>
                <w:b/>
                <w:bCs/>
                <w:color w:val="FFFFFF" w:themeColor="background1"/>
              </w:rPr>
              <w:t>felmérése</w:t>
            </w:r>
          </w:p>
        </w:tc>
        <w:tc>
          <w:tcPr>
            <w:tcW w:w="1917" w:type="dxa"/>
            <w:shd w:val="clear" w:color="auto" w:fill="246E37"/>
          </w:tcPr>
          <w:p w14:paraId="4D68D5FA" w14:textId="58962A4A" w:rsidR="00F1142C" w:rsidRPr="00F1142C" w:rsidRDefault="00F1142C" w:rsidP="00906F77">
            <w:pPr>
              <w:jc w:val="center"/>
              <w:rPr>
                <w:b/>
                <w:color w:val="FFFFFF" w:themeColor="background1"/>
              </w:rPr>
            </w:pPr>
            <w:r w:rsidRPr="00F1142C">
              <w:rPr>
                <w:b/>
                <w:color w:val="FFFFFF" w:themeColor="background1"/>
              </w:rPr>
              <w:t>M1</w:t>
            </w:r>
          </w:p>
        </w:tc>
      </w:tr>
      <w:tr w:rsidR="00906F77" w14:paraId="329EF411" w14:textId="77777777" w:rsidTr="00AA1DEA">
        <w:tc>
          <w:tcPr>
            <w:tcW w:w="9062" w:type="dxa"/>
            <w:gridSpan w:val="4"/>
          </w:tcPr>
          <w:p w14:paraId="440B3907" w14:textId="77777777" w:rsidR="006E3D48" w:rsidRDefault="006E3D48" w:rsidP="006E3D48"/>
          <w:p w14:paraId="3AE35F47" w14:textId="23BFC36E" w:rsidR="00E00552" w:rsidRDefault="00793335" w:rsidP="005D119E">
            <w:r w:rsidRPr="00E00552">
              <w:t xml:space="preserve">Az önkormányzati tulajdonban lévő épületállomány </w:t>
            </w:r>
            <w:r w:rsidR="00A93928">
              <w:t xml:space="preserve">teljeskörű </w:t>
            </w:r>
            <w:r w:rsidRPr="00E00552">
              <w:t>energetikai felmérése</w:t>
            </w:r>
            <w:r w:rsidR="005D579D">
              <w:t>, energiahatékonyság-növelési és megújulóenergia-hasznosítási lehetőségek bővítésének azonosítása</w:t>
            </w:r>
            <w:r w:rsidR="000025FA">
              <w:t>.</w:t>
            </w:r>
          </w:p>
          <w:p w14:paraId="5D55760F" w14:textId="7D9792B0" w:rsidR="006E3D48" w:rsidRPr="00E00552" w:rsidRDefault="006E3D48" w:rsidP="006E3D48"/>
        </w:tc>
      </w:tr>
      <w:tr w:rsidR="0041100D" w14:paraId="0B3B07D6" w14:textId="77777777" w:rsidTr="00AA1DEA">
        <w:tc>
          <w:tcPr>
            <w:tcW w:w="3560" w:type="dxa"/>
            <w:vMerge w:val="restart"/>
            <w:vAlign w:val="center"/>
          </w:tcPr>
          <w:p w14:paraId="5D988EAD" w14:textId="3E8BEDE0" w:rsidR="0041100D" w:rsidRPr="00DB09EC" w:rsidRDefault="0041100D" w:rsidP="0041100D">
            <w:pPr>
              <w:jc w:val="right"/>
              <w:rPr>
                <w:sz w:val="18"/>
                <w:szCs w:val="18"/>
              </w:rPr>
            </w:pPr>
            <w:r w:rsidRPr="00DB09EC">
              <w:rPr>
                <w:sz w:val="18"/>
                <w:szCs w:val="18"/>
              </w:rPr>
              <w:t>Kapcsolódás a városi klímastratégiai célkitűzéshez</w:t>
            </w:r>
          </w:p>
        </w:tc>
        <w:tc>
          <w:tcPr>
            <w:tcW w:w="1791" w:type="dxa"/>
            <w:vAlign w:val="center"/>
          </w:tcPr>
          <w:p w14:paraId="40A66754" w14:textId="028982B0" w:rsidR="0041100D" w:rsidRPr="00DB09EC" w:rsidRDefault="0041100D" w:rsidP="0041100D">
            <w:pPr>
              <w:jc w:val="center"/>
              <w:rPr>
                <w:sz w:val="18"/>
                <w:szCs w:val="18"/>
              </w:rPr>
            </w:pPr>
            <w:proofErr w:type="spellStart"/>
            <w:r w:rsidRPr="00DB09EC">
              <w:rPr>
                <w:sz w:val="18"/>
                <w:szCs w:val="18"/>
              </w:rPr>
              <w:t>Mitigációs</w:t>
            </w:r>
            <w:proofErr w:type="spellEnd"/>
            <w:r w:rsidRPr="00DB09EC">
              <w:rPr>
                <w:sz w:val="18"/>
                <w:szCs w:val="18"/>
              </w:rPr>
              <w:t xml:space="preserve"> célkitűzés kódja</w:t>
            </w:r>
          </w:p>
        </w:tc>
        <w:tc>
          <w:tcPr>
            <w:tcW w:w="1794" w:type="dxa"/>
            <w:vAlign w:val="center"/>
          </w:tcPr>
          <w:p w14:paraId="4AD6CB3F" w14:textId="11089373" w:rsidR="0041100D" w:rsidRPr="00DB09EC" w:rsidRDefault="0041100D" w:rsidP="0041100D">
            <w:pPr>
              <w:jc w:val="center"/>
              <w:rPr>
                <w:sz w:val="18"/>
                <w:szCs w:val="18"/>
              </w:rPr>
            </w:pPr>
            <w:r w:rsidRPr="00DB09EC">
              <w:rPr>
                <w:sz w:val="18"/>
                <w:szCs w:val="18"/>
              </w:rPr>
              <w:t>Adaptációs célkitűzés kódja</w:t>
            </w:r>
          </w:p>
        </w:tc>
        <w:tc>
          <w:tcPr>
            <w:tcW w:w="1917" w:type="dxa"/>
            <w:vAlign w:val="center"/>
          </w:tcPr>
          <w:p w14:paraId="2D3FFF89" w14:textId="2160D5EF" w:rsidR="0041100D" w:rsidRPr="00DB09EC" w:rsidRDefault="0041100D" w:rsidP="0041100D">
            <w:pPr>
              <w:jc w:val="center"/>
              <w:rPr>
                <w:sz w:val="18"/>
                <w:szCs w:val="18"/>
              </w:rPr>
            </w:pPr>
            <w:r w:rsidRPr="00DB09EC">
              <w:rPr>
                <w:sz w:val="18"/>
                <w:szCs w:val="18"/>
              </w:rPr>
              <w:t>Szemléletformálási célkitűzés kódja</w:t>
            </w:r>
          </w:p>
        </w:tc>
      </w:tr>
      <w:tr w:rsidR="0041100D" w14:paraId="59CB2917" w14:textId="77777777" w:rsidTr="00AA1DEA">
        <w:tc>
          <w:tcPr>
            <w:tcW w:w="3560" w:type="dxa"/>
            <w:vMerge/>
          </w:tcPr>
          <w:p w14:paraId="0F3C47E4" w14:textId="77777777" w:rsidR="0041100D" w:rsidRPr="00DB09EC" w:rsidRDefault="0041100D" w:rsidP="00604C9F">
            <w:pPr>
              <w:jc w:val="right"/>
              <w:rPr>
                <w:sz w:val="18"/>
                <w:szCs w:val="18"/>
              </w:rPr>
            </w:pPr>
          </w:p>
        </w:tc>
        <w:tc>
          <w:tcPr>
            <w:tcW w:w="1791" w:type="dxa"/>
            <w:vAlign w:val="center"/>
          </w:tcPr>
          <w:p w14:paraId="169EA303" w14:textId="6E2FD047" w:rsidR="0041100D" w:rsidRPr="00DB09EC" w:rsidRDefault="00F7379D" w:rsidP="0041100D">
            <w:pPr>
              <w:jc w:val="center"/>
              <w:rPr>
                <w:sz w:val="18"/>
                <w:szCs w:val="18"/>
              </w:rPr>
            </w:pPr>
            <w:r>
              <w:rPr>
                <w:sz w:val="18"/>
                <w:szCs w:val="18"/>
              </w:rPr>
              <w:t>Ms-1</w:t>
            </w:r>
          </w:p>
        </w:tc>
        <w:tc>
          <w:tcPr>
            <w:tcW w:w="1794" w:type="dxa"/>
            <w:vAlign w:val="center"/>
          </w:tcPr>
          <w:p w14:paraId="5EE071DF" w14:textId="77777777" w:rsidR="0041100D" w:rsidRPr="00DB09EC" w:rsidRDefault="0041100D" w:rsidP="0041100D">
            <w:pPr>
              <w:jc w:val="center"/>
              <w:rPr>
                <w:sz w:val="18"/>
                <w:szCs w:val="18"/>
              </w:rPr>
            </w:pPr>
          </w:p>
        </w:tc>
        <w:tc>
          <w:tcPr>
            <w:tcW w:w="1917" w:type="dxa"/>
            <w:vAlign w:val="center"/>
          </w:tcPr>
          <w:p w14:paraId="637D524C" w14:textId="77777777" w:rsidR="0041100D" w:rsidRPr="00DB09EC" w:rsidRDefault="0041100D" w:rsidP="0041100D">
            <w:pPr>
              <w:jc w:val="center"/>
              <w:rPr>
                <w:sz w:val="18"/>
                <w:szCs w:val="18"/>
              </w:rPr>
            </w:pPr>
          </w:p>
        </w:tc>
      </w:tr>
      <w:tr w:rsidR="004F547F" w14:paraId="19DD8220" w14:textId="77777777" w:rsidTr="00AA1DEA">
        <w:tc>
          <w:tcPr>
            <w:tcW w:w="3560" w:type="dxa"/>
          </w:tcPr>
          <w:p w14:paraId="3BCA20A8" w14:textId="4E4A9CA9" w:rsidR="004F547F" w:rsidRPr="00DB09EC" w:rsidRDefault="004F547F" w:rsidP="00604C9F">
            <w:pPr>
              <w:jc w:val="right"/>
              <w:rPr>
                <w:sz w:val="18"/>
                <w:szCs w:val="18"/>
              </w:rPr>
            </w:pPr>
            <w:r w:rsidRPr="00DB09EC">
              <w:rPr>
                <w:sz w:val="18"/>
                <w:szCs w:val="18"/>
              </w:rPr>
              <w:t>Határidő/időtáv</w:t>
            </w:r>
          </w:p>
        </w:tc>
        <w:tc>
          <w:tcPr>
            <w:tcW w:w="5502" w:type="dxa"/>
            <w:gridSpan w:val="3"/>
            <w:vAlign w:val="center"/>
          </w:tcPr>
          <w:p w14:paraId="01970668" w14:textId="7E8CA3EF" w:rsidR="004F547F" w:rsidRPr="00DB09EC" w:rsidRDefault="00C2436F" w:rsidP="0023450B">
            <w:pPr>
              <w:jc w:val="center"/>
              <w:rPr>
                <w:sz w:val="18"/>
                <w:szCs w:val="18"/>
              </w:rPr>
            </w:pPr>
            <w:r>
              <w:rPr>
                <w:sz w:val="18"/>
                <w:szCs w:val="18"/>
              </w:rPr>
              <w:t>202</w:t>
            </w:r>
            <w:r w:rsidR="00A63103">
              <w:rPr>
                <w:sz w:val="18"/>
                <w:szCs w:val="18"/>
              </w:rPr>
              <w:t>1</w:t>
            </w:r>
            <w:r>
              <w:rPr>
                <w:sz w:val="18"/>
                <w:szCs w:val="18"/>
              </w:rPr>
              <w:t>-202</w:t>
            </w:r>
            <w:r w:rsidR="00A63103">
              <w:rPr>
                <w:sz w:val="18"/>
                <w:szCs w:val="18"/>
              </w:rPr>
              <w:t>3</w:t>
            </w:r>
          </w:p>
        </w:tc>
      </w:tr>
      <w:tr w:rsidR="004F547F" w14:paraId="1F2F1F47" w14:textId="77777777" w:rsidTr="00AA1DEA">
        <w:tc>
          <w:tcPr>
            <w:tcW w:w="3560" w:type="dxa"/>
          </w:tcPr>
          <w:p w14:paraId="5FE2EF57" w14:textId="416989EB" w:rsidR="004F547F" w:rsidRPr="00DB09EC" w:rsidRDefault="004F547F" w:rsidP="00604C9F">
            <w:pPr>
              <w:jc w:val="right"/>
              <w:rPr>
                <w:sz w:val="18"/>
                <w:szCs w:val="18"/>
              </w:rPr>
            </w:pPr>
            <w:r w:rsidRPr="00DB09EC">
              <w:rPr>
                <w:sz w:val="18"/>
                <w:szCs w:val="18"/>
              </w:rPr>
              <w:t>Felelős</w:t>
            </w:r>
          </w:p>
        </w:tc>
        <w:tc>
          <w:tcPr>
            <w:tcW w:w="5502" w:type="dxa"/>
            <w:gridSpan w:val="3"/>
            <w:vAlign w:val="center"/>
          </w:tcPr>
          <w:p w14:paraId="48DE9CB8" w14:textId="71342D24" w:rsidR="004F547F" w:rsidRPr="00DB09EC" w:rsidRDefault="00221B83" w:rsidP="0023450B">
            <w:pPr>
              <w:jc w:val="center"/>
              <w:rPr>
                <w:sz w:val="18"/>
                <w:szCs w:val="18"/>
              </w:rPr>
            </w:pPr>
            <w:r>
              <w:rPr>
                <w:sz w:val="18"/>
                <w:szCs w:val="18"/>
              </w:rPr>
              <w:t>MJV Önkormányzat</w:t>
            </w:r>
            <w:r w:rsidR="00A84507">
              <w:rPr>
                <w:sz w:val="18"/>
                <w:szCs w:val="18"/>
              </w:rPr>
              <w:t>, Vagyongazdálkodási és Szolgáltató Zrt.</w:t>
            </w:r>
          </w:p>
        </w:tc>
      </w:tr>
      <w:tr w:rsidR="00D90681" w14:paraId="14D3FF22" w14:textId="77777777" w:rsidTr="00AA1DEA">
        <w:tc>
          <w:tcPr>
            <w:tcW w:w="3560" w:type="dxa"/>
          </w:tcPr>
          <w:p w14:paraId="54CD87A7" w14:textId="53576FC8" w:rsidR="00D90681" w:rsidRPr="00DB09EC" w:rsidRDefault="00D90681" w:rsidP="00D90681">
            <w:pPr>
              <w:jc w:val="right"/>
              <w:rPr>
                <w:sz w:val="18"/>
                <w:szCs w:val="18"/>
              </w:rPr>
            </w:pPr>
            <w:r w:rsidRPr="00DB09EC">
              <w:rPr>
                <w:sz w:val="18"/>
                <w:szCs w:val="18"/>
              </w:rPr>
              <w:t>Célcsoport</w:t>
            </w:r>
          </w:p>
        </w:tc>
        <w:tc>
          <w:tcPr>
            <w:tcW w:w="5502" w:type="dxa"/>
            <w:gridSpan w:val="3"/>
            <w:vAlign w:val="center"/>
          </w:tcPr>
          <w:p w14:paraId="5975BCAC" w14:textId="3C8E474B" w:rsidR="00D90681" w:rsidRPr="00DB09EC" w:rsidRDefault="00A84507" w:rsidP="00D90681">
            <w:pPr>
              <w:jc w:val="center"/>
              <w:rPr>
                <w:sz w:val="18"/>
                <w:szCs w:val="18"/>
              </w:rPr>
            </w:pPr>
            <w:r>
              <w:rPr>
                <w:sz w:val="18"/>
                <w:szCs w:val="18"/>
              </w:rPr>
              <w:t>épületek használói</w:t>
            </w:r>
          </w:p>
        </w:tc>
      </w:tr>
      <w:tr w:rsidR="004F547F" w14:paraId="7CFFF31E" w14:textId="77777777" w:rsidTr="00AA1DEA">
        <w:tc>
          <w:tcPr>
            <w:tcW w:w="3560" w:type="dxa"/>
          </w:tcPr>
          <w:p w14:paraId="35A93399" w14:textId="4AAA8814" w:rsidR="004F547F" w:rsidRPr="00DB09EC" w:rsidRDefault="00351F17" w:rsidP="00604C9F">
            <w:pPr>
              <w:jc w:val="right"/>
              <w:rPr>
                <w:sz w:val="18"/>
                <w:szCs w:val="18"/>
              </w:rPr>
            </w:pPr>
            <w:r>
              <w:rPr>
                <w:sz w:val="18"/>
                <w:szCs w:val="18"/>
              </w:rPr>
              <w:t>Lehetséges finanszírozási igény</w:t>
            </w:r>
          </w:p>
        </w:tc>
        <w:tc>
          <w:tcPr>
            <w:tcW w:w="5502" w:type="dxa"/>
            <w:gridSpan w:val="3"/>
            <w:vAlign w:val="center"/>
          </w:tcPr>
          <w:p w14:paraId="76C84B5C" w14:textId="44AF10E0" w:rsidR="004F547F" w:rsidRPr="00DB09EC" w:rsidRDefault="007C76D5" w:rsidP="0023450B">
            <w:pPr>
              <w:jc w:val="center"/>
              <w:rPr>
                <w:sz w:val="18"/>
                <w:szCs w:val="18"/>
              </w:rPr>
            </w:pPr>
            <w:r>
              <w:rPr>
                <w:sz w:val="18"/>
                <w:szCs w:val="18"/>
              </w:rPr>
              <w:t>1</w:t>
            </w:r>
            <w:r w:rsidR="009A570C">
              <w:rPr>
                <w:sz w:val="18"/>
                <w:szCs w:val="18"/>
              </w:rPr>
              <w:t>0-</w:t>
            </w:r>
            <w:r w:rsidR="00304214">
              <w:rPr>
                <w:sz w:val="18"/>
                <w:szCs w:val="18"/>
              </w:rPr>
              <w:t>30</w:t>
            </w:r>
            <w:r w:rsidR="009A570C">
              <w:rPr>
                <w:sz w:val="18"/>
                <w:szCs w:val="18"/>
              </w:rPr>
              <w:t xml:space="preserve"> millió </w:t>
            </w:r>
            <w:r w:rsidR="004F547F" w:rsidRPr="00DB09EC">
              <w:rPr>
                <w:sz w:val="18"/>
                <w:szCs w:val="18"/>
              </w:rPr>
              <w:t>Ft</w:t>
            </w:r>
          </w:p>
        </w:tc>
      </w:tr>
      <w:tr w:rsidR="004F547F" w14:paraId="1A0AB13D" w14:textId="77777777" w:rsidTr="00AA1DEA">
        <w:tc>
          <w:tcPr>
            <w:tcW w:w="3560" w:type="dxa"/>
          </w:tcPr>
          <w:p w14:paraId="6FA8BBF3" w14:textId="5949D817" w:rsidR="004F547F" w:rsidRPr="00DB09EC" w:rsidRDefault="004F547F" w:rsidP="00604C9F">
            <w:pPr>
              <w:jc w:val="right"/>
              <w:rPr>
                <w:sz w:val="18"/>
                <w:szCs w:val="18"/>
              </w:rPr>
            </w:pPr>
            <w:r w:rsidRPr="00DB09EC">
              <w:rPr>
                <w:sz w:val="18"/>
                <w:szCs w:val="18"/>
              </w:rPr>
              <w:t>Lehetséges forrás</w:t>
            </w:r>
          </w:p>
        </w:tc>
        <w:tc>
          <w:tcPr>
            <w:tcW w:w="5502" w:type="dxa"/>
            <w:gridSpan w:val="3"/>
            <w:vAlign w:val="center"/>
          </w:tcPr>
          <w:p w14:paraId="75961759" w14:textId="4DDE5E78" w:rsidR="004F547F" w:rsidRPr="00DB09EC" w:rsidRDefault="00897357" w:rsidP="00897357">
            <w:pPr>
              <w:jc w:val="center"/>
              <w:rPr>
                <w:sz w:val="18"/>
                <w:szCs w:val="18"/>
              </w:rPr>
            </w:pPr>
            <w:r>
              <w:rPr>
                <w:sz w:val="18"/>
                <w:szCs w:val="18"/>
              </w:rPr>
              <w:t>pályázati, vagy saját forrás</w:t>
            </w:r>
          </w:p>
        </w:tc>
      </w:tr>
    </w:tbl>
    <w:p w14:paraId="23367B70" w14:textId="192D790E" w:rsidR="00B86105" w:rsidRDefault="00B86105" w:rsidP="007806B9">
      <w:pPr>
        <w:spacing w:after="0"/>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DE56D3" w:rsidRPr="00F1142C" w14:paraId="4810B2DB" w14:textId="77777777" w:rsidTr="00425F4D">
        <w:tc>
          <w:tcPr>
            <w:tcW w:w="7145" w:type="dxa"/>
            <w:gridSpan w:val="3"/>
            <w:shd w:val="clear" w:color="auto" w:fill="246E37"/>
          </w:tcPr>
          <w:p w14:paraId="6336B026" w14:textId="77777777" w:rsidR="00DE56D3" w:rsidRPr="000505E4" w:rsidRDefault="00DE56D3" w:rsidP="00425F4D">
            <w:pPr>
              <w:jc w:val="left"/>
              <w:rPr>
                <w:b/>
                <w:bCs/>
                <w:color w:val="FFFFFF" w:themeColor="background1"/>
              </w:rPr>
            </w:pPr>
            <w:r>
              <w:rPr>
                <w:b/>
                <w:bCs/>
                <w:color w:val="FFFFFF" w:themeColor="background1"/>
              </w:rPr>
              <w:t>Intelligens létesítményüzemeltetési rendszer kialakítása az önkormányzati tulajdonban lévő épületállomány körében</w:t>
            </w:r>
          </w:p>
        </w:tc>
        <w:tc>
          <w:tcPr>
            <w:tcW w:w="1917" w:type="dxa"/>
            <w:shd w:val="clear" w:color="auto" w:fill="246E37"/>
          </w:tcPr>
          <w:p w14:paraId="44108024" w14:textId="785D14F8" w:rsidR="00DE56D3" w:rsidRPr="00F1142C" w:rsidRDefault="00DE56D3" w:rsidP="00425F4D">
            <w:pPr>
              <w:jc w:val="center"/>
              <w:rPr>
                <w:b/>
                <w:color w:val="FFFFFF" w:themeColor="background1"/>
              </w:rPr>
            </w:pPr>
            <w:r w:rsidRPr="00F1142C">
              <w:rPr>
                <w:b/>
                <w:color w:val="FFFFFF" w:themeColor="background1"/>
              </w:rPr>
              <w:t>M</w:t>
            </w:r>
            <w:r w:rsidR="00897357">
              <w:rPr>
                <w:b/>
                <w:color w:val="FFFFFF" w:themeColor="background1"/>
              </w:rPr>
              <w:t>2</w:t>
            </w:r>
          </w:p>
        </w:tc>
      </w:tr>
      <w:tr w:rsidR="00DE56D3" w14:paraId="62894738" w14:textId="77777777" w:rsidTr="00425F4D">
        <w:tc>
          <w:tcPr>
            <w:tcW w:w="9062" w:type="dxa"/>
            <w:gridSpan w:val="4"/>
          </w:tcPr>
          <w:p w14:paraId="43AA43DD" w14:textId="77777777" w:rsidR="00DE56D3" w:rsidRPr="008906FD" w:rsidRDefault="00DE56D3" w:rsidP="00425F4D"/>
          <w:p w14:paraId="75FA59FC" w14:textId="77777777" w:rsidR="00DE56D3" w:rsidRDefault="00DE56D3" w:rsidP="00425F4D">
            <w:r>
              <w:t xml:space="preserve">Intelligens energiamenedzsment rendszer kialakítása, amely lefedi az önkormányzati tulajdonban álló épületállomány teljes egészét és amely lehetővé teszi az épületállomány energiafogyasztási adatainak folyamatos, naprakész nyilvántartását, értékelését, az épületek energiafogyasztásának mindenkori igényekhez igazodó, energiamegtakarítást eredményező szabályozását okos mérők, eszközök segítségével (a kialakítás első és alapvető eleme a mérő, nyilvántartó rendszerek kialakítása). </w:t>
            </w:r>
          </w:p>
          <w:p w14:paraId="205B1D8C" w14:textId="77777777" w:rsidR="00DE56D3" w:rsidRDefault="00DE56D3" w:rsidP="00425F4D"/>
        </w:tc>
      </w:tr>
      <w:tr w:rsidR="00DE56D3" w:rsidRPr="008F2E3E" w14:paraId="422ABFCA" w14:textId="77777777" w:rsidTr="00425F4D">
        <w:tc>
          <w:tcPr>
            <w:tcW w:w="3560" w:type="dxa"/>
            <w:vMerge w:val="restart"/>
            <w:vAlign w:val="center"/>
          </w:tcPr>
          <w:p w14:paraId="477E147F" w14:textId="77777777" w:rsidR="00DE56D3" w:rsidRPr="008F2E3E" w:rsidRDefault="00DE56D3" w:rsidP="00425F4D">
            <w:pPr>
              <w:jc w:val="right"/>
              <w:rPr>
                <w:sz w:val="18"/>
                <w:szCs w:val="18"/>
              </w:rPr>
            </w:pPr>
            <w:r w:rsidRPr="008F2E3E">
              <w:rPr>
                <w:sz w:val="18"/>
                <w:szCs w:val="18"/>
              </w:rPr>
              <w:t>Kapcsolódás a városi klímastratégiai célkitűzéshez</w:t>
            </w:r>
          </w:p>
        </w:tc>
        <w:tc>
          <w:tcPr>
            <w:tcW w:w="1791" w:type="dxa"/>
            <w:vAlign w:val="center"/>
          </w:tcPr>
          <w:p w14:paraId="4AE52E38" w14:textId="77777777" w:rsidR="00DE56D3" w:rsidRPr="008F2E3E" w:rsidRDefault="00DE56D3"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552AEB44" w14:textId="77777777" w:rsidR="00DE56D3" w:rsidRPr="008F2E3E" w:rsidRDefault="00DE56D3" w:rsidP="00425F4D">
            <w:pPr>
              <w:jc w:val="center"/>
              <w:rPr>
                <w:sz w:val="18"/>
                <w:szCs w:val="18"/>
              </w:rPr>
            </w:pPr>
            <w:r w:rsidRPr="008F2E3E">
              <w:rPr>
                <w:sz w:val="18"/>
                <w:szCs w:val="18"/>
              </w:rPr>
              <w:t>Adaptációs célkitűzés kódja</w:t>
            </w:r>
          </w:p>
        </w:tc>
        <w:tc>
          <w:tcPr>
            <w:tcW w:w="1917" w:type="dxa"/>
            <w:vAlign w:val="center"/>
          </w:tcPr>
          <w:p w14:paraId="6A907022" w14:textId="77777777" w:rsidR="00DE56D3" w:rsidRPr="008F2E3E" w:rsidRDefault="00DE56D3" w:rsidP="00425F4D">
            <w:pPr>
              <w:jc w:val="center"/>
              <w:rPr>
                <w:sz w:val="18"/>
                <w:szCs w:val="18"/>
              </w:rPr>
            </w:pPr>
            <w:r w:rsidRPr="008F2E3E">
              <w:rPr>
                <w:sz w:val="18"/>
                <w:szCs w:val="18"/>
              </w:rPr>
              <w:t>Szemléletformálási célkitűzés kódja</w:t>
            </w:r>
          </w:p>
        </w:tc>
      </w:tr>
      <w:tr w:rsidR="00DE56D3" w:rsidRPr="008F2E3E" w14:paraId="5207546A" w14:textId="77777777" w:rsidTr="00425F4D">
        <w:tc>
          <w:tcPr>
            <w:tcW w:w="3560" w:type="dxa"/>
            <w:vMerge/>
          </w:tcPr>
          <w:p w14:paraId="7D0C7063" w14:textId="77777777" w:rsidR="00DE56D3" w:rsidRPr="008F2E3E" w:rsidRDefault="00DE56D3" w:rsidP="00425F4D">
            <w:pPr>
              <w:jc w:val="right"/>
              <w:rPr>
                <w:sz w:val="18"/>
                <w:szCs w:val="18"/>
              </w:rPr>
            </w:pPr>
          </w:p>
        </w:tc>
        <w:tc>
          <w:tcPr>
            <w:tcW w:w="1791" w:type="dxa"/>
            <w:vAlign w:val="center"/>
          </w:tcPr>
          <w:p w14:paraId="61407528" w14:textId="06C43F9D" w:rsidR="00DE56D3" w:rsidRPr="008F2E3E" w:rsidRDefault="00EF7912" w:rsidP="00425F4D">
            <w:pPr>
              <w:jc w:val="center"/>
              <w:rPr>
                <w:sz w:val="18"/>
                <w:szCs w:val="18"/>
              </w:rPr>
            </w:pPr>
            <w:r>
              <w:rPr>
                <w:sz w:val="18"/>
                <w:szCs w:val="18"/>
              </w:rPr>
              <w:t>Ms-1</w:t>
            </w:r>
          </w:p>
        </w:tc>
        <w:tc>
          <w:tcPr>
            <w:tcW w:w="1794" w:type="dxa"/>
            <w:vAlign w:val="center"/>
          </w:tcPr>
          <w:p w14:paraId="00DB6EA7" w14:textId="77777777" w:rsidR="00DE56D3" w:rsidRPr="008F2E3E" w:rsidRDefault="00DE56D3" w:rsidP="00425F4D">
            <w:pPr>
              <w:jc w:val="center"/>
              <w:rPr>
                <w:sz w:val="18"/>
                <w:szCs w:val="18"/>
              </w:rPr>
            </w:pPr>
          </w:p>
        </w:tc>
        <w:tc>
          <w:tcPr>
            <w:tcW w:w="1917" w:type="dxa"/>
            <w:vAlign w:val="center"/>
          </w:tcPr>
          <w:p w14:paraId="7D30BE74" w14:textId="046516D2" w:rsidR="00DE56D3" w:rsidRPr="008F2E3E" w:rsidRDefault="00F4279B" w:rsidP="00425F4D">
            <w:pPr>
              <w:jc w:val="center"/>
              <w:rPr>
                <w:sz w:val="18"/>
                <w:szCs w:val="18"/>
              </w:rPr>
            </w:pPr>
            <w:r>
              <w:rPr>
                <w:sz w:val="18"/>
                <w:szCs w:val="18"/>
              </w:rPr>
              <w:t>Szs-2</w:t>
            </w:r>
          </w:p>
        </w:tc>
      </w:tr>
      <w:tr w:rsidR="006F49B8" w:rsidRPr="008F2E3E" w14:paraId="31B5CC96" w14:textId="77777777" w:rsidTr="00425F4D">
        <w:tc>
          <w:tcPr>
            <w:tcW w:w="3560" w:type="dxa"/>
          </w:tcPr>
          <w:p w14:paraId="7E3E37A7" w14:textId="77777777" w:rsidR="006F49B8" w:rsidRPr="008F2E3E" w:rsidRDefault="006F49B8" w:rsidP="006F49B8">
            <w:pPr>
              <w:jc w:val="right"/>
              <w:rPr>
                <w:sz w:val="18"/>
                <w:szCs w:val="18"/>
              </w:rPr>
            </w:pPr>
            <w:r w:rsidRPr="008F2E3E">
              <w:rPr>
                <w:sz w:val="18"/>
                <w:szCs w:val="18"/>
              </w:rPr>
              <w:t>Határidő/időtáv</w:t>
            </w:r>
          </w:p>
        </w:tc>
        <w:tc>
          <w:tcPr>
            <w:tcW w:w="5502" w:type="dxa"/>
            <w:gridSpan w:val="3"/>
            <w:vAlign w:val="center"/>
          </w:tcPr>
          <w:p w14:paraId="33E9F702" w14:textId="4704CE8B" w:rsidR="006F49B8" w:rsidRPr="008F2E3E" w:rsidRDefault="006F49B8" w:rsidP="006F49B8">
            <w:pPr>
              <w:jc w:val="center"/>
              <w:rPr>
                <w:sz w:val="18"/>
                <w:szCs w:val="18"/>
              </w:rPr>
            </w:pPr>
            <w:r>
              <w:rPr>
                <w:sz w:val="18"/>
                <w:szCs w:val="18"/>
              </w:rPr>
              <w:t>202</w:t>
            </w:r>
            <w:r w:rsidR="00022471">
              <w:rPr>
                <w:sz w:val="18"/>
                <w:szCs w:val="18"/>
              </w:rPr>
              <w:t>1</w:t>
            </w:r>
            <w:r>
              <w:rPr>
                <w:sz w:val="18"/>
                <w:szCs w:val="18"/>
              </w:rPr>
              <w:t>-2030</w:t>
            </w:r>
          </w:p>
        </w:tc>
      </w:tr>
      <w:tr w:rsidR="00A84507" w:rsidRPr="008F2E3E" w14:paraId="01FF32A9" w14:textId="77777777" w:rsidTr="00425F4D">
        <w:tc>
          <w:tcPr>
            <w:tcW w:w="3560" w:type="dxa"/>
          </w:tcPr>
          <w:p w14:paraId="26766D90" w14:textId="77777777" w:rsidR="00A84507" w:rsidRPr="008F2E3E" w:rsidRDefault="00A84507" w:rsidP="00A84507">
            <w:pPr>
              <w:jc w:val="right"/>
              <w:rPr>
                <w:sz w:val="18"/>
                <w:szCs w:val="18"/>
              </w:rPr>
            </w:pPr>
            <w:r w:rsidRPr="008F2E3E">
              <w:rPr>
                <w:sz w:val="18"/>
                <w:szCs w:val="18"/>
              </w:rPr>
              <w:t>Felelős</w:t>
            </w:r>
          </w:p>
        </w:tc>
        <w:tc>
          <w:tcPr>
            <w:tcW w:w="5502" w:type="dxa"/>
            <w:gridSpan w:val="3"/>
            <w:vAlign w:val="center"/>
          </w:tcPr>
          <w:p w14:paraId="2855E356" w14:textId="07DC8557" w:rsidR="00A84507" w:rsidRPr="008F2E3E" w:rsidRDefault="00A84507" w:rsidP="00A84507">
            <w:pPr>
              <w:jc w:val="center"/>
              <w:rPr>
                <w:sz w:val="18"/>
                <w:szCs w:val="18"/>
              </w:rPr>
            </w:pPr>
            <w:r>
              <w:rPr>
                <w:sz w:val="18"/>
                <w:szCs w:val="18"/>
              </w:rPr>
              <w:t>MJV Önkormányzat, Vagyongazdálkodási és Szolgáltató Zrt.</w:t>
            </w:r>
          </w:p>
        </w:tc>
      </w:tr>
      <w:tr w:rsidR="00A84507" w:rsidRPr="008F2E3E" w14:paraId="6B7ECB29" w14:textId="77777777" w:rsidTr="00425F4D">
        <w:tc>
          <w:tcPr>
            <w:tcW w:w="3560" w:type="dxa"/>
          </w:tcPr>
          <w:p w14:paraId="36473DC2" w14:textId="77777777" w:rsidR="00A84507" w:rsidRPr="008F2E3E" w:rsidRDefault="00A84507" w:rsidP="00A84507">
            <w:pPr>
              <w:jc w:val="right"/>
              <w:rPr>
                <w:sz w:val="18"/>
                <w:szCs w:val="18"/>
              </w:rPr>
            </w:pPr>
            <w:r w:rsidRPr="008F2E3E">
              <w:rPr>
                <w:sz w:val="18"/>
                <w:szCs w:val="18"/>
              </w:rPr>
              <w:t>Célcsoport</w:t>
            </w:r>
          </w:p>
        </w:tc>
        <w:tc>
          <w:tcPr>
            <w:tcW w:w="5502" w:type="dxa"/>
            <w:gridSpan w:val="3"/>
            <w:vAlign w:val="center"/>
          </w:tcPr>
          <w:p w14:paraId="66191671" w14:textId="795D1DDA" w:rsidR="00A84507" w:rsidRPr="008F2E3E" w:rsidRDefault="00A84507" w:rsidP="00A84507">
            <w:pPr>
              <w:jc w:val="center"/>
              <w:rPr>
                <w:sz w:val="18"/>
                <w:szCs w:val="18"/>
              </w:rPr>
            </w:pPr>
            <w:r>
              <w:rPr>
                <w:sz w:val="18"/>
                <w:szCs w:val="18"/>
              </w:rPr>
              <w:t>épületek használói</w:t>
            </w:r>
          </w:p>
        </w:tc>
      </w:tr>
      <w:tr w:rsidR="006F49B8" w:rsidRPr="008F2E3E" w14:paraId="54F5F98E" w14:textId="77777777" w:rsidTr="00425F4D">
        <w:tc>
          <w:tcPr>
            <w:tcW w:w="3560" w:type="dxa"/>
          </w:tcPr>
          <w:p w14:paraId="7A44C320" w14:textId="3BE004BA" w:rsidR="006F49B8" w:rsidRPr="008F2E3E" w:rsidRDefault="00351F17" w:rsidP="006F49B8">
            <w:pPr>
              <w:jc w:val="right"/>
              <w:rPr>
                <w:sz w:val="18"/>
                <w:szCs w:val="18"/>
              </w:rPr>
            </w:pPr>
            <w:r>
              <w:rPr>
                <w:sz w:val="18"/>
                <w:szCs w:val="18"/>
              </w:rPr>
              <w:t>Lehetséges finanszírozási igény</w:t>
            </w:r>
          </w:p>
        </w:tc>
        <w:tc>
          <w:tcPr>
            <w:tcW w:w="5502" w:type="dxa"/>
            <w:gridSpan w:val="3"/>
            <w:vAlign w:val="center"/>
          </w:tcPr>
          <w:p w14:paraId="3AFE9DBC" w14:textId="289FB105" w:rsidR="006F49B8" w:rsidRPr="008F2E3E" w:rsidRDefault="006F49B8" w:rsidP="006F49B8">
            <w:pPr>
              <w:jc w:val="center"/>
              <w:rPr>
                <w:sz w:val="18"/>
                <w:szCs w:val="18"/>
              </w:rPr>
            </w:pPr>
            <w:r>
              <w:rPr>
                <w:sz w:val="18"/>
                <w:szCs w:val="18"/>
              </w:rPr>
              <w:t>20-</w:t>
            </w:r>
            <w:r w:rsidR="00626388">
              <w:rPr>
                <w:sz w:val="18"/>
                <w:szCs w:val="18"/>
              </w:rPr>
              <w:t>10</w:t>
            </w:r>
            <w:r>
              <w:rPr>
                <w:sz w:val="18"/>
                <w:szCs w:val="18"/>
              </w:rPr>
              <w:t xml:space="preserve">0 millió </w:t>
            </w:r>
            <w:r w:rsidRPr="00DB09EC">
              <w:rPr>
                <w:sz w:val="18"/>
                <w:szCs w:val="18"/>
              </w:rPr>
              <w:t>Ft</w:t>
            </w:r>
          </w:p>
        </w:tc>
      </w:tr>
      <w:tr w:rsidR="006F49B8" w:rsidRPr="008F2E3E" w14:paraId="22CDA4F7" w14:textId="77777777" w:rsidTr="00425F4D">
        <w:tc>
          <w:tcPr>
            <w:tcW w:w="3560" w:type="dxa"/>
          </w:tcPr>
          <w:p w14:paraId="7B73A8A1" w14:textId="77777777" w:rsidR="006F49B8" w:rsidRPr="008F2E3E" w:rsidRDefault="006F49B8" w:rsidP="006F49B8">
            <w:pPr>
              <w:jc w:val="right"/>
              <w:rPr>
                <w:sz w:val="18"/>
                <w:szCs w:val="18"/>
              </w:rPr>
            </w:pPr>
            <w:r w:rsidRPr="008F2E3E">
              <w:rPr>
                <w:sz w:val="18"/>
                <w:szCs w:val="18"/>
              </w:rPr>
              <w:t>Lehetséges forrás</w:t>
            </w:r>
          </w:p>
        </w:tc>
        <w:tc>
          <w:tcPr>
            <w:tcW w:w="5502" w:type="dxa"/>
            <w:gridSpan w:val="3"/>
            <w:vAlign w:val="center"/>
          </w:tcPr>
          <w:p w14:paraId="1F1925D8" w14:textId="40C4AC45" w:rsidR="006F49B8" w:rsidRPr="008F2E3E" w:rsidRDefault="006F49B8" w:rsidP="006F49B8">
            <w:pPr>
              <w:jc w:val="center"/>
              <w:rPr>
                <w:sz w:val="18"/>
                <w:szCs w:val="18"/>
              </w:rPr>
            </w:pPr>
            <w:r>
              <w:rPr>
                <w:sz w:val="18"/>
                <w:szCs w:val="18"/>
              </w:rPr>
              <w:t>pályázati</w:t>
            </w:r>
            <w:r w:rsidR="00E53C13">
              <w:rPr>
                <w:sz w:val="18"/>
                <w:szCs w:val="18"/>
              </w:rPr>
              <w:t xml:space="preserve"> </w:t>
            </w:r>
            <w:proofErr w:type="gramStart"/>
            <w:r w:rsidR="00E53C13">
              <w:rPr>
                <w:sz w:val="18"/>
                <w:szCs w:val="18"/>
              </w:rPr>
              <w:t>és,</w:t>
            </w:r>
            <w:proofErr w:type="gramEnd"/>
            <w:r w:rsidR="00E53C13">
              <w:rPr>
                <w:sz w:val="18"/>
                <w:szCs w:val="18"/>
              </w:rPr>
              <w:t xml:space="preserve"> </w:t>
            </w:r>
            <w:r>
              <w:rPr>
                <w:sz w:val="18"/>
                <w:szCs w:val="18"/>
              </w:rPr>
              <w:t>vagy saját forrás</w:t>
            </w:r>
          </w:p>
        </w:tc>
      </w:tr>
    </w:tbl>
    <w:p w14:paraId="5D2B5A5E" w14:textId="77777777" w:rsidR="00DE56D3" w:rsidRPr="00B86105" w:rsidRDefault="00DE56D3" w:rsidP="007806B9">
      <w:pPr>
        <w:spacing w:after="0"/>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23450B" w:rsidRPr="00F1142C" w14:paraId="7E65B993" w14:textId="77777777" w:rsidTr="00AA1DEA">
        <w:tc>
          <w:tcPr>
            <w:tcW w:w="7145" w:type="dxa"/>
            <w:gridSpan w:val="3"/>
            <w:shd w:val="clear" w:color="auto" w:fill="246E37"/>
          </w:tcPr>
          <w:p w14:paraId="0AC69740" w14:textId="46903F40" w:rsidR="0023450B" w:rsidRPr="00F1142C" w:rsidRDefault="00E838C3" w:rsidP="00164703">
            <w:pPr>
              <w:jc w:val="left"/>
              <w:rPr>
                <w:b/>
                <w:color w:val="FFFFFF" w:themeColor="background1"/>
              </w:rPr>
            </w:pPr>
            <w:r>
              <w:rPr>
                <w:b/>
                <w:color w:val="FFFFFF" w:themeColor="background1"/>
              </w:rPr>
              <w:t>Energiahatékonyság és megújulóenergia-felhasználás növelése az ö</w:t>
            </w:r>
            <w:r w:rsidR="006E3D48">
              <w:rPr>
                <w:b/>
                <w:color w:val="FFFFFF" w:themeColor="background1"/>
              </w:rPr>
              <w:t>nkormányzati tulajdonban lévő épül</w:t>
            </w:r>
            <w:r w:rsidR="00912331">
              <w:rPr>
                <w:b/>
                <w:color w:val="FFFFFF" w:themeColor="background1"/>
              </w:rPr>
              <w:t>e</w:t>
            </w:r>
            <w:r w:rsidR="006E3D48">
              <w:rPr>
                <w:b/>
                <w:color w:val="FFFFFF" w:themeColor="background1"/>
              </w:rPr>
              <w:t xml:space="preserve">tállomány </w:t>
            </w:r>
            <w:r w:rsidR="001E3C99">
              <w:rPr>
                <w:b/>
                <w:color w:val="FFFFFF" w:themeColor="background1"/>
              </w:rPr>
              <w:t>üzemeltetésében</w:t>
            </w:r>
          </w:p>
        </w:tc>
        <w:tc>
          <w:tcPr>
            <w:tcW w:w="1917" w:type="dxa"/>
            <w:shd w:val="clear" w:color="auto" w:fill="246E37"/>
          </w:tcPr>
          <w:p w14:paraId="7FA52ABE" w14:textId="4DE42C51" w:rsidR="0023450B" w:rsidRPr="00F1142C" w:rsidRDefault="0023450B" w:rsidP="00312BB5">
            <w:pPr>
              <w:jc w:val="center"/>
              <w:rPr>
                <w:b/>
                <w:color w:val="FFFFFF" w:themeColor="background1"/>
              </w:rPr>
            </w:pPr>
            <w:r w:rsidRPr="00F1142C">
              <w:rPr>
                <w:b/>
                <w:color w:val="FFFFFF" w:themeColor="background1"/>
              </w:rPr>
              <w:t>M</w:t>
            </w:r>
            <w:r w:rsidR="00626388">
              <w:rPr>
                <w:b/>
                <w:color w:val="FFFFFF" w:themeColor="background1"/>
              </w:rPr>
              <w:t>3</w:t>
            </w:r>
          </w:p>
        </w:tc>
      </w:tr>
      <w:tr w:rsidR="0023450B" w14:paraId="76F79908" w14:textId="77777777" w:rsidTr="00AA1DEA">
        <w:tc>
          <w:tcPr>
            <w:tcW w:w="9062" w:type="dxa"/>
            <w:gridSpan w:val="4"/>
          </w:tcPr>
          <w:p w14:paraId="5E017C6B" w14:textId="77777777" w:rsidR="00576E48" w:rsidRDefault="00576E48" w:rsidP="00312BB5"/>
          <w:p w14:paraId="2B611CD9" w14:textId="0E6427AE" w:rsidR="0023450B" w:rsidRDefault="006E3D48" w:rsidP="00312BB5">
            <w:r>
              <w:t xml:space="preserve">Az önkormányzati tulajdonban lévő </w:t>
            </w:r>
            <w:r w:rsidR="00460EE6">
              <w:t>épület</w:t>
            </w:r>
            <w:r>
              <w:t xml:space="preserve">állomány </w:t>
            </w:r>
            <w:r w:rsidR="001E3C99">
              <w:t xml:space="preserve">komplex </w:t>
            </w:r>
            <w:r w:rsidR="00771006">
              <w:t>–</w:t>
            </w:r>
            <w:r w:rsidR="001E3C99">
              <w:t xml:space="preserve"> </w:t>
            </w:r>
            <w:r w:rsidR="00771006">
              <w:t>hőtechnikai adottságok javítására, gépészeti rendszerek</w:t>
            </w:r>
            <w:r w:rsidR="00A817E4">
              <w:t xml:space="preserve"> korszerűsítésére/cseréjére</w:t>
            </w:r>
            <w:r w:rsidR="00771006">
              <w:t xml:space="preserve">, árnyékolás- és világítástechnikára is kiterjedő – </w:t>
            </w:r>
            <w:r>
              <w:t>energetikai korszerűsítése, beleértve a megújulóenergia-felhasználást szolgáló beruházások megvalósításá</w:t>
            </w:r>
            <w:r w:rsidR="006D289D">
              <w:t>t</w:t>
            </w:r>
            <w:r w:rsidR="00481025">
              <w:t>, továbbá okos eszközök alkalmazását</w:t>
            </w:r>
            <w:r>
              <w:t xml:space="preserve"> is</w:t>
            </w:r>
            <w:r w:rsidR="00B22A3F">
              <w:t>.</w:t>
            </w:r>
          </w:p>
          <w:p w14:paraId="072A25C5" w14:textId="7A0EF886" w:rsidR="00576E48" w:rsidRDefault="00576E48" w:rsidP="00312BB5"/>
        </w:tc>
      </w:tr>
      <w:tr w:rsidR="0023450B" w14:paraId="109D71A2" w14:textId="77777777" w:rsidTr="00AA1DEA">
        <w:tc>
          <w:tcPr>
            <w:tcW w:w="3560" w:type="dxa"/>
            <w:vMerge w:val="restart"/>
            <w:vAlign w:val="center"/>
          </w:tcPr>
          <w:p w14:paraId="13B6B707" w14:textId="77777777" w:rsidR="0023450B" w:rsidRPr="00304608" w:rsidRDefault="0023450B" w:rsidP="00312BB5">
            <w:pPr>
              <w:jc w:val="right"/>
              <w:rPr>
                <w:sz w:val="18"/>
                <w:szCs w:val="18"/>
              </w:rPr>
            </w:pPr>
            <w:r w:rsidRPr="00304608">
              <w:rPr>
                <w:sz w:val="18"/>
                <w:szCs w:val="18"/>
              </w:rPr>
              <w:t>Kapcsolódás a városi klímastratégiai célkitűzéshez</w:t>
            </w:r>
          </w:p>
        </w:tc>
        <w:tc>
          <w:tcPr>
            <w:tcW w:w="1791" w:type="dxa"/>
            <w:vAlign w:val="center"/>
          </w:tcPr>
          <w:p w14:paraId="63984967" w14:textId="77777777" w:rsidR="0023450B" w:rsidRPr="00304608" w:rsidRDefault="0023450B" w:rsidP="00312BB5">
            <w:pPr>
              <w:jc w:val="center"/>
              <w:rPr>
                <w:sz w:val="18"/>
                <w:szCs w:val="18"/>
              </w:rPr>
            </w:pPr>
            <w:proofErr w:type="spellStart"/>
            <w:r w:rsidRPr="00304608">
              <w:rPr>
                <w:sz w:val="18"/>
                <w:szCs w:val="18"/>
              </w:rPr>
              <w:t>Mitigációs</w:t>
            </w:r>
            <w:proofErr w:type="spellEnd"/>
            <w:r w:rsidRPr="00304608">
              <w:rPr>
                <w:sz w:val="18"/>
                <w:szCs w:val="18"/>
              </w:rPr>
              <w:t xml:space="preserve"> célkitűzés kódja</w:t>
            </w:r>
          </w:p>
        </w:tc>
        <w:tc>
          <w:tcPr>
            <w:tcW w:w="1794" w:type="dxa"/>
            <w:vAlign w:val="center"/>
          </w:tcPr>
          <w:p w14:paraId="6444E7A8" w14:textId="77777777" w:rsidR="0023450B" w:rsidRPr="00304608" w:rsidRDefault="0023450B" w:rsidP="00312BB5">
            <w:pPr>
              <w:jc w:val="center"/>
              <w:rPr>
                <w:sz w:val="18"/>
                <w:szCs w:val="18"/>
              </w:rPr>
            </w:pPr>
            <w:r w:rsidRPr="00304608">
              <w:rPr>
                <w:sz w:val="18"/>
                <w:szCs w:val="18"/>
              </w:rPr>
              <w:t>Adaptációs célkitűzés kódja</w:t>
            </w:r>
          </w:p>
        </w:tc>
        <w:tc>
          <w:tcPr>
            <w:tcW w:w="1917" w:type="dxa"/>
            <w:vAlign w:val="center"/>
          </w:tcPr>
          <w:p w14:paraId="4277FFCF" w14:textId="77777777" w:rsidR="0023450B" w:rsidRPr="00304608" w:rsidRDefault="0023450B" w:rsidP="00312BB5">
            <w:pPr>
              <w:jc w:val="center"/>
              <w:rPr>
                <w:sz w:val="18"/>
                <w:szCs w:val="18"/>
              </w:rPr>
            </w:pPr>
            <w:r w:rsidRPr="00304608">
              <w:rPr>
                <w:sz w:val="18"/>
                <w:szCs w:val="18"/>
              </w:rPr>
              <w:t>Szemléletformálási célkitűzés kódja</w:t>
            </w:r>
          </w:p>
        </w:tc>
      </w:tr>
      <w:tr w:rsidR="0023450B" w14:paraId="6B6F9010" w14:textId="77777777" w:rsidTr="00AA1DEA">
        <w:tc>
          <w:tcPr>
            <w:tcW w:w="3560" w:type="dxa"/>
            <w:vMerge/>
          </w:tcPr>
          <w:p w14:paraId="031D07A2" w14:textId="77777777" w:rsidR="0023450B" w:rsidRPr="00304608" w:rsidRDefault="0023450B" w:rsidP="00312BB5">
            <w:pPr>
              <w:jc w:val="right"/>
              <w:rPr>
                <w:sz w:val="18"/>
                <w:szCs w:val="18"/>
              </w:rPr>
            </w:pPr>
          </w:p>
        </w:tc>
        <w:tc>
          <w:tcPr>
            <w:tcW w:w="1791" w:type="dxa"/>
            <w:vAlign w:val="center"/>
          </w:tcPr>
          <w:p w14:paraId="0BBA72AC" w14:textId="0395A742" w:rsidR="0023450B" w:rsidRPr="00304608" w:rsidRDefault="00626388" w:rsidP="00312BB5">
            <w:pPr>
              <w:jc w:val="center"/>
              <w:rPr>
                <w:sz w:val="18"/>
                <w:szCs w:val="18"/>
              </w:rPr>
            </w:pPr>
            <w:r>
              <w:rPr>
                <w:sz w:val="18"/>
                <w:szCs w:val="18"/>
              </w:rPr>
              <w:t>Ms-1</w:t>
            </w:r>
          </w:p>
        </w:tc>
        <w:tc>
          <w:tcPr>
            <w:tcW w:w="1794" w:type="dxa"/>
            <w:vAlign w:val="center"/>
          </w:tcPr>
          <w:p w14:paraId="0ACDF965" w14:textId="7D57A0E1" w:rsidR="0023450B" w:rsidRPr="00304608" w:rsidRDefault="000220A8" w:rsidP="00312BB5">
            <w:pPr>
              <w:jc w:val="center"/>
              <w:rPr>
                <w:sz w:val="18"/>
                <w:szCs w:val="18"/>
              </w:rPr>
            </w:pPr>
            <w:r>
              <w:rPr>
                <w:sz w:val="18"/>
                <w:szCs w:val="18"/>
              </w:rPr>
              <w:t>As-1</w:t>
            </w:r>
          </w:p>
        </w:tc>
        <w:tc>
          <w:tcPr>
            <w:tcW w:w="1917" w:type="dxa"/>
            <w:vAlign w:val="center"/>
          </w:tcPr>
          <w:p w14:paraId="1AE5580C" w14:textId="77777777" w:rsidR="0023450B" w:rsidRPr="00304608" w:rsidRDefault="0023450B" w:rsidP="00312BB5">
            <w:pPr>
              <w:jc w:val="center"/>
              <w:rPr>
                <w:sz w:val="18"/>
                <w:szCs w:val="18"/>
              </w:rPr>
            </w:pPr>
          </w:p>
        </w:tc>
      </w:tr>
      <w:tr w:rsidR="0023450B" w14:paraId="7AAA5F95" w14:textId="77777777" w:rsidTr="00AA1DEA">
        <w:tc>
          <w:tcPr>
            <w:tcW w:w="3560" w:type="dxa"/>
          </w:tcPr>
          <w:p w14:paraId="31F6A89B" w14:textId="77777777" w:rsidR="0023450B" w:rsidRPr="00304608" w:rsidRDefault="0023450B" w:rsidP="00312BB5">
            <w:pPr>
              <w:jc w:val="right"/>
              <w:rPr>
                <w:sz w:val="18"/>
                <w:szCs w:val="18"/>
              </w:rPr>
            </w:pPr>
            <w:r w:rsidRPr="00304608">
              <w:rPr>
                <w:sz w:val="18"/>
                <w:szCs w:val="18"/>
              </w:rPr>
              <w:t>Határidő/időtáv</w:t>
            </w:r>
          </w:p>
        </w:tc>
        <w:tc>
          <w:tcPr>
            <w:tcW w:w="5502" w:type="dxa"/>
            <w:gridSpan w:val="3"/>
            <w:vAlign w:val="center"/>
          </w:tcPr>
          <w:p w14:paraId="5EAF0046" w14:textId="786A18E0" w:rsidR="0023450B" w:rsidRPr="00304608" w:rsidRDefault="000220A8" w:rsidP="00312BB5">
            <w:pPr>
              <w:jc w:val="center"/>
              <w:rPr>
                <w:sz w:val="18"/>
                <w:szCs w:val="18"/>
              </w:rPr>
            </w:pPr>
            <w:r>
              <w:rPr>
                <w:sz w:val="18"/>
                <w:szCs w:val="18"/>
              </w:rPr>
              <w:t>202</w:t>
            </w:r>
            <w:r w:rsidR="00022471">
              <w:rPr>
                <w:sz w:val="18"/>
                <w:szCs w:val="18"/>
              </w:rPr>
              <w:t>1</w:t>
            </w:r>
            <w:r>
              <w:rPr>
                <w:sz w:val="18"/>
                <w:szCs w:val="18"/>
              </w:rPr>
              <w:t>-2030</w:t>
            </w:r>
          </w:p>
        </w:tc>
      </w:tr>
      <w:tr w:rsidR="00A84507" w14:paraId="67A77E66" w14:textId="77777777" w:rsidTr="00AA1DEA">
        <w:tc>
          <w:tcPr>
            <w:tcW w:w="3560" w:type="dxa"/>
          </w:tcPr>
          <w:p w14:paraId="7521D561" w14:textId="77777777" w:rsidR="00A84507" w:rsidRPr="00304608" w:rsidRDefault="00A84507" w:rsidP="00A84507">
            <w:pPr>
              <w:jc w:val="right"/>
              <w:rPr>
                <w:sz w:val="18"/>
                <w:szCs w:val="18"/>
              </w:rPr>
            </w:pPr>
            <w:r w:rsidRPr="00304608">
              <w:rPr>
                <w:sz w:val="18"/>
                <w:szCs w:val="18"/>
              </w:rPr>
              <w:t>Felelős</w:t>
            </w:r>
          </w:p>
        </w:tc>
        <w:tc>
          <w:tcPr>
            <w:tcW w:w="5502" w:type="dxa"/>
            <w:gridSpan w:val="3"/>
            <w:vAlign w:val="center"/>
          </w:tcPr>
          <w:p w14:paraId="2E03ECFD" w14:textId="667022CE" w:rsidR="00A84507" w:rsidRPr="00304608" w:rsidRDefault="00A84507" w:rsidP="00A84507">
            <w:pPr>
              <w:jc w:val="center"/>
              <w:rPr>
                <w:sz w:val="18"/>
                <w:szCs w:val="18"/>
              </w:rPr>
            </w:pPr>
            <w:r>
              <w:rPr>
                <w:sz w:val="18"/>
                <w:szCs w:val="18"/>
              </w:rPr>
              <w:t>MJV Önkormányzat, Vagyongazdálkodási és Szolgáltató Zrt.</w:t>
            </w:r>
          </w:p>
        </w:tc>
      </w:tr>
      <w:tr w:rsidR="00A84507" w14:paraId="482316B3" w14:textId="77777777" w:rsidTr="00AA1DEA">
        <w:tc>
          <w:tcPr>
            <w:tcW w:w="3560" w:type="dxa"/>
          </w:tcPr>
          <w:p w14:paraId="1FA8FCC1" w14:textId="77777777" w:rsidR="00A84507" w:rsidRPr="00304608" w:rsidRDefault="00A84507" w:rsidP="00A84507">
            <w:pPr>
              <w:jc w:val="right"/>
              <w:rPr>
                <w:sz w:val="18"/>
                <w:szCs w:val="18"/>
              </w:rPr>
            </w:pPr>
            <w:r w:rsidRPr="00304608">
              <w:rPr>
                <w:sz w:val="18"/>
                <w:szCs w:val="18"/>
              </w:rPr>
              <w:t>Célcsoport</w:t>
            </w:r>
          </w:p>
        </w:tc>
        <w:tc>
          <w:tcPr>
            <w:tcW w:w="5502" w:type="dxa"/>
            <w:gridSpan w:val="3"/>
            <w:vAlign w:val="center"/>
          </w:tcPr>
          <w:p w14:paraId="30F52898" w14:textId="76F4203C" w:rsidR="00A84507" w:rsidRPr="00304608" w:rsidRDefault="00A84507" w:rsidP="00A84507">
            <w:pPr>
              <w:jc w:val="center"/>
              <w:rPr>
                <w:sz w:val="18"/>
                <w:szCs w:val="18"/>
              </w:rPr>
            </w:pPr>
            <w:r>
              <w:rPr>
                <w:sz w:val="18"/>
                <w:szCs w:val="18"/>
              </w:rPr>
              <w:t>épületek használói</w:t>
            </w:r>
          </w:p>
        </w:tc>
      </w:tr>
      <w:tr w:rsidR="0023450B" w14:paraId="1A44FF38" w14:textId="77777777" w:rsidTr="00AA1DEA">
        <w:tc>
          <w:tcPr>
            <w:tcW w:w="3560" w:type="dxa"/>
          </w:tcPr>
          <w:p w14:paraId="052AB5CF" w14:textId="6620C7B8" w:rsidR="0023450B" w:rsidRPr="00304608" w:rsidRDefault="00351F17" w:rsidP="00312BB5">
            <w:pPr>
              <w:jc w:val="right"/>
              <w:rPr>
                <w:sz w:val="18"/>
                <w:szCs w:val="18"/>
              </w:rPr>
            </w:pPr>
            <w:r>
              <w:rPr>
                <w:sz w:val="18"/>
                <w:szCs w:val="18"/>
              </w:rPr>
              <w:t>Lehetséges finanszírozási igény</w:t>
            </w:r>
          </w:p>
        </w:tc>
        <w:tc>
          <w:tcPr>
            <w:tcW w:w="5502" w:type="dxa"/>
            <w:gridSpan w:val="3"/>
            <w:vAlign w:val="center"/>
          </w:tcPr>
          <w:p w14:paraId="528D8570" w14:textId="5DCAFD45" w:rsidR="0023450B" w:rsidRPr="00304608" w:rsidRDefault="00FA4A88" w:rsidP="00312BB5">
            <w:pPr>
              <w:jc w:val="center"/>
              <w:rPr>
                <w:sz w:val="18"/>
                <w:szCs w:val="18"/>
              </w:rPr>
            </w:pPr>
            <w:r>
              <w:rPr>
                <w:sz w:val="18"/>
                <w:szCs w:val="18"/>
              </w:rPr>
              <w:t>M1 intézkedés keretében elkészülő felmérés függvénye</w:t>
            </w:r>
          </w:p>
        </w:tc>
      </w:tr>
      <w:tr w:rsidR="0023450B" w14:paraId="468D54DE" w14:textId="77777777" w:rsidTr="00AA1DEA">
        <w:tc>
          <w:tcPr>
            <w:tcW w:w="3560" w:type="dxa"/>
          </w:tcPr>
          <w:p w14:paraId="63FFBF8A" w14:textId="77777777" w:rsidR="0023450B" w:rsidRPr="00304608" w:rsidRDefault="0023450B" w:rsidP="00312BB5">
            <w:pPr>
              <w:jc w:val="right"/>
              <w:rPr>
                <w:sz w:val="18"/>
                <w:szCs w:val="18"/>
              </w:rPr>
            </w:pPr>
            <w:r w:rsidRPr="00304608">
              <w:rPr>
                <w:sz w:val="18"/>
                <w:szCs w:val="18"/>
              </w:rPr>
              <w:t>Lehetséges forrás</w:t>
            </w:r>
          </w:p>
        </w:tc>
        <w:tc>
          <w:tcPr>
            <w:tcW w:w="5502" w:type="dxa"/>
            <w:gridSpan w:val="3"/>
            <w:vAlign w:val="center"/>
          </w:tcPr>
          <w:p w14:paraId="6563F3D0" w14:textId="432928B7" w:rsidR="0023450B" w:rsidRPr="00304608" w:rsidRDefault="00E53C13" w:rsidP="00312BB5">
            <w:pPr>
              <w:jc w:val="center"/>
              <w:rPr>
                <w:sz w:val="18"/>
                <w:szCs w:val="18"/>
              </w:rPr>
            </w:pPr>
            <w:r>
              <w:rPr>
                <w:sz w:val="18"/>
                <w:szCs w:val="18"/>
              </w:rPr>
              <w:t xml:space="preserve">pályázati </w:t>
            </w:r>
            <w:proofErr w:type="gramStart"/>
            <w:r>
              <w:rPr>
                <w:sz w:val="18"/>
                <w:szCs w:val="18"/>
              </w:rPr>
              <w:t>és,</w:t>
            </w:r>
            <w:proofErr w:type="gramEnd"/>
            <w:r>
              <w:rPr>
                <w:sz w:val="18"/>
                <w:szCs w:val="18"/>
              </w:rPr>
              <w:t xml:space="preserve"> vagy saját forrás</w:t>
            </w:r>
          </w:p>
        </w:tc>
      </w:tr>
    </w:tbl>
    <w:p w14:paraId="1D25057E" w14:textId="30508439" w:rsidR="006A0EFF" w:rsidRDefault="006A0EFF" w:rsidP="006A0EFF"/>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6D289D" w:rsidRPr="00F1142C" w14:paraId="582BA8C0" w14:textId="77777777" w:rsidTr="00425F4D">
        <w:tc>
          <w:tcPr>
            <w:tcW w:w="7145" w:type="dxa"/>
            <w:gridSpan w:val="3"/>
            <w:shd w:val="clear" w:color="auto" w:fill="246E37"/>
          </w:tcPr>
          <w:p w14:paraId="11E4787B" w14:textId="09F58881" w:rsidR="006D289D" w:rsidRPr="000505E4" w:rsidRDefault="008F2E3E" w:rsidP="0076262E">
            <w:pPr>
              <w:jc w:val="left"/>
              <w:rPr>
                <w:b/>
                <w:bCs/>
                <w:color w:val="FFFFFF" w:themeColor="background1"/>
              </w:rPr>
            </w:pPr>
            <w:bookmarkStart w:id="500" w:name="_Hlk35426949"/>
            <w:r>
              <w:rPr>
                <w:b/>
                <w:bCs/>
                <w:color w:val="FFFFFF" w:themeColor="background1"/>
              </w:rPr>
              <w:t xml:space="preserve">Energiafelhasználás csökkentését szolgáló </w:t>
            </w:r>
            <w:r w:rsidR="00F51A5C">
              <w:rPr>
                <w:b/>
                <w:bCs/>
                <w:color w:val="FFFFFF" w:themeColor="background1"/>
              </w:rPr>
              <w:t xml:space="preserve">helyi szintű </w:t>
            </w:r>
            <w:r>
              <w:rPr>
                <w:b/>
                <w:bCs/>
                <w:color w:val="FFFFFF" w:themeColor="background1"/>
              </w:rPr>
              <w:t>szabályozási környezet kialakítása</w:t>
            </w:r>
          </w:p>
        </w:tc>
        <w:tc>
          <w:tcPr>
            <w:tcW w:w="1917" w:type="dxa"/>
            <w:shd w:val="clear" w:color="auto" w:fill="246E37"/>
          </w:tcPr>
          <w:p w14:paraId="04EECC98" w14:textId="6EF82997" w:rsidR="006D289D" w:rsidRPr="00F1142C" w:rsidRDefault="006D289D" w:rsidP="00425F4D">
            <w:pPr>
              <w:jc w:val="center"/>
              <w:rPr>
                <w:b/>
                <w:color w:val="FFFFFF" w:themeColor="background1"/>
              </w:rPr>
            </w:pPr>
            <w:r w:rsidRPr="00F1142C">
              <w:rPr>
                <w:b/>
                <w:color w:val="FFFFFF" w:themeColor="background1"/>
              </w:rPr>
              <w:t>M</w:t>
            </w:r>
            <w:r w:rsidR="000E308B">
              <w:rPr>
                <w:b/>
                <w:color w:val="FFFFFF" w:themeColor="background1"/>
              </w:rPr>
              <w:t>4</w:t>
            </w:r>
          </w:p>
        </w:tc>
      </w:tr>
      <w:tr w:rsidR="006D289D" w14:paraId="4236B405" w14:textId="77777777" w:rsidTr="00425F4D">
        <w:tc>
          <w:tcPr>
            <w:tcW w:w="9062" w:type="dxa"/>
            <w:gridSpan w:val="4"/>
          </w:tcPr>
          <w:p w14:paraId="1DF5BD2C" w14:textId="77777777" w:rsidR="006D289D" w:rsidRPr="008906FD" w:rsidRDefault="006D289D" w:rsidP="00425F4D"/>
          <w:p w14:paraId="7528BE83" w14:textId="33793C9A" w:rsidR="006D289D" w:rsidRDefault="008906FD" w:rsidP="00425F4D">
            <w:r w:rsidRPr="008906FD">
              <w:t>A városi építésügyi szabályozási eszközök felülvizsgálata az energiahatékonyság szempontjainak fokozott érvényesítése érdekében (pl. árnyékolási kötelezettségek előírása/szigorítása</w:t>
            </w:r>
            <w:r w:rsidR="008F2E3E">
              <w:t>)</w:t>
            </w:r>
            <w:r w:rsidRPr="008906FD">
              <w:t xml:space="preserve"> </w:t>
            </w:r>
          </w:p>
          <w:p w14:paraId="444FBDF2" w14:textId="45269B83" w:rsidR="008906FD" w:rsidRDefault="008906FD" w:rsidP="00425F4D"/>
        </w:tc>
      </w:tr>
      <w:tr w:rsidR="006D289D" w14:paraId="48585B12" w14:textId="77777777" w:rsidTr="00425F4D">
        <w:tc>
          <w:tcPr>
            <w:tcW w:w="3560" w:type="dxa"/>
            <w:vMerge w:val="restart"/>
            <w:vAlign w:val="center"/>
          </w:tcPr>
          <w:p w14:paraId="47A50C1E" w14:textId="77777777" w:rsidR="006D289D" w:rsidRPr="008F2E3E" w:rsidRDefault="006D289D" w:rsidP="00425F4D">
            <w:pPr>
              <w:jc w:val="right"/>
              <w:rPr>
                <w:sz w:val="18"/>
                <w:szCs w:val="18"/>
              </w:rPr>
            </w:pPr>
            <w:r w:rsidRPr="008F2E3E">
              <w:rPr>
                <w:sz w:val="18"/>
                <w:szCs w:val="18"/>
              </w:rPr>
              <w:t>Kapcsolódás a városi klímastratégiai célkitűzéshez</w:t>
            </w:r>
          </w:p>
        </w:tc>
        <w:tc>
          <w:tcPr>
            <w:tcW w:w="1791" w:type="dxa"/>
            <w:vAlign w:val="center"/>
          </w:tcPr>
          <w:p w14:paraId="21CEAEBF" w14:textId="77777777" w:rsidR="006D289D" w:rsidRPr="008F2E3E" w:rsidRDefault="006D289D"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111292AE" w14:textId="77777777" w:rsidR="006D289D" w:rsidRPr="008F2E3E" w:rsidRDefault="006D289D" w:rsidP="00425F4D">
            <w:pPr>
              <w:jc w:val="center"/>
              <w:rPr>
                <w:sz w:val="18"/>
                <w:szCs w:val="18"/>
              </w:rPr>
            </w:pPr>
            <w:r w:rsidRPr="008F2E3E">
              <w:rPr>
                <w:sz w:val="18"/>
                <w:szCs w:val="18"/>
              </w:rPr>
              <w:t>Adaptációs célkitűzés kódja</w:t>
            </w:r>
          </w:p>
        </w:tc>
        <w:tc>
          <w:tcPr>
            <w:tcW w:w="1917" w:type="dxa"/>
            <w:vAlign w:val="center"/>
          </w:tcPr>
          <w:p w14:paraId="1091E705" w14:textId="77777777" w:rsidR="006D289D" w:rsidRPr="008F2E3E" w:rsidRDefault="006D289D" w:rsidP="00425F4D">
            <w:pPr>
              <w:jc w:val="center"/>
              <w:rPr>
                <w:sz w:val="18"/>
                <w:szCs w:val="18"/>
              </w:rPr>
            </w:pPr>
            <w:r w:rsidRPr="008F2E3E">
              <w:rPr>
                <w:sz w:val="18"/>
                <w:szCs w:val="18"/>
              </w:rPr>
              <w:t>Szemléletformálási célkitűzés kódja</w:t>
            </w:r>
          </w:p>
        </w:tc>
      </w:tr>
      <w:tr w:rsidR="006D289D" w14:paraId="36F053A6" w14:textId="77777777" w:rsidTr="00425F4D">
        <w:tc>
          <w:tcPr>
            <w:tcW w:w="3560" w:type="dxa"/>
            <w:vMerge/>
          </w:tcPr>
          <w:p w14:paraId="00AA9A7C" w14:textId="77777777" w:rsidR="006D289D" w:rsidRPr="008F2E3E" w:rsidRDefault="006D289D" w:rsidP="00425F4D">
            <w:pPr>
              <w:jc w:val="right"/>
              <w:rPr>
                <w:sz w:val="18"/>
                <w:szCs w:val="18"/>
              </w:rPr>
            </w:pPr>
          </w:p>
        </w:tc>
        <w:tc>
          <w:tcPr>
            <w:tcW w:w="1791" w:type="dxa"/>
            <w:vAlign w:val="center"/>
          </w:tcPr>
          <w:p w14:paraId="2BF52B77" w14:textId="17CDA7C7" w:rsidR="006D289D" w:rsidRPr="008F2E3E" w:rsidRDefault="000E308B" w:rsidP="00425F4D">
            <w:pPr>
              <w:jc w:val="center"/>
              <w:rPr>
                <w:sz w:val="18"/>
                <w:szCs w:val="18"/>
              </w:rPr>
            </w:pPr>
            <w:r>
              <w:rPr>
                <w:sz w:val="18"/>
                <w:szCs w:val="18"/>
              </w:rPr>
              <w:t>As-1</w:t>
            </w:r>
          </w:p>
        </w:tc>
        <w:tc>
          <w:tcPr>
            <w:tcW w:w="1794" w:type="dxa"/>
            <w:vAlign w:val="center"/>
          </w:tcPr>
          <w:p w14:paraId="77913258" w14:textId="05EFA076" w:rsidR="006D289D" w:rsidRPr="008F2E3E" w:rsidRDefault="00892E6F" w:rsidP="00425F4D">
            <w:pPr>
              <w:jc w:val="center"/>
              <w:rPr>
                <w:sz w:val="18"/>
                <w:szCs w:val="18"/>
              </w:rPr>
            </w:pPr>
            <w:r>
              <w:rPr>
                <w:sz w:val="18"/>
                <w:szCs w:val="18"/>
              </w:rPr>
              <w:t>As-1; As-2</w:t>
            </w:r>
          </w:p>
        </w:tc>
        <w:tc>
          <w:tcPr>
            <w:tcW w:w="1917" w:type="dxa"/>
            <w:vAlign w:val="center"/>
          </w:tcPr>
          <w:p w14:paraId="18455591" w14:textId="51A62C43" w:rsidR="006D289D" w:rsidRPr="008F2E3E" w:rsidRDefault="00892E6F" w:rsidP="00425F4D">
            <w:pPr>
              <w:jc w:val="center"/>
              <w:rPr>
                <w:sz w:val="18"/>
                <w:szCs w:val="18"/>
              </w:rPr>
            </w:pPr>
            <w:r>
              <w:rPr>
                <w:sz w:val="18"/>
                <w:szCs w:val="18"/>
              </w:rPr>
              <w:t>Szs-1</w:t>
            </w:r>
          </w:p>
        </w:tc>
      </w:tr>
      <w:tr w:rsidR="006D289D" w14:paraId="7DBD0B86" w14:textId="77777777" w:rsidTr="00425F4D">
        <w:tc>
          <w:tcPr>
            <w:tcW w:w="3560" w:type="dxa"/>
          </w:tcPr>
          <w:p w14:paraId="3CC5D515" w14:textId="77777777" w:rsidR="006D289D" w:rsidRPr="008F2E3E" w:rsidRDefault="006D289D" w:rsidP="00425F4D">
            <w:pPr>
              <w:jc w:val="right"/>
              <w:rPr>
                <w:sz w:val="18"/>
                <w:szCs w:val="18"/>
              </w:rPr>
            </w:pPr>
            <w:r w:rsidRPr="008F2E3E">
              <w:rPr>
                <w:sz w:val="18"/>
                <w:szCs w:val="18"/>
              </w:rPr>
              <w:t>Határidő/időtáv</w:t>
            </w:r>
          </w:p>
        </w:tc>
        <w:tc>
          <w:tcPr>
            <w:tcW w:w="5502" w:type="dxa"/>
            <w:gridSpan w:val="3"/>
            <w:vAlign w:val="center"/>
          </w:tcPr>
          <w:p w14:paraId="0C8C4EF0" w14:textId="29AFDA80" w:rsidR="006D289D" w:rsidRPr="008F2E3E" w:rsidRDefault="00892E6F" w:rsidP="00425F4D">
            <w:pPr>
              <w:jc w:val="center"/>
              <w:rPr>
                <w:sz w:val="18"/>
                <w:szCs w:val="18"/>
              </w:rPr>
            </w:pPr>
            <w:r>
              <w:rPr>
                <w:sz w:val="18"/>
                <w:szCs w:val="18"/>
              </w:rPr>
              <w:t>202</w:t>
            </w:r>
            <w:r w:rsidR="00022471">
              <w:rPr>
                <w:sz w:val="18"/>
                <w:szCs w:val="18"/>
              </w:rPr>
              <w:t>1</w:t>
            </w:r>
            <w:r>
              <w:rPr>
                <w:sz w:val="18"/>
                <w:szCs w:val="18"/>
              </w:rPr>
              <w:t>-2023</w:t>
            </w:r>
          </w:p>
        </w:tc>
      </w:tr>
      <w:tr w:rsidR="006D289D" w14:paraId="55BD5C31" w14:textId="77777777" w:rsidTr="00425F4D">
        <w:tc>
          <w:tcPr>
            <w:tcW w:w="3560" w:type="dxa"/>
          </w:tcPr>
          <w:p w14:paraId="587018AD" w14:textId="77777777" w:rsidR="006D289D" w:rsidRPr="008F2E3E" w:rsidRDefault="006D289D" w:rsidP="00425F4D">
            <w:pPr>
              <w:jc w:val="right"/>
              <w:rPr>
                <w:sz w:val="18"/>
                <w:szCs w:val="18"/>
              </w:rPr>
            </w:pPr>
            <w:r w:rsidRPr="008F2E3E">
              <w:rPr>
                <w:sz w:val="18"/>
                <w:szCs w:val="18"/>
              </w:rPr>
              <w:t>Felelős</w:t>
            </w:r>
          </w:p>
        </w:tc>
        <w:tc>
          <w:tcPr>
            <w:tcW w:w="5502" w:type="dxa"/>
            <w:gridSpan w:val="3"/>
            <w:vAlign w:val="center"/>
          </w:tcPr>
          <w:p w14:paraId="5F6F8E92" w14:textId="22CE2430" w:rsidR="006D289D" w:rsidRPr="008F2E3E" w:rsidRDefault="00892E6F" w:rsidP="00425F4D">
            <w:pPr>
              <w:jc w:val="center"/>
              <w:rPr>
                <w:sz w:val="18"/>
                <w:szCs w:val="18"/>
              </w:rPr>
            </w:pPr>
            <w:r>
              <w:rPr>
                <w:sz w:val="18"/>
                <w:szCs w:val="18"/>
              </w:rPr>
              <w:t>MJV önkormányzat</w:t>
            </w:r>
          </w:p>
        </w:tc>
      </w:tr>
      <w:tr w:rsidR="006D289D" w14:paraId="1185E69E" w14:textId="77777777" w:rsidTr="00425F4D">
        <w:tc>
          <w:tcPr>
            <w:tcW w:w="3560" w:type="dxa"/>
          </w:tcPr>
          <w:p w14:paraId="5C86A5E1" w14:textId="77777777" w:rsidR="006D289D" w:rsidRPr="008F2E3E" w:rsidRDefault="006D289D" w:rsidP="00425F4D">
            <w:pPr>
              <w:jc w:val="right"/>
              <w:rPr>
                <w:sz w:val="18"/>
                <w:szCs w:val="18"/>
              </w:rPr>
            </w:pPr>
            <w:r w:rsidRPr="008F2E3E">
              <w:rPr>
                <w:sz w:val="18"/>
                <w:szCs w:val="18"/>
              </w:rPr>
              <w:t>Célcsoport</w:t>
            </w:r>
          </w:p>
        </w:tc>
        <w:tc>
          <w:tcPr>
            <w:tcW w:w="5502" w:type="dxa"/>
            <w:gridSpan w:val="3"/>
            <w:vAlign w:val="center"/>
          </w:tcPr>
          <w:p w14:paraId="3496A006" w14:textId="7D18C22A" w:rsidR="006D289D" w:rsidRPr="008F2E3E" w:rsidRDefault="00892E6F" w:rsidP="00425F4D">
            <w:pPr>
              <w:jc w:val="center"/>
              <w:rPr>
                <w:sz w:val="18"/>
                <w:szCs w:val="18"/>
              </w:rPr>
            </w:pPr>
            <w:r>
              <w:rPr>
                <w:sz w:val="18"/>
                <w:szCs w:val="18"/>
              </w:rPr>
              <w:t>lakosság, közintézmények, gazdasági szervezetek</w:t>
            </w:r>
          </w:p>
        </w:tc>
      </w:tr>
      <w:tr w:rsidR="006D289D" w14:paraId="4729158B" w14:textId="77777777" w:rsidTr="00425F4D">
        <w:tc>
          <w:tcPr>
            <w:tcW w:w="3560" w:type="dxa"/>
          </w:tcPr>
          <w:p w14:paraId="58ECE61B" w14:textId="58C6F53B" w:rsidR="006D289D"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1344882E" w14:textId="59E60E2F" w:rsidR="006D289D" w:rsidRPr="008F2E3E" w:rsidRDefault="00892E6F" w:rsidP="00425F4D">
            <w:pPr>
              <w:jc w:val="center"/>
              <w:rPr>
                <w:sz w:val="18"/>
                <w:szCs w:val="18"/>
              </w:rPr>
            </w:pPr>
            <w:r>
              <w:rPr>
                <w:sz w:val="18"/>
                <w:szCs w:val="18"/>
              </w:rPr>
              <w:t>többlet forrást nem igényel</w:t>
            </w:r>
            <w:r w:rsidRPr="008F2E3E">
              <w:rPr>
                <w:sz w:val="18"/>
                <w:szCs w:val="18"/>
              </w:rPr>
              <w:t xml:space="preserve"> </w:t>
            </w:r>
          </w:p>
        </w:tc>
      </w:tr>
      <w:tr w:rsidR="00892E6F" w14:paraId="55A50653" w14:textId="77777777" w:rsidTr="00425F4D">
        <w:tc>
          <w:tcPr>
            <w:tcW w:w="3560" w:type="dxa"/>
          </w:tcPr>
          <w:p w14:paraId="0E2C3E41" w14:textId="77777777" w:rsidR="00892E6F" w:rsidRPr="008F2E3E" w:rsidRDefault="00892E6F" w:rsidP="00892E6F">
            <w:pPr>
              <w:jc w:val="right"/>
              <w:rPr>
                <w:sz w:val="18"/>
                <w:szCs w:val="18"/>
              </w:rPr>
            </w:pPr>
            <w:r w:rsidRPr="008F2E3E">
              <w:rPr>
                <w:sz w:val="18"/>
                <w:szCs w:val="18"/>
              </w:rPr>
              <w:t>Lehetséges forrás</w:t>
            </w:r>
          </w:p>
        </w:tc>
        <w:tc>
          <w:tcPr>
            <w:tcW w:w="5502" w:type="dxa"/>
            <w:gridSpan w:val="3"/>
            <w:vAlign w:val="center"/>
          </w:tcPr>
          <w:p w14:paraId="525D0566" w14:textId="73BCE46A" w:rsidR="00892E6F" w:rsidRPr="008F2E3E" w:rsidRDefault="00892E6F" w:rsidP="00892E6F">
            <w:pPr>
              <w:jc w:val="center"/>
              <w:rPr>
                <w:sz w:val="18"/>
                <w:szCs w:val="18"/>
              </w:rPr>
            </w:pPr>
            <w:r>
              <w:rPr>
                <w:sz w:val="18"/>
                <w:szCs w:val="18"/>
              </w:rPr>
              <w:t>többlet forrást nem igényel</w:t>
            </w:r>
            <w:r w:rsidRPr="008F2E3E">
              <w:rPr>
                <w:sz w:val="18"/>
                <w:szCs w:val="18"/>
              </w:rPr>
              <w:t xml:space="preserve"> </w:t>
            </w:r>
          </w:p>
        </w:tc>
      </w:tr>
      <w:bookmarkEnd w:id="500"/>
    </w:tbl>
    <w:p w14:paraId="3118B0CC" w14:textId="4B551DAA" w:rsidR="006D7CA9" w:rsidRDefault="006D7CA9">
      <w:pPr>
        <w:jc w:val="left"/>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5D579D" w:rsidRPr="00F1142C" w14:paraId="602EB0B1" w14:textId="77777777" w:rsidTr="00425F4D">
        <w:tc>
          <w:tcPr>
            <w:tcW w:w="7145" w:type="dxa"/>
            <w:gridSpan w:val="3"/>
            <w:shd w:val="clear" w:color="auto" w:fill="246E37"/>
          </w:tcPr>
          <w:p w14:paraId="1A8344F9" w14:textId="77777777" w:rsidR="005D579D" w:rsidRPr="000505E4" w:rsidRDefault="005D579D" w:rsidP="00425F4D">
            <w:pPr>
              <w:jc w:val="left"/>
              <w:rPr>
                <w:b/>
                <w:bCs/>
                <w:color w:val="FFFFFF" w:themeColor="background1"/>
              </w:rPr>
            </w:pPr>
            <w:r>
              <w:rPr>
                <w:b/>
                <w:bCs/>
                <w:color w:val="FFFFFF" w:themeColor="background1"/>
              </w:rPr>
              <w:t>Lakóépületek energetikai korszerűsítésének ösztönzése személetformálási eszközökkel</w:t>
            </w:r>
          </w:p>
        </w:tc>
        <w:tc>
          <w:tcPr>
            <w:tcW w:w="1917" w:type="dxa"/>
            <w:shd w:val="clear" w:color="auto" w:fill="246E37"/>
          </w:tcPr>
          <w:p w14:paraId="38F9BF5A" w14:textId="452CA6B4" w:rsidR="005D579D" w:rsidRPr="00F1142C" w:rsidRDefault="005D579D" w:rsidP="00425F4D">
            <w:pPr>
              <w:jc w:val="center"/>
              <w:rPr>
                <w:b/>
                <w:color w:val="FFFFFF" w:themeColor="background1"/>
              </w:rPr>
            </w:pPr>
            <w:r w:rsidRPr="00F1142C">
              <w:rPr>
                <w:b/>
                <w:color w:val="FFFFFF" w:themeColor="background1"/>
              </w:rPr>
              <w:t>M</w:t>
            </w:r>
            <w:r w:rsidR="00986925">
              <w:rPr>
                <w:b/>
                <w:color w:val="FFFFFF" w:themeColor="background1"/>
              </w:rPr>
              <w:t>5</w:t>
            </w:r>
          </w:p>
        </w:tc>
      </w:tr>
      <w:tr w:rsidR="005D579D" w14:paraId="329F80E0" w14:textId="77777777" w:rsidTr="00425F4D">
        <w:tc>
          <w:tcPr>
            <w:tcW w:w="9062" w:type="dxa"/>
            <w:gridSpan w:val="4"/>
          </w:tcPr>
          <w:p w14:paraId="7A3D5DB3" w14:textId="77777777" w:rsidR="005D579D" w:rsidRPr="008906FD" w:rsidRDefault="005D579D" w:rsidP="00425F4D"/>
          <w:p w14:paraId="1F408F58" w14:textId="6605E164" w:rsidR="005D579D" w:rsidRDefault="005D579D" w:rsidP="00425F4D">
            <w:r>
              <w:t>Célzott szemléletformálási kampányok megvalósítása épületenergetikai témakörben. A lakosság folyamatos/ismétlődő jellegű tájékoztatása az energetikai korszerűsítésen átesett önkormányzati tulajdonban lévő épületek energiafogyasztásának alakulásáról, szemléletformálási céllal.</w:t>
            </w:r>
          </w:p>
          <w:p w14:paraId="0AC7EB6E" w14:textId="77777777" w:rsidR="005D579D" w:rsidRDefault="005D579D" w:rsidP="00425F4D"/>
        </w:tc>
      </w:tr>
      <w:tr w:rsidR="005D579D" w:rsidRPr="008F2E3E" w14:paraId="777FC4A0" w14:textId="77777777" w:rsidTr="00425F4D">
        <w:tc>
          <w:tcPr>
            <w:tcW w:w="3560" w:type="dxa"/>
            <w:vMerge w:val="restart"/>
            <w:vAlign w:val="center"/>
          </w:tcPr>
          <w:p w14:paraId="2C1FE7C5" w14:textId="77777777" w:rsidR="005D579D" w:rsidRPr="008F2E3E" w:rsidRDefault="005D579D" w:rsidP="00425F4D">
            <w:pPr>
              <w:jc w:val="right"/>
              <w:rPr>
                <w:sz w:val="18"/>
                <w:szCs w:val="18"/>
              </w:rPr>
            </w:pPr>
            <w:r w:rsidRPr="008F2E3E">
              <w:rPr>
                <w:sz w:val="18"/>
                <w:szCs w:val="18"/>
              </w:rPr>
              <w:t>Kapcsolódás a városi klímastratégiai célkitűzéshez</w:t>
            </w:r>
          </w:p>
        </w:tc>
        <w:tc>
          <w:tcPr>
            <w:tcW w:w="1791" w:type="dxa"/>
            <w:vAlign w:val="center"/>
          </w:tcPr>
          <w:p w14:paraId="5F0B349A" w14:textId="77777777" w:rsidR="005D579D" w:rsidRPr="008F2E3E" w:rsidRDefault="005D579D"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4BEDCF16" w14:textId="77777777" w:rsidR="005D579D" w:rsidRPr="008F2E3E" w:rsidRDefault="005D579D" w:rsidP="00425F4D">
            <w:pPr>
              <w:jc w:val="center"/>
              <w:rPr>
                <w:sz w:val="18"/>
                <w:szCs w:val="18"/>
              </w:rPr>
            </w:pPr>
            <w:r w:rsidRPr="008F2E3E">
              <w:rPr>
                <w:sz w:val="18"/>
                <w:szCs w:val="18"/>
              </w:rPr>
              <w:t>Adaptációs célkitűzés kódja</w:t>
            </w:r>
          </w:p>
        </w:tc>
        <w:tc>
          <w:tcPr>
            <w:tcW w:w="1917" w:type="dxa"/>
            <w:vAlign w:val="center"/>
          </w:tcPr>
          <w:p w14:paraId="7D2E6258" w14:textId="77777777" w:rsidR="005D579D" w:rsidRPr="008F2E3E" w:rsidRDefault="005D579D" w:rsidP="00425F4D">
            <w:pPr>
              <w:jc w:val="center"/>
              <w:rPr>
                <w:sz w:val="18"/>
                <w:szCs w:val="18"/>
              </w:rPr>
            </w:pPr>
            <w:r w:rsidRPr="008F2E3E">
              <w:rPr>
                <w:sz w:val="18"/>
                <w:szCs w:val="18"/>
              </w:rPr>
              <w:t>Szemléletformálási célkitűzés kódja</w:t>
            </w:r>
          </w:p>
        </w:tc>
      </w:tr>
      <w:tr w:rsidR="005D579D" w:rsidRPr="008F2E3E" w14:paraId="77AEAA1F" w14:textId="77777777" w:rsidTr="00425F4D">
        <w:tc>
          <w:tcPr>
            <w:tcW w:w="3560" w:type="dxa"/>
            <w:vMerge/>
          </w:tcPr>
          <w:p w14:paraId="7BA7154C" w14:textId="77777777" w:rsidR="005D579D" w:rsidRPr="008F2E3E" w:rsidRDefault="005D579D" w:rsidP="00425F4D">
            <w:pPr>
              <w:jc w:val="right"/>
              <w:rPr>
                <w:sz w:val="18"/>
                <w:szCs w:val="18"/>
              </w:rPr>
            </w:pPr>
          </w:p>
        </w:tc>
        <w:tc>
          <w:tcPr>
            <w:tcW w:w="1791" w:type="dxa"/>
            <w:vAlign w:val="center"/>
          </w:tcPr>
          <w:p w14:paraId="53E90975" w14:textId="37A4B7FF" w:rsidR="005D579D" w:rsidRPr="008F2E3E" w:rsidRDefault="00C7191E" w:rsidP="00425F4D">
            <w:pPr>
              <w:jc w:val="center"/>
              <w:rPr>
                <w:sz w:val="18"/>
                <w:szCs w:val="18"/>
              </w:rPr>
            </w:pPr>
            <w:r>
              <w:rPr>
                <w:sz w:val="18"/>
                <w:szCs w:val="18"/>
              </w:rPr>
              <w:t>Ms-1</w:t>
            </w:r>
          </w:p>
        </w:tc>
        <w:tc>
          <w:tcPr>
            <w:tcW w:w="1794" w:type="dxa"/>
            <w:vAlign w:val="center"/>
          </w:tcPr>
          <w:p w14:paraId="2E1CA94B" w14:textId="77777777" w:rsidR="005D579D" w:rsidRPr="008F2E3E" w:rsidRDefault="005D579D" w:rsidP="00425F4D">
            <w:pPr>
              <w:jc w:val="center"/>
              <w:rPr>
                <w:sz w:val="18"/>
                <w:szCs w:val="18"/>
              </w:rPr>
            </w:pPr>
          </w:p>
        </w:tc>
        <w:tc>
          <w:tcPr>
            <w:tcW w:w="1917" w:type="dxa"/>
            <w:vAlign w:val="center"/>
          </w:tcPr>
          <w:p w14:paraId="1C976948" w14:textId="7774E117" w:rsidR="005D579D" w:rsidRPr="008F2E3E" w:rsidRDefault="00C7191E" w:rsidP="00425F4D">
            <w:pPr>
              <w:jc w:val="center"/>
              <w:rPr>
                <w:sz w:val="18"/>
                <w:szCs w:val="18"/>
              </w:rPr>
            </w:pPr>
            <w:r>
              <w:rPr>
                <w:sz w:val="18"/>
                <w:szCs w:val="18"/>
              </w:rPr>
              <w:t>Szs-1</w:t>
            </w:r>
          </w:p>
        </w:tc>
      </w:tr>
      <w:tr w:rsidR="005D579D" w:rsidRPr="008F2E3E" w14:paraId="09000CCA" w14:textId="77777777" w:rsidTr="00425F4D">
        <w:tc>
          <w:tcPr>
            <w:tcW w:w="3560" w:type="dxa"/>
          </w:tcPr>
          <w:p w14:paraId="02C16598" w14:textId="77777777" w:rsidR="005D579D" w:rsidRPr="008F2E3E" w:rsidRDefault="005D579D" w:rsidP="00425F4D">
            <w:pPr>
              <w:jc w:val="right"/>
              <w:rPr>
                <w:sz w:val="18"/>
                <w:szCs w:val="18"/>
              </w:rPr>
            </w:pPr>
            <w:r w:rsidRPr="008F2E3E">
              <w:rPr>
                <w:sz w:val="18"/>
                <w:szCs w:val="18"/>
              </w:rPr>
              <w:t>Határidő/időtáv</w:t>
            </w:r>
          </w:p>
        </w:tc>
        <w:tc>
          <w:tcPr>
            <w:tcW w:w="5502" w:type="dxa"/>
            <w:gridSpan w:val="3"/>
            <w:vAlign w:val="center"/>
          </w:tcPr>
          <w:p w14:paraId="50633549" w14:textId="68AC72E9" w:rsidR="005D579D" w:rsidRPr="008F2E3E" w:rsidRDefault="00C7191E" w:rsidP="00425F4D">
            <w:pPr>
              <w:jc w:val="center"/>
              <w:rPr>
                <w:sz w:val="18"/>
                <w:szCs w:val="18"/>
              </w:rPr>
            </w:pPr>
            <w:r>
              <w:rPr>
                <w:sz w:val="18"/>
                <w:szCs w:val="18"/>
              </w:rPr>
              <w:t>202</w:t>
            </w:r>
            <w:r w:rsidR="00022471">
              <w:rPr>
                <w:sz w:val="18"/>
                <w:szCs w:val="18"/>
              </w:rPr>
              <w:t>1</w:t>
            </w:r>
            <w:r>
              <w:rPr>
                <w:sz w:val="18"/>
                <w:szCs w:val="18"/>
              </w:rPr>
              <w:t>-2030</w:t>
            </w:r>
          </w:p>
        </w:tc>
      </w:tr>
      <w:tr w:rsidR="005D579D" w:rsidRPr="008F2E3E" w14:paraId="35FC44AF" w14:textId="77777777" w:rsidTr="00425F4D">
        <w:tc>
          <w:tcPr>
            <w:tcW w:w="3560" w:type="dxa"/>
          </w:tcPr>
          <w:p w14:paraId="61F74EA3" w14:textId="77777777" w:rsidR="005D579D" w:rsidRPr="008F2E3E" w:rsidRDefault="005D579D" w:rsidP="00425F4D">
            <w:pPr>
              <w:jc w:val="right"/>
              <w:rPr>
                <w:sz w:val="18"/>
                <w:szCs w:val="18"/>
              </w:rPr>
            </w:pPr>
            <w:r w:rsidRPr="008F2E3E">
              <w:rPr>
                <w:sz w:val="18"/>
                <w:szCs w:val="18"/>
              </w:rPr>
              <w:t>Felelős</w:t>
            </w:r>
          </w:p>
        </w:tc>
        <w:tc>
          <w:tcPr>
            <w:tcW w:w="5502" w:type="dxa"/>
            <w:gridSpan w:val="3"/>
            <w:vAlign w:val="center"/>
          </w:tcPr>
          <w:p w14:paraId="6790B853" w14:textId="33B574D7" w:rsidR="005D579D" w:rsidRPr="008F2E3E" w:rsidRDefault="00C7191E" w:rsidP="00425F4D">
            <w:pPr>
              <w:jc w:val="center"/>
              <w:rPr>
                <w:sz w:val="18"/>
                <w:szCs w:val="18"/>
              </w:rPr>
            </w:pPr>
            <w:r>
              <w:rPr>
                <w:sz w:val="18"/>
                <w:szCs w:val="18"/>
              </w:rPr>
              <w:t>MJV Önkormányzat</w:t>
            </w:r>
          </w:p>
        </w:tc>
      </w:tr>
      <w:tr w:rsidR="005D579D" w:rsidRPr="008F2E3E" w14:paraId="42076371" w14:textId="77777777" w:rsidTr="00425F4D">
        <w:tc>
          <w:tcPr>
            <w:tcW w:w="3560" w:type="dxa"/>
          </w:tcPr>
          <w:p w14:paraId="29E3C312" w14:textId="77777777" w:rsidR="005D579D" w:rsidRPr="008F2E3E" w:rsidRDefault="005D579D" w:rsidP="00425F4D">
            <w:pPr>
              <w:jc w:val="right"/>
              <w:rPr>
                <w:sz w:val="18"/>
                <w:szCs w:val="18"/>
              </w:rPr>
            </w:pPr>
            <w:r w:rsidRPr="008F2E3E">
              <w:rPr>
                <w:sz w:val="18"/>
                <w:szCs w:val="18"/>
              </w:rPr>
              <w:t>Célcsoport</w:t>
            </w:r>
          </w:p>
        </w:tc>
        <w:tc>
          <w:tcPr>
            <w:tcW w:w="5502" w:type="dxa"/>
            <w:gridSpan w:val="3"/>
            <w:vAlign w:val="center"/>
          </w:tcPr>
          <w:p w14:paraId="21BF46AF" w14:textId="21B2121B" w:rsidR="005D579D" w:rsidRPr="008F2E3E" w:rsidRDefault="00C7191E" w:rsidP="00425F4D">
            <w:pPr>
              <w:jc w:val="center"/>
              <w:rPr>
                <w:sz w:val="18"/>
                <w:szCs w:val="18"/>
              </w:rPr>
            </w:pPr>
            <w:r>
              <w:rPr>
                <w:sz w:val="18"/>
                <w:szCs w:val="18"/>
              </w:rPr>
              <w:t>lakosság</w:t>
            </w:r>
          </w:p>
        </w:tc>
      </w:tr>
      <w:tr w:rsidR="005D579D" w:rsidRPr="008F2E3E" w14:paraId="788E4190" w14:textId="77777777" w:rsidTr="00425F4D">
        <w:tc>
          <w:tcPr>
            <w:tcW w:w="3560" w:type="dxa"/>
          </w:tcPr>
          <w:p w14:paraId="307EC4E9" w14:textId="0DEB46DF" w:rsidR="005D579D"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0A54F6D7" w14:textId="3E7DAD75" w:rsidR="005D579D" w:rsidRPr="00BB1810" w:rsidRDefault="00BB1810" w:rsidP="00BB1810">
            <w:pPr>
              <w:ind w:left="360"/>
              <w:jc w:val="center"/>
              <w:rPr>
                <w:sz w:val="18"/>
                <w:szCs w:val="18"/>
              </w:rPr>
            </w:pPr>
            <w:r>
              <w:rPr>
                <w:sz w:val="18"/>
                <w:szCs w:val="18"/>
              </w:rPr>
              <w:t>0.5-</w:t>
            </w:r>
            <w:r w:rsidR="00F97A8E" w:rsidRPr="00BB1810">
              <w:rPr>
                <w:sz w:val="18"/>
                <w:szCs w:val="18"/>
              </w:rPr>
              <w:t xml:space="preserve">10 millió </w:t>
            </w:r>
            <w:r w:rsidR="005D579D" w:rsidRPr="00BB1810">
              <w:rPr>
                <w:sz w:val="18"/>
                <w:szCs w:val="18"/>
              </w:rPr>
              <w:t>Ft</w:t>
            </w:r>
          </w:p>
        </w:tc>
      </w:tr>
      <w:tr w:rsidR="005D579D" w:rsidRPr="008F2E3E" w14:paraId="1B5D6DB0" w14:textId="77777777" w:rsidTr="00425F4D">
        <w:tc>
          <w:tcPr>
            <w:tcW w:w="3560" w:type="dxa"/>
          </w:tcPr>
          <w:p w14:paraId="047618A5" w14:textId="77777777" w:rsidR="005D579D" w:rsidRPr="008F2E3E" w:rsidRDefault="005D579D" w:rsidP="00425F4D">
            <w:pPr>
              <w:jc w:val="right"/>
              <w:rPr>
                <w:sz w:val="18"/>
                <w:szCs w:val="18"/>
              </w:rPr>
            </w:pPr>
            <w:r w:rsidRPr="008F2E3E">
              <w:rPr>
                <w:sz w:val="18"/>
                <w:szCs w:val="18"/>
              </w:rPr>
              <w:t>Lehetséges forrás</w:t>
            </w:r>
          </w:p>
        </w:tc>
        <w:tc>
          <w:tcPr>
            <w:tcW w:w="5502" w:type="dxa"/>
            <w:gridSpan w:val="3"/>
            <w:vAlign w:val="center"/>
          </w:tcPr>
          <w:p w14:paraId="419C11A3" w14:textId="115A69E0" w:rsidR="005D579D" w:rsidRPr="008F2E3E" w:rsidRDefault="00F97A8E" w:rsidP="00425F4D">
            <w:pPr>
              <w:jc w:val="center"/>
              <w:rPr>
                <w:sz w:val="18"/>
                <w:szCs w:val="18"/>
              </w:rPr>
            </w:pPr>
            <w:r>
              <w:rPr>
                <w:sz w:val="18"/>
                <w:szCs w:val="18"/>
              </w:rPr>
              <w:t>pályázati és/vagy saját forrás</w:t>
            </w:r>
          </w:p>
        </w:tc>
      </w:tr>
    </w:tbl>
    <w:p w14:paraId="1B5FDACD" w14:textId="4759AE5C" w:rsidR="005D579D" w:rsidRDefault="005D579D">
      <w:pPr>
        <w:jc w:val="left"/>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4003A9" w:rsidRPr="00F1142C" w14:paraId="4286F653" w14:textId="77777777" w:rsidTr="00425F4D">
        <w:tc>
          <w:tcPr>
            <w:tcW w:w="7145" w:type="dxa"/>
            <w:gridSpan w:val="3"/>
            <w:shd w:val="clear" w:color="auto" w:fill="246E37"/>
          </w:tcPr>
          <w:p w14:paraId="459A9B85" w14:textId="2E8FB95E" w:rsidR="004003A9" w:rsidRPr="000505E4" w:rsidRDefault="00673073" w:rsidP="00425F4D">
            <w:pPr>
              <w:jc w:val="left"/>
              <w:rPr>
                <w:b/>
                <w:bCs/>
                <w:color w:val="FFFFFF" w:themeColor="background1"/>
              </w:rPr>
            </w:pPr>
            <w:r>
              <w:rPr>
                <w:b/>
                <w:bCs/>
                <w:color w:val="FFFFFF" w:themeColor="background1"/>
              </w:rPr>
              <w:t>Lakóépületek energetikai korszerűsítésének ösztönzése tanácsadással</w:t>
            </w:r>
          </w:p>
        </w:tc>
        <w:tc>
          <w:tcPr>
            <w:tcW w:w="1917" w:type="dxa"/>
            <w:shd w:val="clear" w:color="auto" w:fill="246E37"/>
          </w:tcPr>
          <w:p w14:paraId="574D10B6" w14:textId="0E8D2DC5" w:rsidR="004003A9" w:rsidRPr="00F1142C" w:rsidRDefault="004003A9" w:rsidP="00425F4D">
            <w:pPr>
              <w:jc w:val="center"/>
              <w:rPr>
                <w:b/>
                <w:color w:val="FFFFFF" w:themeColor="background1"/>
              </w:rPr>
            </w:pPr>
            <w:r w:rsidRPr="00F1142C">
              <w:rPr>
                <w:b/>
                <w:color w:val="FFFFFF" w:themeColor="background1"/>
              </w:rPr>
              <w:t>M</w:t>
            </w:r>
            <w:r w:rsidR="00F97A8E">
              <w:rPr>
                <w:b/>
                <w:color w:val="FFFFFF" w:themeColor="background1"/>
              </w:rPr>
              <w:t>6</w:t>
            </w:r>
          </w:p>
        </w:tc>
      </w:tr>
      <w:tr w:rsidR="004003A9" w14:paraId="5F914B15" w14:textId="77777777" w:rsidTr="00425F4D">
        <w:tc>
          <w:tcPr>
            <w:tcW w:w="9062" w:type="dxa"/>
            <w:gridSpan w:val="4"/>
          </w:tcPr>
          <w:p w14:paraId="4EA4B0AF" w14:textId="77777777" w:rsidR="004003A9" w:rsidRPr="008906FD" w:rsidRDefault="004003A9" w:rsidP="00425F4D"/>
          <w:p w14:paraId="0E5994D6" w14:textId="1505E22D" w:rsidR="004003A9" w:rsidRDefault="00F67A5D" w:rsidP="00425F4D">
            <w:r>
              <w:t>A lakossági érdeklőd</w:t>
            </w:r>
            <w:r w:rsidR="00FE0E53">
              <w:t>ő</w:t>
            </w:r>
            <w:r>
              <w:t>k számára rendelkezésre álló energetikai szakértői</w:t>
            </w:r>
            <w:r w:rsidR="0033628D">
              <w:t xml:space="preserve">, illetve </w:t>
            </w:r>
            <w:r>
              <w:t xml:space="preserve">tanácsadói szolgálat működtetése, </w:t>
            </w:r>
            <w:r w:rsidR="0033628D">
              <w:t>nonprofit</w:t>
            </w:r>
            <w:r w:rsidR="0032225B">
              <w:t xml:space="preserve"> és</w:t>
            </w:r>
            <w:r w:rsidR="00987FC9">
              <w:t xml:space="preserve"> civil</w:t>
            </w:r>
            <w:r w:rsidR="0032225B">
              <w:t>-szervezetek</w:t>
            </w:r>
            <w:r w:rsidR="0033628D">
              <w:t xml:space="preserve">, illetve </w:t>
            </w:r>
            <w:r w:rsidR="00FC17F3">
              <w:t xml:space="preserve">esetleg </w:t>
            </w:r>
            <w:r w:rsidR="0033628D">
              <w:t xml:space="preserve">az </w:t>
            </w:r>
            <w:r w:rsidR="0032225B">
              <w:t xml:space="preserve">érintett </w:t>
            </w:r>
            <w:r w:rsidR="0033628D">
              <w:t>ipará</w:t>
            </w:r>
            <w:r w:rsidR="0032225B">
              <w:t xml:space="preserve">gi </w:t>
            </w:r>
            <w:r w:rsidR="008972CC">
              <w:t xml:space="preserve">(pl. építőanyag-ipari) </w:t>
            </w:r>
            <w:r w:rsidR="00FC17F3">
              <w:t xml:space="preserve">szereplők </w:t>
            </w:r>
            <w:r>
              <w:t>bevonásával</w:t>
            </w:r>
            <w:r w:rsidR="008972CC">
              <w:t>.</w:t>
            </w:r>
          </w:p>
          <w:p w14:paraId="698CF49E" w14:textId="4761CF46" w:rsidR="00F67A5D" w:rsidRDefault="00F67A5D" w:rsidP="00425F4D"/>
        </w:tc>
      </w:tr>
      <w:tr w:rsidR="004003A9" w:rsidRPr="008F2E3E" w14:paraId="04BCDBB8" w14:textId="77777777" w:rsidTr="00425F4D">
        <w:tc>
          <w:tcPr>
            <w:tcW w:w="3560" w:type="dxa"/>
            <w:vMerge w:val="restart"/>
            <w:vAlign w:val="center"/>
          </w:tcPr>
          <w:p w14:paraId="63FA3DDE" w14:textId="77777777" w:rsidR="004003A9" w:rsidRPr="008F2E3E" w:rsidRDefault="004003A9" w:rsidP="00425F4D">
            <w:pPr>
              <w:jc w:val="right"/>
              <w:rPr>
                <w:sz w:val="18"/>
                <w:szCs w:val="18"/>
              </w:rPr>
            </w:pPr>
            <w:r w:rsidRPr="008F2E3E">
              <w:rPr>
                <w:sz w:val="18"/>
                <w:szCs w:val="18"/>
              </w:rPr>
              <w:t>Kapcsolódás a városi klímastratégiai célkitűzéshez</w:t>
            </w:r>
          </w:p>
        </w:tc>
        <w:tc>
          <w:tcPr>
            <w:tcW w:w="1791" w:type="dxa"/>
            <w:vAlign w:val="center"/>
          </w:tcPr>
          <w:p w14:paraId="1224544E" w14:textId="77777777" w:rsidR="004003A9" w:rsidRPr="008F2E3E" w:rsidRDefault="004003A9"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16C2E1F8" w14:textId="77777777" w:rsidR="004003A9" w:rsidRPr="008F2E3E" w:rsidRDefault="004003A9" w:rsidP="00425F4D">
            <w:pPr>
              <w:jc w:val="center"/>
              <w:rPr>
                <w:sz w:val="18"/>
                <w:szCs w:val="18"/>
              </w:rPr>
            </w:pPr>
            <w:r w:rsidRPr="008F2E3E">
              <w:rPr>
                <w:sz w:val="18"/>
                <w:szCs w:val="18"/>
              </w:rPr>
              <w:t>Adaptációs célkitűzés kódja</w:t>
            </w:r>
          </w:p>
        </w:tc>
        <w:tc>
          <w:tcPr>
            <w:tcW w:w="1917" w:type="dxa"/>
            <w:vAlign w:val="center"/>
          </w:tcPr>
          <w:p w14:paraId="4D63B252" w14:textId="77777777" w:rsidR="004003A9" w:rsidRPr="008F2E3E" w:rsidRDefault="004003A9" w:rsidP="00425F4D">
            <w:pPr>
              <w:jc w:val="center"/>
              <w:rPr>
                <w:sz w:val="18"/>
                <w:szCs w:val="18"/>
              </w:rPr>
            </w:pPr>
            <w:r w:rsidRPr="008F2E3E">
              <w:rPr>
                <w:sz w:val="18"/>
                <w:szCs w:val="18"/>
              </w:rPr>
              <w:t>Szemléletformálási célkitűzés kódja</w:t>
            </w:r>
          </w:p>
        </w:tc>
      </w:tr>
      <w:tr w:rsidR="004003A9" w:rsidRPr="008F2E3E" w14:paraId="36AFB178" w14:textId="77777777" w:rsidTr="00425F4D">
        <w:tc>
          <w:tcPr>
            <w:tcW w:w="3560" w:type="dxa"/>
            <w:vMerge/>
          </w:tcPr>
          <w:p w14:paraId="5C45D2D8" w14:textId="77777777" w:rsidR="004003A9" w:rsidRPr="008F2E3E" w:rsidRDefault="004003A9" w:rsidP="00425F4D">
            <w:pPr>
              <w:jc w:val="right"/>
              <w:rPr>
                <w:sz w:val="18"/>
                <w:szCs w:val="18"/>
              </w:rPr>
            </w:pPr>
          </w:p>
        </w:tc>
        <w:tc>
          <w:tcPr>
            <w:tcW w:w="1791" w:type="dxa"/>
            <w:vAlign w:val="center"/>
          </w:tcPr>
          <w:p w14:paraId="7DB6A0BA" w14:textId="1B183C7C" w:rsidR="004003A9" w:rsidRPr="008F2E3E" w:rsidRDefault="00D640E2" w:rsidP="00425F4D">
            <w:pPr>
              <w:jc w:val="center"/>
              <w:rPr>
                <w:sz w:val="18"/>
                <w:szCs w:val="18"/>
              </w:rPr>
            </w:pPr>
            <w:r>
              <w:rPr>
                <w:sz w:val="18"/>
                <w:szCs w:val="18"/>
              </w:rPr>
              <w:t>Ms-1</w:t>
            </w:r>
          </w:p>
        </w:tc>
        <w:tc>
          <w:tcPr>
            <w:tcW w:w="1794" w:type="dxa"/>
            <w:vAlign w:val="center"/>
          </w:tcPr>
          <w:p w14:paraId="6240EDDD" w14:textId="58DFEC22" w:rsidR="004003A9" w:rsidRPr="008F2E3E" w:rsidRDefault="00D640E2" w:rsidP="00425F4D">
            <w:pPr>
              <w:jc w:val="center"/>
              <w:rPr>
                <w:sz w:val="18"/>
                <w:szCs w:val="18"/>
              </w:rPr>
            </w:pPr>
            <w:r>
              <w:rPr>
                <w:sz w:val="18"/>
                <w:szCs w:val="18"/>
              </w:rPr>
              <w:t>As-1</w:t>
            </w:r>
          </w:p>
        </w:tc>
        <w:tc>
          <w:tcPr>
            <w:tcW w:w="1917" w:type="dxa"/>
            <w:vAlign w:val="center"/>
          </w:tcPr>
          <w:p w14:paraId="6FF21F82" w14:textId="37527D80" w:rsidR="004003A9" w:rsidRPr="008F2E3E" w:rsidRDefault="00D640E2" w:rsidP="00425F4D">
            <w:pPr>
              <w:jc w:val="center"/>
              <w:rPr>
                <w:sz w:val="18"/>
                <w:szCs w:val="18"/>
              </w:rPr>
            </w:pPr>
            <w:r>
              <w:rPr>
                <w:sz w:val="18"/>
                <w:szCs w:val="18"/>
              </w:rPr>
              <w:t>Szs-1</w:t>
            </w:r>
          </w:p>
        </w:tc>
      </w:tr>
      <w:tr w:rsidR="004003A9" w:rsidRPr="008F2E3E" w14:paraId="73068473" w14:textId="77777777" w:rsidTr="00425F4D">
        <w:tc>
          <w:tcPr>
            <w:tcW w:w="3560" w:type="dxa"/>
          </w:tcPr>
          <w:p w14:paraId="0D380A29" w14:textId="77777777" w:rsidR="004003A9" w:rsidRPr="008F2E3E" w:rsidRDefault="004003A9" w:rsidP="00425F4D">
            <w:pPr>
              <w:jc w:val="right"/>
              <w:rPr>
                <w:sz w:val="18"/>
                <w:szCs w:val="18"/>
              </w:rPr>
            </w:pPr>
            <w:r w:rsidRPr="008F2E3E">
              <w:rPr>
                <w:sz w:val="18"/>
                <w:szCs w:val="18"/>
              </w:rPr>
              <w:t>Határidő/időtáv</w:t>
            </w:r>
          </w:p>
        </w:tc>
        <w:tc>
          <w:tcPr>
            <w:tcW w:w="5502" w:type="dxa"/>
            <w:gridSpan w:val="3"/>
            <w:vAlign w:val="center"/>
          </w:tcPr>
          <w:p w14:paraId="39EA77E6" w14:textId="637FF75D" w:rsidR="004003A9" w:rsidRPr="008F2E3E" w:rsidRDefault="00D640E2" w:rsidP="00425F4D">
            <w:pPr>
              <w:jc w:val="center"/>
              <w:rPr>
                <w:sz w:val="18"/>
                <w:szCs w:val="18"/>
              </w:rPr>
            </w:pPr>
            <w:r>
              <w:rPr>
                <w:sz w:val="18"/>
                <w:szCs w:val="18"/>
              </w:rPr>
              <w:t>202</w:t>
            </w:r>
            <w:r w:rsidR="00BB1810">
              <w:rPr>
                <w:sz w:val="18"/>
                <w:szCs w:val="18"/>
              </w:rPr>
              <w:t>1</w:t>
            </w:r>
            <w:r>
              <w:rPr>
                <w:sz w:val="18"/>
                <w:szCs w:val="18"/>
              </w:rPr>
              <w:t>-2030</w:t>
            </w:r>
          </w:p>
        </w:tc>
      </w:tr>
      <w:tr w:rsidR="004003A9" w:rsidRPr="008F2E3E" w14:paraId="48A2AC14" w14:textId="77777777" w:rsidTr="00425F4D">
        <w:tc>
          <w:tcPr>
            <w:tcW w:w="3560" w:type="dxa"/>
          </w:tcPr>
          <w:p w14:paraId="5C141E12" w14:textId="77777777" w:rsidR="004003A9" w:rsidRPr="008F2E3E" w:rsidRDefault="004003A9" w:rsidP="00425F4D">
            <w:pPr>
              <w:jc w:val="right"/>
              <w:rPr>
                <w:sz w:val="18"/>
                <w:szCs w:val="18"/>
              </w:rPr>
            </w:pPr>
            <w:r w:rsidRPr="008F2E3E">
              <w:rPr>
                <w:sz w:val="18"/>
                <w:szCs w:val="18"/>
              </w:rPr>
              <w:t>Felelős</w:t>
            </w:r>
          </w:p>
        </w:tc>
        <w:tc>
          <w:tcPr>
            <w:tcW w:w="5502" w:type="dxa"/>
            <w:gridSpan w:val="3"/>
            <w:vAlign w:val="center"/>
          </w:tcPr>
          <w:p w14:paraId="0AD280C5" w14:textId="0D146EFF" w:rsidR="004003A9" w:rsidRPr="008F2E3E" w:rsidRDefault="00D640E2" w:rsidP="00425F4D">
            <w:pPr>
              <w:jc w:val="center"/>
              <w:rPr>
                <w:sz w:val="18"/>
                <w:szCs w:val="18"/>
              </w:rPr>
            </w:pPr>
            <w:r>
              <w:rPr>
                <w:sz w:val="18"/>
                <w:szCs w:val="18"/>
              </w:rPr>
              <w:t>MJV Önkormányzat</w:t>
            </w:r>
          </w:p>
        </w:tc>
      </w:tr>
      <w:tr w:rsidR="004003A9" w:rsidRPr="008F2E3E" w14:paraId="2F6A3DBD" w14:textId="77777777" w:rsidTr="00425F4D">
        <w:tc>
          <w:tcPr>
            <w:tcW w:w="3560" w:type="dxa"/>
          </w:tcPr>
          <w:p w14:paraId="23B0630B" w14:textId="77777777" w:rsidR="004003A9" w:rsidRPr="008F2E3E" w:rsidRDefault="004003A9" w:rsidP="00425F4D">
            <w:pPr>
              <w:jc w:val="right"/>
              <w:rPr>
                <w:sz w:val="18"/>
                <w:szCs w:val="18"/>
              </w:rPr>
            </w:pPr>
            <w:r w:rsidRPr="008F2E3E">
              <w:rPr>
                <w:sz w:val="18"/>
                <w:szCs w:val="18"/>
              </w:rPr>
              <w:t>Célcsoport</w:t>
            </w:r>
          </w:p>
        </w:tc>
        <w:tc>
          <w:tcPr>
            <w:tcW w:w="5502" w:type="dxa"/>
            <w:gridSpan w:val="3"/>
            <w:vAlign w:val="center"/>
          </w:tcPr>
          <w:p w14:paraId="40D4666D" w14:textId="7E52A18C" w:rsidR="004003A9" w:rsidRPr="008F2E3E" w:rsidRDefault="00D640E2" w:rsidP="00425F4D">
            <w:pPr>
              <w:jc w:val="center"/>
              <w:rPr>
                <w:sz w:val="18"/>
                <w:szCs w:val="18"/>
              </w:rPr>
            </w:pPr>
            <w:r>
              <w:rPr>
                <w:sz w:val="18"/>
                <w:szCs w:val="18"/>
              </w:rPr>
              <w:t>tanácsadó vállalkozások, lakosság</w:t>
            </w:r>
          </w:p>
        </w:tc>
      </w:tr>
      <w:tr w:rsidR="004003A9" w:rsidRPr="008F2E3E" w14:paraId="33C12F9A" w14:textId="77777777" w:rsidTr="00425F4D">
        <w:tc>
          <w:tcPr>
            <w:tcW w:w="3560" w:type="dxa"/>
          </w:tcPr>
          <w:p w14:paraId="19CF42D8" w14:textId="2CD3938F" w:rsidR="004003A9"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3F442160" w14:textId="5F03E36A" w:rsidR="004003A9" w:rsidRPr="008F2E3E" w:rsidRDefault="004C39FA" w:rsidP="00425F4D">
            <w:pPr>
              <w:jc w:val="center"/>
              <w:rPr>
                <w:sz w:val="18"/>
                <w:szCs w:val="18"/>
              </w:rPr>
            </w:pPr>
            <w:r>
              <w:rPr>
                <w:sz w:val="18"/>
                <w:szCs w:val="18"/>
              </w:rPr>
              <w:t xml:space="preserve">5-50 millió </w:t>
            </w:r>
            <w:r w:rsidR="004003A9" w:rsidRPr="008F2E3E">
              <w:rPr>
                <w:sz w:val="18"/>
                <w:szCs w:val="18"/>
              </w:rPr>
              <w:t>Ft</w:t>
            </w:r>
          </w:p>
        </w:tc>
      </w:tr>
      <w:tr w:rsidR="004003A9" w:rsidRPr="008F2E3E" w14:paraId="36A108CD" w14:textId="77777777" w:rsidTr="00425F4D">
        <w:tc>
          <w:tcPr>
            <w:tcW w:w="3560" w:type="dxa"/>
          </w:tcPr>
          <w:p w14:paraId="154BE49D" w14:textId="77777777" w:rsidR="004003A9" w:rsidRPr="008F2E3E" w:rsidRDefault="004003A9" w:rsidP="00425F4D">
            <w:pPr>
              <w:jc w:val="right"/>
              <w:rPr>
                <w:sz w:val="18"/>
                <w:szCs w:val="18"/>
              </w:rPr>
            </w:pPr>
            <w:r w:rsidRPr="008F2E3E">
              <w:rPr>
                <w:sz w:val="18"/>
                <w:szCs w:val="18"/>
              </w:rPr>
              <w:t>Lehetséges forrás</w:t>
            </w:r>
          </w:p>
        </w:tc>
        <w:tc>
          <w:tcPr>
            <w:tcW w:w="5502" w:type="dxa"/>
            <w:gridSpan w:val="3"/>
            <w:vAlign w:val="center"/>
          </w:tcPr>
          <w:p w14:paraId="1B8E2152" w14:textId="11B7253C" w:rsidR="004003A9" w:rsidRPr="008F2E3E" w:rsidRDefault="004C39FA" w:rsidP="00425F4D">
            <w:pPr>
              <w:jc w:val="center"/>
              <w:rPr>
                <w:sz w:val="18"/>
                <w:szCs w:val="18"/>
              </w:rPr>
            </w:pPr>
            <w:r>
              <w:rPr>
                <w:sz w:val="18"/>
                <w:szCs w:val="18"/>
              </w:rPr>
              <w:t>pályázati és/vagy saját forrás</w:t>
            </w:r>
          </w:p>
        </w:tc>
      </w:tr>
    </w:tbl>
    <w:p w14:paraId="644A00C5" w14:textId="3A1C2D70" w:rsidR="00673073" w:rsidRDefault="00673073">
      <w:pPr>
        <w:jc w:val="left"/>
      </w:pPr>
    </w:p>
    <w:p w14:paraId="6607F5D4" w14:textId="77777777" w:rsidR="004C39FA" w:rsidRDefault="004C39FA">
      <w:pPr>
        <w:jc w:val="left"/>
      </w:pPr>
    </w:p>
    <w:p w14:paraId="29677E4C" w14:textId="19858744" w:rsidR="00B114C6" w:rsidRDefault="00B114C6">
      <w:pPr>
        <w:jc w:val="left"/>
      </w:pPr>
      <w:r>
        <w:br w:type="page"/>
      </w:r>
    </w:p>
    <w:p w14:paraId="32A2EBE2" w14:textId="77777777" w:rsidR="00E72F64" w:rsidRDefault="00E72F64">
      <w:pPr>
        <w:jc w:val="left"/>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5D579D" w:rsidRPr="00F1142C" w14:paraId="07E72624" w14:textId="77777777" w:rsidTr="00425F4D">
        <w:tc>
          <w:tcPr>
            <w:tcW w:w="7145" w:type="dxa"/>
            <w:gridSpan w:val="3"/>
            <w:shd w:val="clear" w:color="auto" w:fill="246E37"/>
          </w:tcPr>
          <w:p w14:paraId="7B380BAB" w14:textId="45C58A2B" w:rsidR="005D579D" w:rsidRPr="006020FB" w:rsidRDefault="006020FB" w:rsidP="00425F4D">
            <w:pPr>
              <w:jc w:val="left"/>
              <w:rPr>
                <w:b/>
                <w:bCs/>
                <w:color w:val="FFFFFF" w:themeColor="background1"/>
              </w:rPr>
            </w:pPr>
            <w:r w:rsidRPr="006020FB">
              <w:rPr>
                <w:rFonts w:cs="Times New Roman"/>
                <w:b/>
                <w:bCs/>
                <w:color w:val="FFFFFF" w:themeColor="background1"/>
                <w:lang w:eastAsia="en-GB"/>
              </w:rPr>
              <w:t>Megújuló alapú villamosenergia-termelés bővítés</w:t>
            </w:r>
            <w:r w:rsidR="007C1238">
              <w:rPr>
                <w:rFonts w:cs="Times New Roman"/>
                <w:b/>
                <w:bCs/>
                <w:color w:val="FFFFFF" w:themeColor="background1"/>
                <w:lang w:eastAsia="en-GB"/>
              </w:rPr>
              <w:t>e</w:t>
            </w:r>
          </w:p>
        </w:tc>
        <w:tc>
          <w:tcPr>
            <w:tcW w:w="1917" w:type="dxa"/>
            <w:shd w:val="clear" w:color="auto" w:fill="246E37"/>
          </w:tcPr>
          <w:p w14:paraId="30249EA6" w14:textId="669D452D" w:rsidR="005D579D" w:rsidRPr="00F1142C" w:rsidRDefault="005D579D" w:rsidP="00425F4D">
            <w:pPr>
              <w:jc w:val="center"/>
              <w:rPr>
                <w:b/>
                <w:color w:val="FFFFFF" w:themeColor="background1"/>
              </w:rPr>
            </w:pPr>
            <w:r w:rsidRPr="00F1142C">
              <w:rPr>
                <w:b/>
                <w:color w:val="FFFFFF" w:themeColor="background1"/>
              </w:rPr>
              <w:t>M</w:t>
            </w:r>
            <w:r w:rsidR="004C39FA">
              <w:rPr>
                <w:b/>
                <w:color w:val="FFFFFF" w:themeColor="background1"/>
              </w:rPr>
              <w:t>7</w:t>
            </w:r>
          </w:p>
        </w:tc>
      </w:tr>
      <w:tr w:rsidR="005D579D" w14:paraId="3357BD6D" w14:textId="77777777" w:rsidTr="00425F4D">
        <w:tc>
          <w:tcPr>
            <w:tcW w:w="9062" w:type="dxa"/>
            <w:gridSpan w:val="4"/>
          </w:tcPr>
          <w:p w14:paraId="49AEF2C4" w14:textId="77777777" w:rsidR="005D579D" w:rsidRPr="008906FD" w:rsidRDefault="005D579D" w:rsidP="00425F4D"/>
          <w:p w14:paraId="589AA0F6" w14:textId="6F61385C" w:rsidR="006020FB" w:rsidRDefault="00181E06" w:rsidP="00437620">
            <w:r>
              <w:rPr>
                <w:rFonts w:cs="Times New Roman"/>
                <w:lang w:eastAsia="en-GB"/>
              </w:rPr>
              <w:t>A</w:t>
            </w:r>
            <w:r w:rsidRPr="00CD3452">
              <w:rPr>
                <w:rFonts w:cs="Times New Roman"/>
                <w:lang w:eastAsia="en-GB"/>
              </w:rPr>
              <w:t xml:space="preserve"> hálózatra termelő zöldára</w:t>
            </w:r>
            <w:r>
              <w:rPr>
                <w:rFonts w:cs="Times New Roman"/>
                <w:lang w:eastAsia="en-GB"/>
              </w:rPr>
              <w:t>m-termelés kapacitásának bővíté</w:t>
            </w:r>
            <w:r w:rsidR="00802925">
              <w:rPr>
                <w:rFonts w:cs="Times New Roman"/>
                <w:lang w:eastAsia="en-GB"/>
              </w:rPr>
              <w:t>se a lehetőségek és hatékonyság figyelembevételével (napenergia, biomassza, geotermikus energia). A lehetséges fogyasztói célcsoport széleskörű, a lakosságtól a közintézményeken át egészen a vállal</w:t>
            </w:r>
            <w:r w:rsidR="006B46D2">
              <w:rPr>
                <w:rFonts w:cs="Times New Roman"/>
                <w:lang w:eastAsia="en-GB"/>
              </w:rPr>
              <w:t xml:space="preserve">kozásig. Pl. </w:t>
            </w:r>
            <w:r>
              <w:rPr>
                <w:rFonts w:cs="Times New Roman"/>
                <w:lang w:eastAsia="en-GB"/>
              </w:rPr>
              <w:t>ipari parkokra, tel</w:t>
            </w:r>
            <w:r w:rsidR="006B46D2">
              <w:rPr>
                <w:rFonts w:cs="Times New Roman"/>
                <w:lang w:eastAsia="en-GB"/>
              </w:rPr>
              <w:t>ephelyekre szorítkozó méretben</w:t>
            </w:r>
            <w:r w:rsidR="00A758C5">
              <w:rPr>
                <w:rFonts w:cs="Times New Roman"/>
                <w:lang w:eastAsia="en-GB"/>
              </w:rPr>
              <w:t xml:space="preserve"> </w:t>
            </w:r>
            <w:r>
              <w:rPr>
                <w:rFonts w:cs="Times New Roman"/>
                <w:lang w:eastAsia="en-GB"/>
              </w:rPr>
              <w:t xml:space="preserve">a biogáz felhasználása ad lehetőséget. </w:t>
            </w:r>
            <w:r w:rsidRPr="00CD3452">
              <w:t xml:space="preserve">A naperőművek létesítése más környezetvédelmi jellegű projektekkel is összekapcsolható (pl. </w:t>
            </w:r>
            <w:proofErr w:type="spellStart"/>
            <w:r w:rsidRPr="00CD3452">
              <w:t>rekultivált</w:t>
            </w:r>
            <w:proofErr w:type="spellEnd"/>
            <w:r w:rsidRPr="00CD3452">
              <w:t>, kárment</w:t>
            </w:r>
            <w:r>
              <w:t xml:space="preserve">esített területekre telepíthető). </w:t>
            </w:r>
          </w:p>
          <w:p w14:paraId="5125D48B" w14:textId="3D8CAB76" w:rsidR="00437620" w:rsidRDefault="00437620" w:rsidP="00437620"/>
        </w:tc>
      </w:tr>
      <w:tr w:rsidR="005D579D" w:rsidRPr="008F2E3E" w14:paraId="3415E4C7" w14:textId="77777777" w:rsidTr="00425F4D">
        <w:tc>
          <w:tcPr>
            <w:tcW w:w="3560" w:type="dxa"/>
            <w:vMerge w:val="restart"/>
            <w:vAlign w:val="center"/>
          </w:tcPr>
          <w:p w14:paraId="480ACBC6" w14:textId="77777777" w:rsidR="005D579D" w:rsidRPr="008F2E3E" w:rsidRDefault="005D579D" w:rsidP="00425F4D">
            <w:pPr>
              <w:jc w:val="right"/>
              <w:rPr>
                <w:sz w:val="18"/>
                <w:szCs w:val="18"/>
              </w:rPr>
            </w:pPr>
            <w:r w:rsidRPr="008F2E3E">
              <w:rPr>
                <w:sz w:val="18"/>
                <w:szCs w:val="18"/>
              </w:rPr>
              <w:t>Kapcsolódás a városi klímastratégiai célkitűzéshez</w:t>
            </w:r>
          </w:p>
        </w:tc>
        <w:tc>
          <w:tcPr>
            <w:tcW w:w="1791" w:type="dxa"/>
            <w:vAlign w:val="center"/>
          </w:tcPr>
          <w:p w14:paraId="61384837" w14:textId="77777777" w:rsidR="005D579D" w:rsidRPr="008F2E3E" w:rsidRDefault="005D579D"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4737454A" w14:textId="77777777" w:rsidR="005D579D" w:rsidRPr="008F2E3E" w:rsidRDefault="005D579D" w:rsidP="00425F4D">
            <w:pPr>
              <w:jc w:val="center"/>
              <w:rPr>
                <w:sz w:val="18"/>
                <w:szCs w:val="18"/>
              </w:rPr>
            </w:pPr>
            <w:r w:rsidRPr="008F2E3E">
              <w:rPr>
                <w:sz w:val="18"/>
                <w:szCs w:val="18"/>
              </w:rPr>
              <w:t>Adaptációs célkitűzés kódja</w:t>
            </w:r>
          </w:p>
        </w:tc>
        <w:tc>
          <w:tcPr>
            <w:tcW w:w="1917" w:type="dxa"/>
            <w:vAlign w:val="center"/>
          </w:tcPr>
          <w:p w14:paraId="2E6A0386" w14:textId="77777777" w:rsidR="005D579D" w:rsidRPr="008F2E3E" w:rsidRDefault="005D579D" w:rsidP="00425F4D">
            <w:pPr>
              <w:jc w:val="center"/>
              <w:rPr>
                <w:sz w:val="18"/>
                <w:szCs w:val="18"/>
              </w:rPr>
            </w:pPr>
            <w:r w:rsidRPr="008F2E3E">
              <w:rPr>
                <w:sz w:val="18"/>
                <w:szCs w:val="18"/>
              </w:rPr>
              <w:t>Szemléletformálási célkitűzés kódja</w:t>
            </w:r>
          </w:p>
        </w:tc>
      </w:tr>
      <w:tr w:rsidR="005D579D" w:rsidRPr="008F2E3E" w14:paraId="30A566E4" w14:textId="77777777" w:rsidTr="00425F4D">
        <w:tc>
          <w:tcPr>
            <w:tcW w:w="3560" w:type="dxa"/>
            <w:vMerge/>
          </w:tcPr>
          <w:p w14:paraId="46F66981" w14:textId="77777777" w:rsidR="005D579D" w:rsidRPr="008F2E3E" w:rsidRDefault="005D579D" w:rsidP="00425F4D">
            <w:pPr>
              <w:jc w:val="right"/>
              <w:rPr>
                <w:sz w:val="18"/>
                <w:szCs w:val="18"/>
              </w:rPr>
            </w:pPr>
          </w:p>
        </w:tc>
        <w:tc>
          <w:tcPr>
            <w:tcW w:w="1791" w:type="dxa"/>
            <w:vAlign w:val="center"/>
          </w:tcPr>
          <w:p w14:paraId="763A5114" w14:textId="2125E18E" w:rsidR="005D579D" w:rsidRPr="008F2E3E" w:rsidRDefault="00C21BBB" w:rsidP="00425F4D">
            <w:pPr>
              <w:jc w:val="center"/>
              <w:rPr>
                <w:sz w:val="18"/>
                <w:szCs w:val="18"/>
              </w:rPr>
            </w:pPr>
            <w:r>
              <w:rPr>
                <w:sz w:val="18"/>
                <w:szCs w:val="18"/>
              </w:rPr>
              <w:t>Ms-1</w:t>
            </w:r>
          </w:p>
        </w:tc>
        <w:tc>
          <w:tcPr>
            <w:tcW w:w="1794" w:type="dxa"/>
            <w:vAlign w:val="center"/>
          </w:tcPr>
          <w:p w14:paraId="36455697" w14:textId="77777777" w:rsidR="005D579D" w:rsidRPr="008F2E3E" w:rsidRDefault="005D579D" w:rsidP="00425F4D">
            <w:pPr>
              <w:jc w:val="center"/>
              <w:rPr>
                <w:sz w:val="18"/>
                <w:szCs w:val="18"/>
              </w:rPr>
            </w:pPr>
          </w:p>
        </w:tc>
        <w:tc>
          <w:tcPr>
            <w:tcW w:w="1917" w:type="dxa"/>
            <w:vAlign w:val="center"/>
          </w:tcPr>
          <w:p w14:paraId="1D17AF1B" w14:textId="5B7C4EB8" w:rsidR="005D579D" w:rsidRPr="008F2E3E" w:rsidRDefault="0044216E" w:rsidP="00425F4D">
            <w:pPr>
              <w:jc w:val="center"/>
              <w:rPr>
                <w:sz w:val="18"/>
                <w:szCs w:val="18"/>
              </w:rPr>
            </w:pPr>
            <w:r>
              <w:rPr>
                <w:sz w:val="18"/>
                <w:szCs w:val="18"/>
              </w:rPr>
              <w:t>Szs-2</w:t>
            </w:r>
          </w:p>
        </w:tc>
      </w:tr>
      <w:tr w:rsidR="005D579D" w:rsidRPr="008F2E3E" w14:paraId="3AD606CA" w14:textId="77777777" w:rsidTr="00425F4D">
        <w:tc>
          <w:tcPr>
            <w:tcW w:w="3560" w:type="dxa"/>
          </w:tcPr>
          <w:p w14:paraId="546908A0" w14:textId="77777777" w:rsidR="005D579D" w:rsidRPr="008F2E3E" w:rsidRDefault="005D579D" w:rsidP="00425F4D">
            <w:pPr>
              <w:jc w:val="right"/>
              <w:rPr>
                <w:sz w:val="18"/>
                <w:szCs w:val="18"/>
              </w:rPr>
            </w:pPr>
            <w:r w:rsidRPr="008F2E3E">
              <w:rPr>
                <w:sz w:val="18"/>
                <w:szCs w:val="18"/>
              </w:rPr>
              <w:t>Határidő/időtáv</w:t>
            </w:r>
          </w:p>
        </w:tc>
        <w:tc>
          <w:tcPr>
            <w:tcW w:w="5502" w:type="dxa"/>
            <w:gridSpan w:val="3"/>
            <w:vAlign w:val="center"/>
          </w:tcPr>
          <w:p w14:paraId="5C7CCD1F" w14:textId="52DC9984" w:rsidR="005D579D" w:rsidRPr="008F2E3E" w:rsidRDefault="00C21BBB" w:rsidP="00425F4D">
            <w:pPr>
              <w:jc w:val="center"/>
              <w:rPr>
                <w:sz w:val="18"/>
                <w:szCs w:val="18"/>
              </w:rPr>
            </w:pPr>
            <w:r>
              <w:rPr>
                <w:sz w:val="18"/>
                <w:szCs w:val="18"/>
              </w:rPr>
              <w:t>202</w:t>
            </w:r>
            <w:r w:rsidR="00BB1810">
              <w:rPr>
                <w:sz w:val="18"/>
                <w:szCs w:val="18"/>
              </w:rPr>
              <w:t>1</w:t>
            </w:r>
            <w:r>
              <w:rPr>
                <w:sz w:val="18"/>
                <w:szCs w:val="18"/>
              </w:rPr>
              <w:t>-2030</w:t>
            </w:r>
          </w:p>
        </w:tc>
      </w:tr>
      <w:tr w:rsidR="005D579D" w:rsidRPr="008F2E3E" w14:paraId="620ACBD9" w14:textId="77777777" w:rsidTr="00425F4D">
        <w:tc>
          <w:tcPr>
            <w:tcW w:w="3560" w:type="dxa"/>
          </w:tcPr>
          <w:p w14:paraId="3FCF35C5" w14:textId="77777777" w:rsidR="005D579D" w:rsidRPr="008F2E3E" w:rsidRDefault="005D579D" w:rsidP="00425F4D">
            <w:pPr>
              <w:jc w:val="right"/>
              <w:rPr>
                <w:sz w:val="18"/>
                <w:szCs w:val="18"/>
              </w:rPr>
            </w:pPr>
            <w:r w:rsidRPr="008F2E3E">
              <w:rPr>
                <w:sz w:val="18"/>
                <w:szCs w:val="18"/>
              </w:rPr>
              <w:t>Felelős</w:t>
            </w:r>
          </w:p>
        </w:tc>
        <w:tc>
          <w:tcPr>
            <w:tcW w:w="5502" w:type="dxa"/>
            <w:gridSpan w:val="3"/>
            <w:vAlign w:val="center"/>
          </w:tcPr>
          <w:p w14:paraId="0B4E9DDD" w14:textId="51CBC6FF" w:rsidR="005D579D" w:rsidRPr="008F2E3E" w:rsidRDefault="00802925" w:rsidP="00802925">
            <w:pPr>
              <w:jc w:val="center"/>
              <w:rPr>
                <w:sz w:val="18"/>
                <w:szCs w:val="18"/>
              </w:rPr>
            </w:pPr>
            <w:r>
              <w:rPr>
                <w:sz w:val="18"/>
                <w:szCs w:val="18"/>
              </w:rPr>
              <w:t xml:space="preserve">MJV Önkormányzat, </w:t>
            </w:r>
            <w:r w:rsidR="008804E3">
              <w:rPr>
                <w:sz w:val="18"/>
                <w:szCs w:val="18"/>
              </w:rPr>
              <w:t xml:space="preserve">Nagykanizsán </w:t>
            </w:r>
            <w:r>
              <w:rPr>
                <w:sz w:val="18"/>
                <w:szCs w:val="18"/>
              </w:rPr>
              <w:t xml:space="preserve">működő </w:t>
            </w:r>
            <w:r w:rsidR="00BF2500">
              <w:rPr>
                <w:sz w:val="18"/>
                <w:szCs w:val="18"/>
              </w:rPr>
              <w:t>vállalkozások</w:t>
            </w:r>
            <w:r w:rsidR="00C21BBB">
              <w:rPr>
                <w:sz w:val="18"/>
                <w:szCs w:val="18"/>
              </w:rPr>
              <w:t xml:space="preserve"> </w:t>
            </w:r>
          </w:p>
        </w:tc>
      </w:tr>
      <w:tr w:rsidR="00D226A6" w:rsidRPr="008F2E3E" w14:paraId="1DB28110" w14:textId="77777777" w:rsidTr="00425F4D">
        <w:tc>
          <w:tcPr>
            <w:tcW w:w="3560" w:type="dxa"/>
          </w:tcPr>
          <w:p w14:paraId="533B363F" w14:textId="77777777" w:rsidR="00D226A6" w:rsidRPr="008F2E3E" w:rsidRDefault="00D226A6" w:rsidP="00D226A6">
            <w:pPr>
              <w:jc w:val="right"/>
              <w:rPr>
                <w:sz w:val="18"/>
                <w:szCs w:val="18"/>
              </w:rPr>
            </w:pPr>
            <w:r w:rsidRPr="008F2E3E">
              <w:rPr>
                <w:sz w:val="18"/>
                <w:szCs w:val="18"/>
              </w:rPr>
              <w:t>Célcsoport</w:t>
            </w:r>
          </w:p>
        </w:tc>
        <w:tc>
          <w:tcPr>
            <w:tcW w:w="5502" w:type="dxa"/>
            <w:gridSpan w:val="3"/>
            <w:vAlign w:val="center"/>
          </w:tcPr>
          <w:p w14:paraId="219CF6BD" w14:textId="106AA12B" w:rsidR="00D226A6" w:rsidRPr="008F2E3E" w:rsidRDefault="00802925" w:rsidP="00802925">
            <w:pPr>
              <w:jc w:val="center"/>
              <w:rPr>
                <w:sz w:val="18"/>
                <w:szCs w:val="18"/>
              </w:rPr>
            </w:pPr>
            <w:r>
              <w:rPr>
                <w:sz w:val="18"/>
                <w:szCs w:val="18"/>
              </w:rPr>
              <w:t xml:space="preserve">lakosság, közintézmények, </w:t>
            </w:r>
            <w:r w:rsidR="00D226A6">
              <w:rPr>
                <w:sz w:val="18"/>
                <w:szCs w:val="18"/>
              </w:rPr>
              <w:t xml:space="preserve">Nagykanizsán </w:t>
            </w:r>
            <w:r>
              <w:rPr>
                <w:sz w:val="18"/>
                <w:szCs w:val="18"/>
              </w:rPr>
              <w:t xml:space="preserve">működő </w:t>
            </w:r>
            <w:r w:rsidR="00D226A6">
              <w:rPr>
                <w:sz w:val="18"/>
                <w:szCs w:val="18"/>
              </w:rPr>
              <w:t xml:space="preserve">vállalkozások </w:t>
            </w:r>
          </w:p>
        </w:tc>
      </w:tr>
      <w:tr w:rsidR="00D226A6" w:rsidRPr="008F2E3E" w14:paraId="6ECE768D" w14:textId="77777777" w:rsidTr="00425F4D">
        <w:tc>
          <w:tcPr>
            <w:tcW w:w="3560" w:type="dxa"/>
          </w:tcPr>
          <w:p w14:paraId="640DF277" w14:textId="1E05419F" w:rsidR="00D226A6" w:rsidRPr="008F2E3E" w:rsidRDefault="00D226A6" w:rsidP="00D226A6">
            <w:pPr>
              <w:jc w:val="right"/>
              <w:rPr>
                <w:sz w:val="18"/>
                <w:szCs w:val="18"/>
              </w:rPr>
            </w:pPr>
            <w:r>
              <w:rPr>
                <w:sz w:val="18"/>
                <w:szCs w:val="18"/>
              </w:rPr>
              <w:t>Lehetséges finanszírozási igény</w:t>
            </w:r>
          </w:p>
        </w:tc>
        <w:tc>
          <w:tcPr>
            <w:tcW w:w="5502" w:type="dxa"/>
            <w:gridSpan w:val="3"/>
            <w:vAlign w:val="center"/>
          </w:tcPr>
          <w:p w14:paraId="061BAD27" w14:textId="02B971C8" w:rsidR="00D226A6" w:rsidRPr="008F2E3E" w:rsidRDefault="00D226A6" w:rsidP="00D226A6">
            <w:pPr>
              <w:jc w:val="center"/>
              <w:rPr>
                <w:sz w:val="18"/>
                <w:szCs w:val="18"/>
              </w:rPr>
            </w:pPr>
            <w:r>
              <w:rPr>
                <w:sz w:val="18"/>
                <w:szCs w:val="18"/>
              </w:rPr>
              <w:t>Beépített kapacitás és technoló</w:t>
            </w:r>
            <w:r w:rsidR="00E87DA0">
              <w:rPr>
                <w:sz w:val="18"/>
                <w:szCs w:val="18"/>
              </w:rPr>
              <w:t>gia</w:t>
            </w:r>
            <w:r>
              <w:rPr>
                <w:sz w:val="18"/>
                <w:szCs w:val="18"/>
              </w:rPr>
              <w:t xml:space="preserve"> függvénye</w:t>
            </w:r>
          </w:p>
        </w:tc>
      </w:tr>
      <w:tr w:rsidR="00D226A6" w:rsidRPr="008F2E3E" w14:paraId="0316DB29" w14:textId="77777777" w:rsidTr="00425F4D">
        <w:tc>
          <w:tcPr>
            <w:tcW w:w="3560" w:type="dxa"/>
          </w:tcPr>
          <w:p w14:paraId="01A6E0B5" w14:textId="77777777" w:rsidR="00D226A6" w:rsidRPr="008F2E3E" w:rsidRDefault="00D226A6" w:rsidP="00D226A6">
            <w:pPr>
              <w:jc w:val="right"/>
              <w:rPr>
                <w:sz w:val="18"/>
                <w:szCs w:val="18"/>
              </w:rPr>
            </w:pPr>
            <w:r w:rsidRPr="008F2E3E">
              <w:rPr>
                <w:sz w:val="18"/>
                <w:szCs w:val="18"/>
              </w:rPr>
              <w:t>Lehetséges forrás</w:t>
            </w:r>
          </w:p>
        </w:tc>
        <w:tc>
          <w:tcPr>
            <w:tcW w:w="5502" w:type="dxa"/>
            <w:gridSpan w:val="3"/>
            <w:vAlign w:val="center"/>
          </w:tcPr>
          <w:p w14:paraId="7A073F5D" w14:textId="5DB31645" w:rsidR="00D226A6" w:rsidRPr="008F2E3E" w:rsidRDefault="00D226A6" w:rsidP="00D226A6">
            <w:pPr>
              <w:jc w:val="center"/>
              <w:rPr>
                <w:sz w:val="18"/>
                <w:szCs w:val="18"/>
              </w:rPr>
            </w:pPr>
            <w:r>
              <w:rPr>
                <w:sz w:val="18"/>
                <w:szCs w:val="18"/>
              </w:rPr>
              <w:t>pályázati és/vagy saját forrás</w:t>
            </w:r>
          </w:p>
        </w:tc>
      </w:tr>
    </w:tbl>
    <w:p w14:paraId="71755360" w14:textId="77777777" w:rsidR="00437620" w:rsidRDefault="00437620">
      <w:pPr>
        <w:jc w:val="left"/>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437620" w:rsidRPr="00F1142C" w14:paraId="522E519C" w14:textId="77777777" w:rsidTr="00425F4D">
        <w:tc>
          <w:tcPr>
            <w:tcW w:w="7145" w:type="dxa"/>
            <w:gridSpan w:val="3"/>
            <w:shd w:val="clear" w:color="auto" w:fill="246E37"/>
          </w:tcPr>
          <w:p w14:paraId="3D0C83B5" w14:textId="6E787A92" w:rsidR="00437620" w:rsidRPr="006020FB" w:rsidRDefault="00FD5608" w:rsidP="00425F4D">
            <w:pPr>
              <w:jc w:val="left"/>
              <w:rPr>
                <w:b/>
                <w:bCs/>
                <w:color w:val="FFFFFF" w:themeColor="background1"/>
              </w:rPr>
            </w:pPr>
            <w:r>
              <w:rPr>
                <w:rFonts w:cs="Times New Roman"/>
                <w:b/>
                <w:bCs/>
                <w:color w:val="FFFFFF" w:themeColor="background1"/>
                <w:lang w:eastAsia="en-GB"/>
              </w:rPr>
              <w:t>Megújuló energia</w:t>
            </w:r>
            <w:r w:rsidR="00437620">
              <w:rPr>
                <w:rFonts w:cs="Times New Roman"/>
                <w:b/>
                <w:bCs/>
                <w:color w:val="FFFFFF" w:themeColor="background1"/>
                <w:lang w:eastAsia="en-GB"/>
              </w:rPr>
              <w:t xml:space="preserve"> alapú távfű</w:t>
            </w:r>
            <w:r w:rsidR="001B33E0">
              <w:rPr>
                <w:rFonts w:cs="Times New Roman"/>
                <w:b/>
                <w:bCs/>
                <w:color w:val="FFFFFF" w:themeColor="background1"/>
                <w:lang w:eastAsia="en-GB"/>
              </w:rPr>
              <w:t>tési rendszer kialakíthatóságának felmérése</w:t>
            </w:r>
          </w:p>
        </w:tc>
        <w:tc>
          <w:tcPr>
            <w:tcW w:w="1917" w:type="dxa"/>
            <w:shd w:val="clear" w:color="auto" w:fill="246E37"/>
          </w:tcPr>
          <w:p w14:paraId="24259E15" w14:textId="00796167" w:rsidR="00437620" w:rsidRPr="00F1142C" w:rsidRDefault="00437620" w:rsidP="00425F4D">
            <w:pPr>
              <w:jc w:val="center"/>
              <w:rPr>
                <w:b/>
                <w:color w:val="FFFFFF" w:themeColor="background1"/>
              </w:rPr>
            </w:pPr>
            <w:r w:rsidRPr="00F1142C">
              <w:rPr>
                <w:b/>
                <w:color w:val="FFFFFF" w:themeColor="background1"/>
              </w:rPr>
              <w:t>M</w:t>
            </w:r>
            <w:r w:rsidR="00D226A6">
              <w:rPr>
                <w:b/>
                <w:color w:val="FFFFFF" w:themeColor="background1"/>
              </w:rPr>
              <w:t>8</w:t>
            </w:r>
          </w:p>
        </w:tc>
      </w:tr>
      <w:tr w:rsidR="00437620" w14:paraId="31897CE3" w14:textId="77777777" w:rsidTr="00425F4D">
        <w:tc>
          <w:tcPr>
            <w:tcW w:w="9062" w:type="dxa"/>
            <w:gridSpan w:val="4"/>
          </w:tcPr>
          <w:p w14:paraId="35AE0972" w14:textId="77777777" w:rsidR="00152492" w:rsidRDefault="00152492" w:rsidP="00425F4D"/>
          <w:p w14:paraId="02D03312" w14:textId="36FFD44F" w:rsidR="00437620" w:rsidRDefault="001B33E0" w:rsidP="00425F4D">
            <w:r>
              <w:t xml:space="preserve">Nagykanizsa azon három megyei jogú város egyike, </w:t>
            </w:r>
            <w:r w:rsidR="005F3EAB">
              <w:t>ahol</w:t>
            </w:r>
            <w:r>
              <w:t xml:space="preserve"> </w:t>
            </w:r>
            <w:r w:rsidR="00152492">
              <w:t>nincs távhőellátás.</w:t>
            </w:r>
            <w:r w:rsidR="00702129">
              <w:t xml:space="preserve"> A megújuló energiahordozó </w:t>
            </w:r>
            <w:r w:rsidR="00D34ADB">
              <w:t xml:space="preserve">(pl. </w:t>
            </w:r>
            <w:proofErr w:type="spellStart"/>
            <w:r w:rsidR="00D34ADB">
              <w:t>geotermia</w:t>
            </w:r>
            <w:proofErr w:type="spellEnd"/>
            <w:r w:rsidR="00D34ADB">
              <w:t xml:space="preserve">) </w:t>
            </w:r>
            <w:r w:rsidR="00702129">
              <w:t>felhasználásával működő távfűtő-rends</w:t>
            </w:r>
            <w:r w:rsidR="00EB7D64">
              <w:t xml:space="preserve">zerek ugyanakkor a leghatékonyabb megoldások közé tartoznak a lakossági eredetű </w:t>
            </w:r>
            <w:r w:rsidR="0077612E">
              <w:t xml:space="preserve">üvegházhatású gáz kibocsátás mérséklésében. </w:t>
            </w:r>
            <w:r w:rsidR="00813BDF">
              <w:t>Az intézkedés a város ezirányú fejlesztési lehetőségeinek felmérésére irányul.</w:t>
            </w:r>
          </w:p>
          <w:p w14:paraId="0843F137" w14:textId="77777777" w:rsidR="00437620" w:rsidRDefault="00437620" w:rsidP="00425F4D"/>
        </w:tc>
      </w:tr>
      <w:tr w:rsidR="00437620" w:rsidRPr="008F2E3E" w14:paraId="508F3408" w14:textId="77777777" w:rsidTr="00425F4D">
        <w:tc>
          <w:tcPr>
            <w:tcW w:w="3560" w:type="dxa"/>
            <w:vMerge w:val="restart"/>
            <w:vAlign w:val="center"/>
          </w:tcPr>
          <w:p w14:paraId="0288D9E4" w14:textId="77777777" w:rsidR="00437620" w:rsidRPr="008F2E3E" w:rsidRDefault="00437620" w:rsidP="00425F4D">
            <w:pPr>
              <w:jc w:val="right"/>
              <w:rPr>
                <w:sz w:val="18"/>
                <w:szCs w:val="18"/>
              </w:rPr>
            </w:pPr>
            <w:r w:rsidRPr="008F2E3E">
              <w:rPr>
                <w:sz w:val="18"/>
                <w:szCs w:val="18"/>
              </w:rPr>
              <w:t>Kapcsolódás a városi klímastratégiai célkitűzéshez</w:t>
            </w:r>
          </w:p>
        </w:tc>
        <w:tc>
          <w:tcPr>
            <w:tcW w:w="1791" w:type="dxa"/>
            <w:vAlign w:val="center"/>
          </w:tcPr>
          <w:p w14:paraId="571BA45B" w14:textId="77777777" w:rsidR="00437620" w:rsidRPr="008F2E3E" w:rsidRDefault="00437620"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5A7D12CF" w14:textId="77777777" w:rsidR="00437620" w:rsidRPr="008F2E3E" w:rsidRDefault="00437620" w:rsidP="00425F4D">
            <w:pPr>
              <w:jc w:val="center"/>
              <w:rPr>
                <w:sz w:val="18"/>
                <w:szCs w:val="18"/>
              </w:rPr>
            </w:pPr>
            <w:r w:rsidRPr="008F2E3E">
              <w:rPr>
                <w:sz w:val="18"/>
                <w:szCs w:val="18"/>
              </w:rPr>
              <w:t>Adaptációs célkitűzés kódja</w:t>
            </w:r>
          </w:p>
        </w:tc>
        <w:tc>
          <w:tcPr>
            <w:tcW w:w="1917" w:type="dxa"/>
            <w:vAlign w:val="center"/>
          </w:tcPr>
          <w:p w14:paraId="0B477CE6" w14:textId="77777777" w:rsidR="00437620" w:rsidRPr="008F2E3E" w:rsidRDefault="00437620" w:rsidP="00425F4D">
            <w:pPr>
              <w:jc w:val="center"/>
              <w:rPr>
                <w:sz w:val="18"/>
                <w:szCs w:val="18"/>
              </w:rPr>
            </w:pPr>
            <w:r w:rsidRPr="008F2E3E">
              <w:rPr>
                <w:sz w:val="18"/>
                <w:szCs w:val="18"/>
              </w:rPr>
              <w:t>Szemléletformálási célkitűzés kódja</w:t>
            </w:r>
          </w:p>
        </w:tc>
      </w:tr>
      <w:tr w:rsidR="00437620" w:rsidRPr="008F2E3E" w14:paraId="3DD15327" w14:textId="77777777" w:rsidTr="00425F4D">
        <w:tc>
          <w:tcPr>
            <w:tcW w:w="3560" w:type="dxa"/>
            <w:vMerge/>
          </w:tcPr>
          <w:p w14:paraId="20CC04C1" w14:textId="77777777" w:rsidR="00437620" w:rsidRPr="008F2E3E" w:rsidRDefault="00437620" w:rsidP="00425F4D">
            <w:pPr>
              <w:jc w:val="right"/>
              <w:rPr>
                <w:sz w:val="18"/>
                <w:szCs w:val="18"/>
              </w:rPr>
            </w:pPr>
          </w:p>
        </w:tc>
        <w:tc>
          <w:tcPr>
            <w:tcW w:w="1791" w:type="dxa"/>
            <w:vAlign w:val="center"/>
          </w:tcPr>
          <w:p w14:paraId="4DDF1E87" w14:textId="6B6EDBDC" w:rsidR="00437620" w:rsidRPr="008F2E3E" w:rsidRDefault="0044216E" w:rsidP="00425F4D">
            <w:pPr>
              <w:jc w:val="center"/>
              <w:rPr>
                <w:sz w:val="18"/>
                <w:szCs w:val="18"/>
              </w:rPr>
            </w:pPr>
            <w:r>
              <w:rPr>
                <w:sz w:val="18"/>
                <w:szCs w:val="18"/>
              </w:rPr>
              <w:t>Ms-1</w:t>
            </w:r>
          </w:p>
        </w:tc>
        <w:tc>
          <w:tcPr>
            <w:tcW w:w="1794" w:type="dxa"/>
            <w:vAlign w:val="center"/>
          </w:tcPr>
          <w:p w14:paraId="03A306A6" w14:textId="77777777" w:rsidR="00437620" w:rsidRPr="008F2E3E" w:rsidRDefault="00437620" w:rsidP="00425F4D">
            <w:pPr>
              <w:jc w:val="center"/>
              <w:rPr>
                <w:sz w:val="18"/>
                <w:szCs w:val="18"/>
              </w:rPr>
            </w:pPr>
          </w:p>
        </w:tc>
        <w:tc>
          <w:tcPr>
            <w:tcW w:w="1917" w:type="dxa"/>
            <w:vAlign w:val="center"/>
          </w:tcPr>
          <w:p w14:paraId="2042CD79" w14:textId="77777777" w:rsidR="00437620" w:rsidRPr="008F2E3E" w:rsidRDefault="00437620" w:rsidP="00425F4D">
            <w:pPr>
              <w:jc w:val="center"/>
              <w:rPr>
                <w:sz w:val="18"/>
                <w:szCs w:val="18"/>
              </w:rPr>
            </w:pPr>
          </w:p>
        </w:tc>
      </w:tr>
      <w:tr w:rsidR="00437620" w:rsidRPr="008F2E3E" w14:paraId="39CF388B" w14:textId="77777777" w:rsidTr="00425F4D">
        <w:tc>
          <w:tcPr>
            <w:tcW w:w="3560" w:type="dxa"/>
          </w:tcPr>
          <w:p w14:paraId="226FE1DA" w14:textId="77777777" w:rsidR="00437620" w:rsidRPr="008F2E3E" w:rsidRDefault="00437620" w:rsidP="00425F4D">
            <w:pPr>
              <w:jc w:val="right"/>
              <w:rPr>
                <w:sz w:val="18"/>
                <w:szCs w:val="18"/>
              </w:rPr>
            </w:pPr>
            <w:r w:rsidRPr="008F2E3E">
              <w:rPr>
                <w:sz w:val="18"/>
                <w:szCs w:val="18"/>
              </w:rPr>
              <w:t>Határidő/időtáv</w:t>
            </w:r>
          </w:p>
        </w:tc>
        <w:tc>
          <w:tcPr>
            <w:tcW w:w="5502" w:type="dxa"/>
            <w:gridSpan w:val="3"/>
            <w:vAlign w:val="center"/>
          </w:tcPr>
          <w:p w14:paraId="39382424" w14:textId="622E8EBE" w:rsidR="00437620" w:rsidRPr="008F2E3E" w:rsidRDefault="00BB1810" w:rsidP="00425F4D">
            <w:pPr>
              <w:jc w:val="center"/>
              <w:rPr>
                <w:sz w:val="18"/>
                <w:szCs w:val="18"/>
              </w:rPr>
            </w:pPr>
            <w:r>
              <w:rPr>
                <w:sz w:val="18"/>
                <w:szCs w:val="18"/>
              </w:rPr>
              <w:t>2021</w:t>
            </w:r>
            <w:r w:rsidR="0044216E">
              <w:rPr>
                <w:sz w:val="18"/>
                <w:szCs w:val="18"/>
              </w:rPr>
              <w:t>-2023</w:t>
            </w:r>
          </w:p>
        </w:tc>
      </w:tr>
      <w:tr w:rsidR="00437620" w:rsidRPr="008F2E3E" w14:paraId="42C42AD1" w14:textId="77777777" w:rsidTr="00425F4D">
        <w:tc>
          <w:tcPr>
            <w:tcW w:w="3560" w:type="dxa"/>
          </w:tcPr>
          <w:p w14:paraId="5DB90090" w14:textId="77777777" w:rsidR="00437620" w:rsidRPr="008F2E3E" w:rsidRDefault="00437620" w:rsidP="00425F4D">
            <w:pPr>
              <w:jc w:val="right"/>
              <w:rPr>
                <w:sz w:val="18"/>
                <w:szCs w:val="18"/>
              </w:rPr>
            </w:pPr>
            <w:r w:rsidRPr="008F2E3E">
              <w:rPr>
                <w:sz w:val="18"/>
                <w:szCs w:val="18"/>
              </w:rPr>
              <w:t>Felelős</w:t>
            </w:r>
          </w:p>
        </w:tc>
        <w:tc>
          <w:tcPr>
            <w:tcW w:w="5502" w:type="dxa"/>
            <w:gridSpan w:val="3"/>
            <w:vAlign w:val="center"/>
          </w:tcPr>
          <w:p w14:paraId="1D578CE0" w14:textId="391A2F28" w:rsidR="00437620" w:rsidRPr="008F2E3E" w:rsidRDefault="0044216E" w:rsidP="00425F4D">
            <w:pPr>
              <w:jc w:val="center"/>
              <w:rPr>
                <w:sz w:val="18"/>
                <w:szCs w:val="18"/>
              </w:rPr>
            </w:pPr>
            <w:r>
              <w:rPr>
                <w:sz w:val="18"/>
                <w:szCs w:val="18"/>
              </w:rPr>
              <w:t>MJV Önkormányzat</w:t>
            </w:r>
          </w:p>
        </w:tc>
      </w:tr>
      <w:tr w:rsidR="00437620" w:rsidRPr="008F2E3E" w14:paraId="5FFFDAF9" w14:textId="77777777" w:rsidTr="00425F4D">
        <w:tc>
          <w:tcPr>
            <w:tcW w:w="3560" w:type="dxa"/>
          </w:tcPr>
          <w:p w14:paraId="7AAB6BAA" w14:textId="77777777" w:rsidR="00437620" w:rsidRPr="008F2E3E" w:rsidRDefault="00437620" w:rsidP="00425F4D">
            <w:pPr>
              <w:jc w:val="right"/>
              <w:rPr>
                <w:sz w:val="18"/>
                <w:szCs w:val="18"/>
              </w:rPr>
            </w:pPr>
            <w:r w:rsidRPr="008F2E3E">
              <w:rPr>
                <w:sz w:val="18"/>
                <w:szCs w:val="18"/>
              </w:rPr>
              <w:t>Célcsoport</w:t>
            </w:r>
          </w:p>
        </w:tc>
        <w:tc>
          <w:tcPr>
            <w:tcW w:w="5502" w:type="dxa"/>
            <w:gridSpan w:val="3"/>
            <w:vAlign w:val="center"/>
          </w:tcPr>
          <w:p w14:paraId="1D4E4D80" w14:textId="2F0713B3" w:rsidR="00437620" w:rsidRPr="008F2E3E" w:rsidRDefault="008F40E6" w:rsidP="00425F4D">
            <w:pPr>
              <w:jc w:val="center"/>
              <w:rPr>
                <w:sz w:val="18"/>
                <w:szCs w:val="18"/>
              </w:rPr>
            </w:pPr>
            <w:r>
              <w:rPr>
                <w:sz w:val="18"/>
                <w:szCs w:val="18"/>
              </w:rPr>
              <w:t>lakosság, közintézmények</w:t>
            </w:r>
          </w:p>
        </w:tc>
      </w:tr>
      <w:tr w:rsidR="00437620" w:rsidRPr="008F2E3E" w14:paraId="4D4DD28F" w14:textId="77777777" w:rsidTr="00425F4D">
        <w:tc>
          <w:tcPr>
            <w:tcW w:w="3560" w:type="dxa"/>
          </w:tcPr>
          <w:p w14:paraId="75807A7D" w14:textId="55E6A54E" w:rsidR="00437620"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5CE80D29" w14:textId="27E19ECA" w:rsidR="00437620" w:rsidRPr="008F2E3E" w:rsidRDefault="004F368F" w:rsidP="00425F4D">
            <w:pPr>
              <w:jc w:val="center"/>
              <w:rPr>
                <w:sz w:val="18"/>
                <w:szCs w:val="18"/>
              </w:rPr>
            </w:pPr>
            <w:r>
              <w:rPr>
                <w:sz w:val="18"/>
                <w:szCs w:val="18"/>
              </w:rPr>
              <w:t>50</w:t>
            </w:r>
            <w:r w:rsidR="00EB2CD9">
              <w:rPr>
                <w:sz w:val="18"/>
                <w:szCs w:val="18"/>
              </w:rPr>
              <w:t xml:space="preserve">0 millió </w:t>
            </w:r>
            <w:r w:rsidR="00437620" w:rsidRPr="008F2E3E">
              <w:rPr>
                <w:sz w:val="18"/>
                <w:szCs w:val="18"/>
              </w:rPr>
              <w:t>Ft</w:t>
            </w:r>
          </w:p>
        </w:tc>
      </w:tr>
      <w:tr w:rsidR="00437620" w:rsidRPr="008F2E3E" w14:paraId="6CE8DADC" w14:textId="77777777" w:rsidTr="00425F4D">
        <w:tc>
          <w:tcPr>
            <w:tcW w:w="3560" w:type="dxa"/>
          </w:tcPr>
          <w:p w14:paraId="3D938AAC" w14:textId="77777777" w:rsidR="00437620" w:rsidRPr="008F2E3E" w:rsidRDefault="00437620" w:rsidP="00425F4D">
            <w:pPr>
              <w:jc w:val="right"/>
              <w:rPr>
                <w:sz w:val="18"/>
                <w:szCs w:val="18"/>
              </w:rPr>
            </w:pPr>
            <w:r w:rsidRPr="008F2E3E">
              <w:rPr>
                <w:sz w:val="18"/>
                <w:szCs w:val="18"/>
              </w:rPr>
              <w:t>Lehetséges forrás</w:t>
            </w:r>
          </w:p>
        </w:tc>
        <w:tc>
          <w:tcPr>
            <w:tcW w:w="5502" w:type="dxa"/>
            <w:gridSpan w:val="3"/>
            <w:vAlign w:val="center"/>
          </w:tcPr>
          <w:p w14:paraId="603BB057" w14:textId="4B7493A8" w:rsidR="00437620" w:rsidRPr="008F2E3E" w:rsidRDefault="008F40E6" w:rsidP="00425F4D">
            <w:pPr>
              <w:jc w:val="center"/>
              <w:rPr>
                <w:sz w:val="18"/>
                <w:szCs w:val="18"/>
              </w:rPr>
            </w:pPr>
            <w:r>
              <w:rPr>
                <w:sz w:val="18"/>
                <w:szCs w:val="18"/>
              </w:rPr>
              <w:t>pályázati és</w:t>
            </w:r>
            <w:r w:rsidR="004F368F">
              <w:rPr>
                <w:sz w:val="18"/>
                <w:szCs w:val="18"/>
              </w:rPr>
              <w:t>/vagy saját forrás</w:t>
            </w:r>
          </w:p>
        </w:tc>
      </w:tr>
    </w:tbl>
    <w:p w14:paraId="30F084B7" w14:textId="39493234" w:rsidR="00813BDF" w:rsidRDefault="00813BDF">
      <w:pPr>
        <w:jc w:val="left"/>
      </w:pPr>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997D63" w:rsidRPr="00F1142C" w14:paraId="48041E86" w14:textId="77777777" w:rsidTr="00425F4D">
        <w:tc>
          <w:tcPr>
            <w:tcW w:w="7145" w:type="dxa"/>
            <w:gridSpan w:val="3"/>
            <w:shd w:val="clear" w:color="auto" w:fill="246E37"/>
          </w:tcPr>
          <w:p w14:paraId="0C29F5E5" w14:textId="555707A7" w:rsidR="00997D63" w:rsidRPr="006020FB" w:rsidRDefault="00997D63" w:rsidP="00425F4D">
            <w:pPr>
              <w:jc w:val="left"/>
              <w:rPr>
                <w:b/>
                <w:bCs/>
                <w:color w:val="FFFFFF" w:themeColor="background1"/>
              </w:rPr>
            </w:pPr>
            <w:r>
              <w:rPr>
                <w:rFonts w:cs="Times New Roman"/>
                <w:b/>
                <w:bCs/>
                <w:color w:val="FFFFFF" w:themeColor="background1"/>
                <w:lang w:eastAsia="en-GB"/>
              </w:rPr>
              <w:t>Közvilágítási rendszerek korszerűsítése</w:t>
            </w:r>
          </w:p>
        </w:tc>
        <w:tc>
          <w:tcPr>
            <w:tcW w:w="1917" w:type="dxa"/>
            <w:shd w:val="clear" w:color="auto" w:fill="246E37"/>
          </w:tcPr>
          <w:p w14:paraId="40CB0824" w14:textId="2950BA21" w:rsidR="00997D63" w:rsidRPr="00F1142C" w:rsidRDefault="00997D63" w:rsidP="00425F4D">
            <w:pPr>
              <w:jc w:val="center"/>
              <w:rPr>
                <w:b/>
                <w:color w:val="FFFFFF" w:themeColor="background1"/>
              </w:rPr>
            </w:pPr>
            <w:r w:rsidRPr="00F1142C">
              <w:rPr>
                <w:b/>
                <w:color w:val="FFFFFF" w:themeColor="background1"/>
              </w:rPr>
              <w:t>M</w:t>
            </w:r>
            <w:r w:rsidR="00D21611">
              <w:rPr>
                <w:b/>
                <w:color w:val="FFFFFF" w:themeColor="background1"/>
              </w:rPr>
              <w:t>9</w:t>
            </w:r>
          </w:p>
        </w:tc>
      </w:tr>
      <w:tr w:rsidR="00997D63" w14:paraId="0BE2683B" w14:textId="77777777" w:rsidTr="00425F4D">
        <w:tc>
          <w:tcPr>
            <w:tcW w:w="9062" w:type="dxa"/>
            <w:gridSpan w:val="4"/>
          </w:tcPr>
          <w:p w14:paraId="73ECF125" w14:textId="77777777" w:rsidR="00D53F10" w:rsidRDefault="00D53F10" w:rsidP="00D53F10"/>
          <w:p w14:paraId="7321279F" w14:textId="2A8BAC78" w:rsidR="00997D63" w:rsidRDefault="00A37DE1" w:rsidP="00D53F10">
            <w:r w:rsidRPr="00D53F10">
              <w:t>Egységes városi közvilágítási koncepció kidolgozása a jelenlegi hálózat részletes felmérésével, városrészi ütemezés kialakításával</w:t>
            </w:r>
            <w:r w:rsidR="00D53F10" w:rsidRPr="00D53F10">
              <w:t xml:space="preserve">; </w:t>
            </w:r>
            <w:r w:rsidR="00C50DB8">
              <w:t>k</w:t>
            </w:r>
            <w:r w:rsidRPr="00D53F10">
              <w:t>orszerű, alacsony fogyasztású magas élettartamú LED-es lámpatestek beépítése;</w:t>
            </w:r>
            <w:r w:rsidR="00D53F10" w:rsidRPr="00D53F10">
              <w:t xml:space="preserve"> </w:t>
            </w:r>
            <w:r w:rsidRPr="00D53F10">
              <w:t>Intelligens közvilágítás, forgalom alapú vezérlés kialakítása</w:t>
            </w:r>
            <w:r w:rsidR="00D53F10" w:rsidRPr="00D53F10">
              <w:t>,</w:t>
            </w:r>
            <w:r w:rsidRPr="00D53F10">
              <w:t xml:space="preserve"> </w:t>
            </w:r>
            <w:r w:rsidR="00D53F10" w:rsidRPr="00D53F10">
              <w:t>a</w:t>
            </w:r>
            <w:r w:rsidRPr="00D53F10">
              <w:t xml:space="preserve"> megvilágított területek optimalizálása</w:t>
            </w:r>
            <w:r w:rsidR="00CE76E2">
              <w:t>;</w:t>
            </w:r>
            <w:r w:rsidR="00D53F10" w:rsidRPr="00D53F10">
              <w:t xml:space="preserve"> </w:t>
            </w:r>
            <w:r w:rsidR="00C50DB8">
              <w:t>t</w:t>
            </w:r>
            <w:r w:rsidRPr="00D53F10">
              <w:t>ovábbi szolgáltatások integrálása a közvilágítási lámpaoszlopokba (pl. elektromos autók töltési pontjai).</w:t>
            </w:r>
          </w:p>
          <w:p w14:paraId="22F77F7B" w14:textId="63EC1652" w:rsidR="00D53F10" w:rsidRDefault="00D53F10" w:rsidP="00D53F10"/>
        </w:tc>
      </w:tr>
      <w:tr w:rsidR="00997D63" w:rsidRPr="008F2E3E" w14:paraId="4E70682D" w14:textId="77777777" w:rsidTr="00425F4D">
        <w:tc>
          <w:tcPr>
            <w:tcW w:w="3560" w:type="dxa"/>
            <w:vMerge w:val="restart"/>
            <w:vAlign w:val="center"/>
          </w:tcPr>
          <w:p w14:paraId="07C54B0C" w14:textId="77777777" w:rsidR="00997D63" w:rsidRPr="008F2E3E" w:rsidRDefault="00997D63" w:rsidP="00425F4D">
            <w:pPr>
              <w:jc w:val="right"/>
              <w:rPr>
                <w:sz w:val="18"/>
                <w:szCs w:val="18"/>
              </w:rPr>
            </w:pPr>
            <w:r w:rsidRPr="008F2E3E">
              <w:rPr>
                <w:sz w:val="18"/>
                <w:szCs w:val="18"/>
              </w:rPr>
              <w:t>Kapcsolódás a városi klímastratégiai célkitűzéshez</w:t>
            </w:r>
          </w:p>
        </w:tc>
        <w:tc>
          <w:tcPr>
            <w:tcW w:w="1791" w:type="dxa"/>
            <w:vAlign w:val="center"/>
          </w:tcPr>
          <w:p w14:paraId="36DCB3E5" w14:textId="77777777" w:rsidR="00997D63" w:rsidRPr="008F2E3E" w:rsidRDefault="00997D63"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4BEE3C4C" w14:textId="77777777" w:rsidR="00997D63" w:rsidRPr="008F2E3E" w:rsidRDefault="00997D63" w:rsidP="00425F4D">
            <w:pPr>
              <w:jc w:val="center"/>
              <w:rPr>
                <w:sz w:val="18"/>
                <w:szCs w:val="18"/>
              </w:rPr>
            </w:pPr>
            <w:r w:rsidRPr="008F2E3E">
              <w:rPr>
                <w:sz w:val="18"/>
                <w:szCs w:val="18"/>
              </w:rPr>
              <w:t>Adaptációs célkitűzés kódja</w:t>
            </w:r>
          </w:p>
        </w:tc>
        <w:tc>
          <w:tcPr>
            <w:tcW w:w="1917" w:type="dxa"/>
            <w:vAlign w:val="center"/>
          </w:tcPr>
          <w:p w14:paraId="0D8BFCDD" w14:textId="77777777" w:rsidR="00997D63" w:rsidRPr="008F2E3E" w:rsidRDefault="00997D63" w:rsidP="00425F4D">
            <w:pPr>
              <w:jc w:val="center"/>
              <w:rPr>
                <w:sz w:val="18"/>
                <w:szCs w:val="18"/>
              </w:rPr>
            </w:pPr>
            <w:r w:rsidRPr="008F2E3E">
              <w:rPr>
                <w:sz w:val="18"/>
                <w:szCs w:val="18"/>
              </w:rPr>
              <w:t>Szemléletformálási célkitűzés kódja</w:t>
            </w:r>
          </w:p>
        </w:tc>
      </w:tr>
      <w:tr w:rsidR="00997D63" w:rsidRPr="008F2E3E" w14:paraId="0D4E4A88" w14:textId="77777777" w:rsidTr="00425F4D">
        <w:tc>
          <w:tcPr>
            <w:tcW w:w="3560" w:type="dxa"/>
            <w:vMerge/>
          </w:tcPr>
          <w:p w14:paraId="49596189" w14:textId="77777777" w:rsidR="00997D63" w:rsidRPr="008F2E3E" w:rsidRDefault="00997D63" w:rsidP="00425F4D">
            <w:pPr>
              <w:jc w:val="right"/>
              <w:rPr>
                <w:sz w:val="18"/>
                <w:szCs w:val="18"/>
              </w:rPr>
            </w:pPr>
          </w:p>
        </w:tc>
        <w:tc>
          <w:tcPr>
            <w:tcW w:w="1791" w:type="dxa"/>
            <w:vAlign w:val="center"/>
          </w:tcPr>
          <w:p w14:paraId="04FFA0C9" w14:textId="5622EAA7" w:rsidR="00997D63" w:rsidRPr="008F2E3E" w:rsidRDefault="00EB2CD9" w:rsidP="00425F4D">
            <w:pPr>
              <w:jc w:val="center"/>
              <w:rPr>
                <w:sz w:val="18"/>
                <w:szCs w:val="18"/>
              </w:rPr>
            </w:pPr>
            <w:r>
              <w:rPr>
                <w:sz w:val="18"/>
                <w:szCs w:val="18"/>
              </w:rPr>
              <w:t>Ms-1</w:t>
            </w:r>
          </w:p>
        </w:tc>
        <w:tc>
          <w:tcPr>
            <w:tcW w:w="1794" w:type="dxa"/>
            <w:vAlign w:val="center"/>
          </w:tcPr>
          <w:p w14:paraId="5DC7F497" w14:textId="77777777" w:rsidR="00997D63" w:rsidRPr="008F2E3E" w:rsidRDefault="00997D63" w:rsidP="00425F4D">
            <w:pPr>
              <w:jc w:val="center"/>
              <w:rPr>
                <w:sz w:val="18"/>
                <w:szCs w:val="18"/>
              </w:rPr>
            </w:pPr>
          </w:p>
        </w:tc>
        <w:tc>
          <w:tcPr>
            <w:tcW w:w="1917" w:type="dxa"/>
            <w:vAlign w:val="center"/>
          </w:tcPr>
          <w:p w14:paraId="5AFF4030" w14:textId="77777777" w:rsidR="00997D63" w:rsidRPr="008F2E3E" w:rsidRDefault="00997D63" w:rsidP="00425F4D">
            <w:pPr>
              <w:jc w:val="center"/>
              <w:rPr>
                <w:sz w:val="18"/>
                <w:szCs w:val="18"/>
              </w:rPr>
            </w:pPr>
          </w:p>
        </w:tc>
      </w:tr>
      <w:tr w:rsidR="00997D63" w:rsidRPr="008F2E3E" w14:paraId="020E09F7" w14:textId="77777777" w:rsidTr="00425F4D">
        <w:tc>
          <w:tcPr>
            <w:tcW w:w="3560" w:type="dxa"/>
          </w:tcPr>
          <w:p w14:paraId="0F8DF5C3" w14:textId="77777777" w:rsidR="00997D63" w:rsidRPr="008F2E3E" w:rsidRDefault="00997D63" w:rsidP="00425F4D">
            <w:pPr>
              <w:jc w:val="right"/>
              <w:rPr>
                <w:sz w:val="18"/>
                <w:szCs w:val="18"/>
              </w:rPr>
            </w:pPr>
            <w:r w:rsidRPr="008F2E3E">
              <w:rPr>
                <w:sz w:val="18"/>
                <w:szCs w:val="18"/>
              </w:rPr>
              <w:t>Határidő/időtáv</w:t>
            </w:r>
          </w:p>
        </w:tc>
        <w:tc>
          <w:tcPr>
            <w:tcW w:w="5502" w:type="dxa"/>
            <w:gridSpan w:val="3"/>
            <w:vAlign w:val="center"/>
          </w:tcPr>
          <w:p w14:paraId="5419EFB6" w14:textId="05669971" w:rsidR="00997D63" w:rsidRPr="008F2E3E" w:rsidRDefault="00BB1810" w:rsidP="00425F4D">
            <w:pPr>
              <w:jc w:val="center"/>
              <w:rPr>
                <w:sz w:val="18"/>
                <w:szCs w:val="18"/>
              </w:rPr>
            </w:pPr>
            <w:r>
              <w:rPr>
                <w:sz w:val="18"/>
                <w:szCs w:val="18"/>
              </w:rPr>
              <w:t>2021</w:t>
            </w:r>
            <w:r w:rsidR="00EB2CD9">
              <w:rPr>
                <w:sz w:val="18"/>
                <w:szCs w:val="18"/>
              </w:rPr>
              <w:t>-2030</w:t>
            </w:r>
          </w:p>
        </w:tc>
      </w:tr>
      <w:tr w:rsidR="00997D63" w:rsidRPr="008F2E3E" w14:paraId="76B5A7B6" w14:textId="77777777" w:rsidTr="00425F4D">
        <w:tc>
          <w:tcPr>
            <w:tcW w:w="3560" w:type="dxa"/>
          </w:tcPr>
          <w:p w14:paraId="6FA0EAF8" w14:textId="77777777" w:rsidR="00997D63" w:rsidRPr="008F2E3E" w:rsidRDefault="00997D63" w:rsidP="00425F4D">
            <w:pPr>
              <w:jc w:val="right"/>
              <w:rPr>
                <w:sz w:val="18"/>
                <w:szCs w:val="18"/>
              </w:rPr>
            </w:pPr>
            <w:r w:rsidRPr="008F2E3E">
              <w:rPr>
                <w:sz w:val="18"/>
                <w:szCs w:val="18"/>
              </w:rPr>
              <w:t>Felelős</w:t>
            </w:r>
          </w:p>
        </w:tc>
        <w:tc>
          <w:tcPr>
            <w:tcW w:w="5502" w:type="dxa"/>
            <w:gridSpan w:val="3"/>
            <w:vAlign w:val="center"/>
          </w:tcPr>
          <w:p w14:paraId="0B632CAD" w14:textId="023667EC" w:rsidR="00997D63" w:rsidRPr="008F2E3E" w:rsidRDefault="00EB2CD9" w:rsidP="00425F4D">
            <w:pPr>
              <w:jc w:val="center"/>
              <w:rPr>
                <w:sz w:val="18"/>
                <w:szCs w:val="18"/>
              </w:rPr>
            </w:pPr>
            <w:r>
              <w:rPr>
                <w:sz w:val="18"/>
                <w:szCs w:val="18"/>
              </w:rPr>
              <w:t xml:space="preserve">MJV Önkormányzat, </w:t>
            </w:r>
            <w:proofErr w:type="spellStart"/>
            <w:r>
              <w:rPr>
                <w:sz w:val="18"/>
                <w:szCs w:val="18"/>
              </w:rPr>
              <w:t>Via</w:t>
            </w:r>
            <w:proofErr w:type="spellEnd"/>
            <w:r>
              <w:rPr>
                <w:sz w:val="18"/>
                <w:szCs w:val="18"/>
              </w:rPr>
              <w:t xml:space="preserve"> Kanizsa Városüzemeltet</w:t>
            </w:r>
            <w:r w:rsidR="008C0B00">
              <w:rPr>
                <w:sz w:val="18"/>
                <w:szCs w:val="18"/>
              </w:rPr>
              <w:t>ő Kft.</w:t>
            </w:r>
          </w:p>
        </w:tc>
      </w:tr>
      <w:tr w:rsidR="00997D63" w:rsidRPr="008F2E3E" w14:paraId="3B987FC9" w14:textId="77777777" w:rsidTr="00425F4D">
        <w:tc>
          <w:tcPr>
            <w:tcW w:w="3560" w:type="dxa"/>
          </w:tcPr>
          <w:p w14:paraId="31EFDA2B" w14:textId="77777777" w:rsidR="00997D63" w:rsidRPr="008F2E3E" w:rsidRDefault="00997D63" w:rsidP="00425F4D">
            <w:pPr>
              <w:jc w:val="right"/>
              <w:rPr>
                <w:sz w:val="18"/>
                <w:szCs w:val="18"/>
              </w:rPr>
            </w:pPr>
            <w:r w:rsidRPr="008F2E3E">
              <w:rPr>
                <w:sz w:val="18"/>
                <w:szCs w:val="18"/>
              </w:rPr>
              <w:t>Célcsoport</w:t>
            </w:r>
          </w:p>
        </w:tc>
        <w:tc>
          <w:tcPr>
            <w:tcW w:w="5502" w:type="dxa"/>
            <w:gridSpan w:val="3"/>
            <w:vAlign w:val="center"/>
          </w:tcPr>
          <w:p w14:paraId="59917092" w14:textId="436CE098" w:rsidR="00997D63" w:rsidRPr="008F2E3E" w:rsidRDefault="00062F08" w:rsidP="00425F4D">
            <w:pPr>
              <w:jc w:val="center"/>
              <w:rPr>
                <w:sz w:val="18"/>
                <w:szCs w:val="18"/>
              </w:rPr>
            </w:pPr>
            <w:r>
              <w:rPr>
                <w:sz w:val="18"/>
                <w:szCs w:val="18"/>
              </w:rPr>
              <w:t xml:space="preserve">lakosság, </w:t>
            </w:r>
            <w:r w:rsidR="008E20E4">
              <w:rPr>
                <w:sz w:val="18"/>
                <w:szCs w:val="18"/>
              </w:rPr>
              <w:t>közutakon közlekedők</w:t>
            </w:r>
          </w:p>
        </w:tc>
      </w:tr>
      <w:tr w:rsidR="00997D63" w:rsidRPr="008F2E3E" w14:paraId="4F458291" w14:textId="77777777" w:rsidTr="00425F4D">
        <w:tc>
          <w:tcPr>
            <w:tcW w:w="3560" w:type="dxa"/>
          </w:tcPr>
          <w:p w14:paraId="646B0754" w14:textId="6DB28FE3" w:rsidR="00997D63"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7904FC07" w14:textId="43383907" w:rsidR="00997D63" w:rsidRPr="008F2E3E" w:rsidRDefault="00065A45" w:rsidP="00425F4D">
            <w:pPr>
              <w:jc w:val="center"/>
              <w:rPr>
                <w:sz w:val="18"/>
                <w:szCs w:val="18"/>
              </w:rPr>
            </w:pPr>
            <w:r>
              <w:rPr>
                <w:sz w:val="18"/>
                <w:szCs w:val="18"/>
              </w:rPr>
              <w:t>alkalmazott technológia és érintett terület függvénye</w:t>
            </w:r>
          </w:p>
        </w:tc>
      </w:tr>
      <w:tr w:rsidR="00997D63" w:rsidRPr="008F2E3E" w14:paraId="39551D34" w14:textId="77777777" w:rsidTr="00425F4D">
        <w:tc>
          <w:tcPr>
            <w:tcW w:w="3560" w:type="dxa"/>
          </w:tcPr>
          <w:p w14:paraId="38AECF6A" w14:textId="77777777" w:rsidR="00997D63" w:rsidRPr="008F2E3E" w:rsidRDefault="00997D63" w:rsidP="00425F4D">
            <w:pPr>
              <w:jc w:val="right"/>
              <w:rPr>
                <w:sz w:val="18"/>
                <w:szCs w:val="18"/>
              </w:rPr>
            </w:pPr>
            <w:r w:rsidRPr="008F2E3E">
              <w:rPr>
                <w:sz w:val="18"/>
                <w:szCs w:val="18"/>
              </w:rPr>
              <w:t>Lehetséges forrás</w:t>
            </w:r>
          </w:p>
        </w:tc>
        <w:tc>
          <w:tcPr>
            <w:tcW w:w="5502" w:type="dxa"/>
            <w:gridSpan w:val="3"/>
            <w:vAlign w:val="center"/>
          </w:tcPr>
          <w:p w14:paraId="2557EE13" w14:textId="4DFEE1DC" w:rsidR="00997D63" w:rsidRPr="008F2E3E" w:rsidRDefault="00065A45" w:rsidP="00425F4D">
            <w:pPr>
              <w:jc w:val="center"/>
              <w:rPr>
                <w:sz w:val="18"/>
                <w:szCs w:val="18"/>
              </w:rPr>
            </w:pPr>
            <w:r>
              <w:rPr>
                <w:sz w:val="18"/>
                <w:szCs w:val="18"/>
              </w:rPr>
              <w:t>pályázati és/vagy saját forrás</w:t>
            </w:r>
          </w:p>
        </w:tc>
      </w:tr>
    </w:tbl>
    <w:p w14:paraId="0CB9AA74" w14:textId="2F400F13" w:rsidR="00B114C6" w:rsidRDefault="00B114C6">
      <w:pPr>
        <w:jc w:val="left"/>
      </w:pPr>
      <w:r>
        <w:br w:type="page"/>
      </w:r>
    </w:p>
    <w:p w14:paraId="214B3142" w14:textId="63F4CE70" w:rsidR="00F762E1" w:rsidRDefault="00F762E1" w:rsidP="00F762E1">
      <w:pPr>
        <w:pStyle w:val="Cmsor3"/>
      </w:pPr>
      <w:bookmarkStart w:id="501" w:name="_Toc35446602"/>
      <w:bookmarkStart w:id="502" w:name="_Toc35446665"/>
      <w:bookmarkStart w:id="503" w:name="_Toc35462635"/>
      <w:bookmarkStart w:id="504" w:name="_Toc35546451"/>
      <w:bookmarkStart w:id="505" w:name="_Toc35548808"/>
      <w:bookmarkStart w:id="506" w:name="_Toc35570358"/>
      <w:bookmarkStart w:id="507" w:name="_Toc35571304"/>
      <w:bookmarkStart w:id="508" w:name="_Toc35572737"/>
      <w:bookmarkStart w:id="509" w:name="_Toc35573144"/>
      <w:bookmarkStart w:id="510" w:name="_Toc35578695"/>
      <w:bookmarkStart w:id="511" w:name="_Toc35588129"/>
      <w:bookmarkStart w:id="512" w:name="_Toc58943488"/>
      <w:r>
        <w:lastRenderedPageBreak/>
        <w:t>Közlekedé</w:t>
      </w:r>
      <w:r w:rsidR="00D90418">
        <w:t>s-</w:t>
      </w:r>
      <w:r>
        <w:t>szállítás</w:t>
      </w:r>
      <w:bookmarkEnd w:id="501"/>
      <w:bookmarkEnd w:id="502"/>
      <w:bookmarkEnd w:id="503"/>
      <w:bookmarkEnd w:id="504"/>
      <w:bookmarkEnd w:id="505"/>
      <w:bookmarkEnd w:id="506"/>
      <w:bookmarkEnd w:id="507"/>
      <w:bookmarkEnd w:id="508"/>
      <w:bookmarkEnd w:id="509"/>
      <w:bookmarkEnd w:id="510"/>
      <w:bookmarkEnd w:id="511"/>
      <w:bookmarkEnd w:id="512"/>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F762E1" w:rsidRPr="00F1142C" w14:paraId="123B6E7D" w14:textId="77777777" w:rsidTr="00425F4D">
        <w:tc>
          <w:tcPr>
            <w:tcW w:w="7145" w:type="dxa"/>
            <w:gridSpan w:val="3"/>
            <w:shd w:val="clear" w:color="auto" w:fill="246E37"/>
          </w:tcPr>
          <w:p w14:paraId="3749AEFA" w14:textId="78159023" w:rsidR="00F762E1" w:rsidRPr="006020FB" w:rsidRDefault="0029444E" w:rsidP="00425F4D">
            <w:pPr>
              <w:jc w:val="left"/>
              <w:rPr>
                <w:b/>
                <w:bCs/>
                <w:color w:val="FFFFFF" w:themeColor="background1"/>
              </w:rPr>
            </w:pPr>
            <w:r>
              <w:rPr>
                <w:b/>
                <w:bCs/>
                <w:color w:val="FFFFFF" w:themeColor="background1"/>
              </w:rPr>
              <w:t>Közlek</w:t>
            </w:r>
            <w:r w:rsidR="00194898">
              <w:rPr>
                <w:b/>
                <w:bCs/>
                <w:color w:val="FFFFFF" w:themeColor="background1"/>
              </w:rPr>
              <w:t>e</w:t>
            </w:r>
            <w:r>
              <w:rPr>
                <w:b/>
                <w:bCs/>
                <w:color w:val="FFFFFF" w:themeColor="background1"/>
              </w:rPr>
              <w:t xml:space="preserve">dési igények mérséklését szolgáló </w:t>
            </w:r>
            <w:r w:rsidR="00194898">
              <w:rPr>
                <w:b/>
                <w:bCs/>
                <w:color w:val="FFFFFF" w:themeColor="background1"/>
              </w:rPr>
              <w:t>munka- és ügyintézési rend bevezetésének ösztönzése</w:t>
            </w:r>
          </w:p>
        </w:tc>
        <w:tc>
          <w:tcPr>
            <w:tcW w:w="1917" w:type="dxa"/>
            <w:shd w:val="clear" w:color="auto" w:fill="246E37"/>
          </w:tcPr>
          <w:p w14:paraId="20CA76C7" w14:textId="5FD052DC" w:rsidR="00F762E1" w:rsidRPr="00F1142C" w:rsidRDefault="00F762E1" w:rsidP="00425F4D">
            <w:pPr>
              <w:jc w:val="center"/>
              <w:rPr>
                <w:b/>
                <w:color w:val="FFFFFF" w:themeColor="background1"/>
              </w:rPr>
            </w:pPr>
            <w:r w:rsidRPr="00F1142C">
              <w:rPr>
                <w:b/>
                <w:color w:val="FFFFFF" w:themeColor="background1"/>
              </w:rPr>
              <w:t>M</w:t>
            </w:r>
            <w:r w:rsidR="008E20E4">
              <w:rPr>
                <w:b/>
                <w:color w:val="FFFFFF" w:themeColor="background1"/>
              </w:rPr>
              <w:t>10</w:t>
            </w:r>
          </w:p>
        </w:tc>
      </w:tr>
      <w:tr w:rsidR="00F762E1" w14:paraId="6EED534B" w14:textId="77777777" w:rsidTr="00425F4D">
        <w:tc>
          <w:tcPr>
            <w:tcW w:w="9062" w:type="dxa"/>
            <w:gridSpan w:val="4"/>
          </w:tcPr>
          <w:p w14:paraId="0D0A5BC0" w14:textId="77777777" w:rsidR="00F762E1" w:rsidRDefault="00F762E1" w:rsidP="00425F4D"/>
          <w:p w14:paraId="6486A99A" w14:textId="06CBA7B3" w:rsidR="00F762E1" w:rsidRDefault="006856B9" w:rsidP="00DD6E2B">
            <w:r w:rsidRPr="006856B9">
              <w:t>Az önkormányzat saját intézményeiben távmunk</w:t>
            </w:r>
            <w:r w:rsidR="00F947AA">
              <w:t>a</w:t>
            </w:r>
            <w:r w:rsidRPr="006856B9">
              <w:t xml:space="preserve"> (elsősorban adminisztratív feladatokat ellátó munkatársaknál) </w:t>
            </w:r>
            <w:r w:rsidR="00F947AA">
              <w:t xml:space="preserve">ösztönzése, </w:t>
            </w:r>
            <w:r w:rsidRPr="006856B9">
              <w:t>elektronikus ügyintézési lehetőségek</w:t>
            </w:r>
            <w:r w:rsidR="00DD6E2B">
              <w:t xml:space="preserve"> bővítése. </w:t>
            </w:r>
          </w:p>
          <w:p w14:paraId="6647E371" w14:textId="2573BF82" w:rsidR="00DD6E2B" w:rsidRDefault="00DD6E2B" w:rsidP="00DD6E2B"/>
        </w:tc>
      </w:tr>
      <w:tr w:rsidR="00F762E1" w:rsidRPr="008F2E3E" w14:paraId="5DA58C0D" w14:textId="77777777" w:rsidTr="00425F4D">
        <w:tc>
          <w:tcPr>
            <w:tcW w:w="3560" w:type="dxa"/>
            <w:vMerge w:val="restart"/>
            <w:vAlign w:val="center"/>
          </w:tcPr>
          <w:p w14:paraId="21A15E02" w14:textId="77777777" w:rsidR="00F762E1" w:rsidRPr="008F2E3E" w:rsidRDefault="00F762E1" w:rsidP="00425F4D">
            <w:pPr>
              <w:jc w:val="right"/>
              <w:rPr>
                <w:sz w:val="18"/>
                <w:szCs w:val="18"/>
              </w:rPr>
            </w:pPr>
            <w:r w:rsidRPr="008F2E3E">
              <w:rPr>
                <w:sz w:val="18"/>
                <w:szCs w:val="18"/>
              </w:rPr>
              <w:t>Kapcsolódás a városi klímastratégiai célkitűzéshez</w:t>
            </w:r>
          </w:p>
        </w:tc>
        <w:tc>
          <w:tcPr>
            <w:tcW w:w="1791" w:type="dxa"/>
            <w:vAlign w:val="center"/>
          </w:tcPr>
          <w:p w14:paraId="46A02CA5" w14:textId="77777777" w:rsidR="00F762E1" w:rsidRPr="008F2E3E" w:rsidRDefault="00F762E1"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09DD9F72" w14:textId="77777777" w:rsidR="00F762E1" w:rsidRPr="008F2E3E" w:rsidRDefault="00F762E1" w:rsidP="00425F4D">
            <w:pPr>
              <w:jc w:val="center"/>
              <w:rPr>
                <w:sz w:val="18"/>
                <w:szCs w:val="18"/>
              </w:rPr>
            </w:pPr>
            <w:r w:rsidRPr="008F2E3E">
              <w:rPr>
                <w:sz w:val="18"/>
                <w:szCs w:val="18"/>
              </w:rPr>
              <w:t>Adaptációs célkitűzés kódja</w:t>
            </w:r>
          </w:p>
        </w:tc>
        <w:tc>
          <w:tcPr>
            <w:tcW w:w="1917" w:type="dxa"/>
            <w:vAlign w:val="center"/>
          </w:tcPr>
          <w:p w14:paraId="163A824D" w14:textId="77777777" w:rsidR="00F762E1" w:rsidRPr="008F2E3E" w:rsidRDefault="00F762E1" w:rsidP="00425F4D">
            <w:pPr>
              <w:jc w:val="center"/>
              <w:rPr>
                <w:sz w:val="18"/>
                <w:szCs w:val="18"/>
              </w:rPr>
            </w:pPr>
            <w:r w:rsidRPr="008F2E3E">
              <w:rPr>
                <w:sz w:val="18"/>
                <w:szCs w:val="18"/>
              </w:rPr>
              <w:t>Szemléletformálási célkitűzés kódja</w:t>
            </w:r>
          </w:p>
        </w:tc>
      </w:tr>
      <w:tr w:rsidR="00F762E1" w:rsidRPr="008F2E3E" w14:paraId="3C47DDBE" w14:textId="77777777" w:rsidTr="00425F4D">
        <w:tc>
          <w:tcPr>
            <w:tcW w:w="3560" w:type="dxa"/>
            <w:vMerge/>
          </w:tcPr>
          <w:p w14:paraId="32FAC4E3" w14:textId="77777777" w:rsidR="00F762E1" w:rsidRPr="008F2E3E" w:rsidRDefault="00F762E1" w:rsidP="00425F4D">
            <w:pPr>
              <w:jc w:val="right"/>
              <w:rPr>
                <w:sz w:val="18"/>
                <w:szCs w:val="18"/>
              </w:rPr>
            </w:pPr>
          </w:p>
        </w:tc>
        <w:tc>
          <w:tcPr>
            <w:tcW w:w="1791" w:type="dxa"/>
            <w:vAlign w:val="center"/>
          </w:tcPr>
          <w:p w14:paraId="595FFD19" w14:textId="16107440" w:rsidR="00F762E1" w:rsidRPr="008F2E3E" w:rsidRDefault="00D8161F" w:rsidP="00425F4D">
            <w:pPr>
              <w:jc w:val="center"/>
              <w:rPr>
                <w:sz w:val="18"/>
                <w:szCs w:val="18"/>
              </w:rPr>
            </w:pPr>
            <w:r>
              <w:rPr>
                <w:sz w:val="18"/>
                <w:szCs w:val="18"/>
              </w:rPr>
              <w:t>Ms-2</w:t>
            </w:r>
          </w:p>
        </w:tc>
        <w:tc>
          <w:tcPr>
            <w:tcW w:w="1794" w:type="dxa"/>
            <w:vAlign w:val="center"/>
          </w:tcPr>
          <w:p w14:paraId="527D909B" w14:textId="77777777" w:rsidR="00F762E1" w:rsidRPr="008F2E3E" w:rsidRDefault="00F762E1" w:rsidP="00425F4D">
            <w:pPr>
              <w:jc w:val="center"/>
              <w:rPr>
                <w:sz w:val="18"/>
                <w:szCs w:val="18"/>
              </w:rPr>
            </w:pPr>
          </w:p>
        </w:tc>
        <w:tc>
          <w:tcPr>
            <w:tcW w:w="1917" w:type="dxa"/>
            <w:vAlign w:val="center"/>
          </w:tcPr>
          <w:p w14:paraId="3621730F" w14:textId="47C3B092" w:rsidR="00F762E1" w:rsidRPr="008F2E3E" w:rsidRDefault="00134B04" w:rsidP="00425F4D">
            <w:pPr>
              <w:jc w:val="center"/>
              <w:rPr>
                <w:sz w:val="18"/>
                <w:szCs w:val="18"/>
              </w:rPr>
            </w:pPr>
            <w:r>
              <w:rPr>
                <w:sz w:val="18"/>
                <w:szCs w:val="18"/>
              </w:rPr>
              <w:t>Szs-1</w:t>
            </w:r>
          </w:p>
        </w:tc>
      </w:tr>
      <w:tr w:rsidR="00F762E1" w:rsidRPr="008F2E3E" w14:paraId="0FA9C628" w14:textId="77777777" w:rsidTr="00425F4D">
        <w:tc>
          <w:tcPr>
            <w:tcW w:w="3560" w:type="dxa"/>
          </w:tcPr>
          <w:p w14:paraId="2C128CF4" w14:textId="77777777" w:rsidR="00F762E1" w:rsidRPr="008F2E3E" w:rsidRDefault="00F762E1" w:rsidP="00425F4D">
            <w:pPr>
              <w:jc w:val="right"/>
              <w:rPr>
                <w:sz w:val="18"/>
                <w:szCs w:val="18"/>
              </w:rPr>
            </w:pPr>
            <w:r w:rsidRPr="008F2E3E">
              <w:rPr>
                <w:sz w:val="18"/>
                <w:szCs w:val="18"/>
              </w:rPr>
              <w:t>Határidő/időtáv</w:t>
            </w:r>
          </w:p>
        </w:tc>
        <w:tc>
          <w:tcPr>
            <w:tcW w:w="5502" w:type="dxa"/>
            <w:gridSpan w:val="3"/>
            <w:vAlign w:val="center"/>
          </w:tcPr>
          <w:p w14:paraId="5EB638B1" w14:textId="7C5D5FC4" w:rsidR="00F762E1" w:rsidRPr="008F2E3E" w:rsidRDefault="00BB1810" w:rsidP="00425F4D">
            <w:pPr>
              <w:jc w:val="center"/>
              <w:rPr>
                <w:sz w:val="18"/>
                <w:szCs w:val="18"/>
              </w:rPr>
            </w:pPr>
            <w:r>
              <w:rPr>
                <w:sz w:val="18"/>
                <w:szCs w:val="18"/>
              </w:rPr>
              <w:t>2021</w:t>
            </w:r>
            <w:r w:rsidR="00D8161F">
              <w:rPr>
                <w:sz w:val="18"/>
                <w:szCs w:val="18"/>
              </w:rPr>
              <w:t>-2030</w:t>
            </w:r>
          </w:p>
        </w:tc>
      </w:tr>
      <w:tr w:rsidR="00F762E1" w:rsidRPr="008F2E3E" w14:paraId="1AC48A39" w14:textId="77777777" w:rsidTr="00425F4D">
        <w:tc>
          <w:tcPr>
            <w:tcW w:w="3560" w:type="dxa"/>
          </w:tcPr>
          <w:p w14:paraId="7F239690" w14:textId="77777777" w:rsidR="00F762E1" w:rsidRPr="008F2E3E" w:rsidRDefault="00F762E1" w:rsidP="00425F4D">
            <w:pPr>
              <w:jc w:val="right"/>
              <w:rPr>
                <w:sz w:val="18"/>
                <w:szCs w:val="18"/>
              </w:rPr>
            </w:pPr>
            <w:r w:rsidRPr="008F2E3E">
              <w:rPr>
                <w:sz w:val="18"/>
                <w:szCs w:val="18"/>
              </w:rPr>
              <w:t>Felelős</w:t>
            </w:r>
          </w:p>
        </w:tc>
        <w:tc>
          <w:tcPr>
            <w:tcW w:w="5502" w:type="dxa"/>
            <w:gridSpan w:val="3"/>
            <w:vAlign w:val="center"/>
          </w:tcPr>
          <w:p w14:paraId="13540EB2" w14:textId="35992017" w:rsidR="00F762E1" w:rsidRPr="008F2E3E" w:rsidRDefault="00D8161F" w:rsidP="00425F4D">
            <w:pPr>
              <w:jc w:val="center"/>
              <w:rPr>
                <w:sz w:val="18"/>
                <w:szCs w:val="18"/>
              </w:rPr>
            </w:pPr>
            <w:r>
              <w:rPr>
                <w:sz w:val="18"/>
                <w:szCs w:val="18"/>
              </w:rPr>
              <w:t>MJV Önkormányzat</w:t>
            </w:r>
          </w:p>
        </w:tc>
      </w:tr>
      <w:tr w:rsidR="00F762E1" w:rsidRPr="008F2E3E" w14:paraId="5BDFA0A5" w14:textId="77777777" w:rsidTr="00425F4D">
        <w:tc>
          <w:tcPr>
            <w:tcW w:w="3560" w:type="dxa"/>
          </w:tcPr>
          <w:p w14:paraId="00F77218" w14:textId="77777777" w:rsidR="00F762E1" w:rsidRPr="008F2E3E" w:rsidRDefault="00F762E1" w:rsidP="00425F4D">
            <w:pPr>
              <w:jc w:val="right"/>
              <w:rPr>
                <w:sz w:val="18"/>
                <w:szCs w:val="18"/>
              </w:rPr>
            </w:pPr>
            <w:r w:rsidRPr="008F2E3E">
              <w:rPr>
                <w:sz w:val="18"/>
                <w:szCs w:val="18"/>
              </w:rPr>
              <w:t>Célcsoport</w:t>
            </w:r>
          </w:p>
        </w:tc>
        <w:tc>
          <w:tcPr>
            <w:tcW w:w="5502" w:type="dxa"/>
            <w:gridSpan w:val="3"/>
            <w:vAlign w:val="center"/>
          </w:tcPr>
          <w:p w14:paraId="2FE0BDD7" w14:textId="26617FBC" w:rsidR="00F762E1" w:rsidRPr="008F2E3E" w:rsidRDefault="00816F68" w:rsidP="00425F4D">
            <w:pPr>
              <w:jc w:val="center"/>
              <w:rPr>
                <w:sz w:val="18"/>
                <w:szCs w:val="18"/>
              </w:rPr>
            </w:pPr>
            <w:r>
              <w:rPr>
                <w:sz w:val="18"/>
                <w:szCs w:val="18"/>
              </w:rPr>
              <w:t>köztisztviselők, lakosság</w:t>
            </w:r>
          </w:p>
        </w:tc>
      </w:tr>
      <w:tr w:rsidR="00F762E1" w:rsidRPr="008F2E3E" w14:paraId="72A6E94E" w14:textId="77777777" w:rsidTr="00425F4D">
        <w:tc>
          <w:tcPr>
            <w:tcW w:w="3560" w:type="dxa"/>
          </w:tcPr>
          <w:p w14:paraId="2D22C07B" w14:textId="1842735B" w:rsidR="00F762E1"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293F0B72" w14:textId="70E99ADC" w:rsidR="00F762E1" w:rsidRPr="008F2E3E" w:rsidRDefault="00D43C83" w:rsidP="00425F4D">
            <w:pPr>
              <w:jc w:val="center"/>
              <w:rPr>
                <w:sz w:val="18"/>
                <w:szCs w:val="18"/>
              </w:rPr>
            </w:pPr>
            <w:r>
              <w:rPr>
                <w:sz w:val="18"/>
                <w:szCs w:val="18"/>
              </w:rPr>
              <w:t>10-</w:t>
            </w:r>
            <w:r w:rsidR="00CA406D">
              <w:rPr>
                <w:sz w:val="18"/>
                <w:szCs w:val="18"/>
              </w:rPr>
              <w:t>5</w:t>
            </w:r>
            <w:r>
              <w:rPr>
                <w:sz w:val="18"/>
                <w:szCs w:val="18"/>
              </w:rPr>
              <w:t xml:space="preserve">00 millió </w:t>
            </w:r>
            <w:r w:rsidR="00F762E1" w:rsidRPr="008F2E3E">
              <w:rPr>
                <w:sz w:val="18"/>
                <w:szCs w:val="18"/>
              </w:rPr>
              <w:t>Ft</w:t>
            </w:r>
          </w:p>
        </w:tc>
      </w:tr>
      <w:tr w:rsidR="00F762E1" w:rsidRPr="008F2E3E" w14:paraId="0F78FD7E" w14:textId="77777777" w:rsidTr="00425F4D">
        <w:tc>
          <w:tcPr>
            <w:tcW w:w="3560" w:type="dxa"/>
          </w:tcPr>
          <w:p w14:paraId="08514DD3" w14:textId="77777777" w:rsidR="00F762E1" w:rsidRPr="008F2E3E" w:rsidRDefault="00F762E1" w:rsidP="00425F4D">
            <w:pPr>
              <w:jc w:val="right"/>
              <w:rPr>
                <w:sz w:val="18"/>
                <w:szCs w:val="18"/>
              </w:rPr>
            </w:pPr>
            <w:r w:rsidRPr="008F2E3E">
              <w:rPr>
                <w:sz w:val="18"/>
                <w:szCs w:val="18"/>
              </w:rPr>
              <w:t>Lehetséges forrás</w:t>
            </w:r>
          </w:p>
        </w:tc>
        <w:tc>
          <w:tcPr>
            <w:tcW w:w="5502" w:type="dxa"/>
            <w:gridSpan w:val="3"/>
            <w:vAlign w:val="center"/>
          </w:tcPr>
          <w:p w14:paraId="32234E20" w14:textId="3C4B2F6A" w:rsidR="00F762E1" w:rsidRPr="008F2E3E" w:rsidRDefault="000F2D71" w:rsidP="00425F4D">
            <w:pPr>
              <w:jc w:val="center"/>
              <w:rPr>
                <w:sz w:val="18"/>
                <w:szCs w:val="18"/>
              </w:rPr>
            </w:pPr>
            <w:r>
              <w:rPr>
                <w:sz w:val="18"/>
                <w:szCs w:val="18"/>
              </w:rPr>
              <w:t xml:space="preserve">saját </w:t>
            </w:r>
            <w:r w:rsidR="0029330B">
              <w:rPr>
                <w:sz w:val="18"/>
                <w:szCs w:val="18"/>
              </w:rPr>
              <w:t xml:space="preserve">és központi költségvetési forrás </w:t>
            </w:r>
          </w:p>
        </w:tc>
      </w:tr>
    </w:tbl>
    <w:p w14:paraId="6FDEB636" w14:textId="59AC4702" w:rsidR="005F150A" w:rsidRDefault="005F150A" w:rsidP="005F150A"/>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B35CE0" w:rsidRPr="00F1142C" w14:paraId="04893E3E" w14:textId="77777777" w:rsidTr="00425F4D">
        <w:tc>
          <w:tcPr>
            <w:tcW w:w="7145" w:type="dxa"/>
            <w:gridSpan w:val="3"/>
            <w:shd w:val="clear" w:color="auto" w:fill="246E37"/>
          </w:tcPr>
          <w:p w14:paraId="1AB09D4C" w14:textId="51F6971D" w:rsidR="00B35CE0" w:rsidRPr="006020FB" w:rsidRDefault="00B35CE0" w:rsidP="00425F4D">
            <w:pPr>
              <w:jc w:val="left"/>
              <w:rPr>
                <w:b/>
                <w:bCs/>
                <w:color w:val="FFFFFF" w:themeColor="background1"/>
              </w:rPr>
            </w:pPr>
            <w:r>
              <w:rPr>
                <w:b/>
                <w:bCs/>
                <w:color w:val="FFFFFF" w:themeColor="background1"/>
              </w:rPr>
              <w:t>Szállítási igények mérséklése érdekében a helyi zöldség- és gyümölcstermesztés tradíciójának megőrzése, bővítése</w:t>
            </w:r>
          </w:p>
        </w:tc>
        <w:tc>
          <w:tcPr>
            <w:tcW w:w="1917" w:type="dxa"/>
            <w:shd w:val="clear" w:color="auto" w:fill="246E37"/>
          </w:tcPr>
          <w:p w14:paraId="048F324C" w14:textId="4F7C77EF" w:rsidR="00B35CE0" w:rsidRPr="00F1142C" w:rsidRDefault="00B35CE0" w:rsidP="00425F4D">
            <w:pPr>
              <w:jc w:val="center"/>
              <w:rPr>
                <w:b/>
                <w:color w:val="FFFFFF" w:themeColor="background1"/>
              </w:rPr>
            </w:pPr>
            <w:r w:rsidRPr="00F1142C">
              <w:rPr>
                <w:b/>
                <w:color w:val="FFFFFF" w:themeColor="background1"/>
              </w:rPr>
              <w:t>M</w:t>
            </w:r>
            <w:r>
              <w:rPr>
                <w:b/>
                <w:color w:val="FFFFFF" w:themeColor="background1"/>
              </w:rPr>
              <w:t>1</w:t>
            </w:r>
            <w:r w:rsidR="00B80886">
              <w:rPr>
                <w:b/>
                <w:color w:val="FFFFFF" w:themeColor="background1"/>
              </w:rPr>
              <w:t>1</w:t>
            </w:r>
          </w:p>
        </w:tc>
      </w:tr>
      <w:tr w:rsidR="00B35CE0" w14:paraId="4F7253A3" w14:textId="77777777" w:rsidTr="00425F4D">
        <w:tc>
          <w:tcPr>
            <w:tcW w:w="9062" w:type="dxa"/>
            <w:gridSpan w:val="4"/>
          </w:tcPr>
          <w:p w14:paraId="2E3C1AFE" w14:textId="0E80F7E6" w:rsidR="003F1781" w:rsidRDefault="003F1781" w:rsidP="00425F4D"/>
          <w:p w14:paraId="5782C953" w14:textId="749DF5F8" w:rsidR="00F06163" w:rsidRDefault="0049360E" w:rsidP="00C8514D">
            <w:r w:rsidRPr="000E0AAF">
              <w:t xml:space="preserve">Az önkormányzati beszerzéseknél </w:t>
            </w:r>
            <w:r>
              <w:t xml:space="preserve">(pl. étkezést biztosító önkormányzati intézmények esetében) </w:t>
            </w:r>
            <w:r w:rsidRPr="000E0AAF">
              <w:t>helyi</w:t>
            </w:r>
            <w:r w:rsidRPr="00A06B9A">
              <w:t xml:space="preserve"> termékek előnyben részesítése</w:t>
            </w:r>
            <w:r>
              <w:t>;</w:t>
            </w:r>
            <w:r w:rsidRPr="00A06B9A">
              <w:t xml:space="preserve"> ha szükséges, a </w:t>
            </w:r>
            <w:r w:rsidR="00C940DE">
              <w:t xml:space="preserve">vonatkozó szabályozási környezet </w:t>
            </w:r>
            <w:r w:rsidRPr="00A06B9A">
              <w:t>módosításának kezdeményezés</w:t>
            </w:r>
            <w:r>
              <w:t xml:space="preserve">ével. </w:t>
            </w:r>
            <w:r w:rsidRPr="000E0AAF">
              <w:t>Helyi termelők piacra jutásának</w:t>
            </w:r>
            <w:r w:rsidRPr="00A06B9A">
              <w:t xml:space="preserve"> elősegítése </w:t>
            </w:r>
            <w:r>
              <w:t>a</w:t>
            </w:r>
            <w:r w:rsidRPr="00A06B9A">
              <w:t xml:space="preserve"> piaci elár</w:t>
            </w:r>
            <w:r w:rsidR="00C940DE">
              <w:t>u</w:t>
            </w:r>
            <w:r w:rsidRPr="00A06B9A">
              <w:t>sítóhelyek, üzlethelység-bérletek elosztásánál</w:t>
            </w:r>
            <w:r>
              <w:t>.</w:t>
            </w:r>
            <w:r w:rsidR="00C940DE">
              <w:t xml:space="preserve"> </w:t>
            </w:r>
            <w:r>
              <w:t xml:space="preserve">A piacokon a </w:t>
            </w:r>
            <w:r w:rsidRPr="002E6122">
              <w:t>városközeli termelők és vásárlók közvetlen összekötése, akár önkormányzati</w:t>
            </w:r>
            <w:r>
              <w:t xml:space="preserve"> segítséggel</w:t>
            </w:r>
            <w:r w:rsidRPr="002E6122">
              <w:t xml:space="preserve"> (médiamegjelenéssel)</w:t>
            </w:r>
            <w:r>
              <w:t>.</w:t>
            </w:r>
            <w:r w:rsidR="00D16605">
              <w:t xml:space="preserve"> Közoktatási </w:t>
            </w:r>
            <w:r w:rsidR="009739DA">
              <w:t>intézményekben</w:t>
            </w:r>
            <w:r w:rsidR="00D16605">
              <w:t xml:space="preserve"> </w:t>
            </w:r>
            <w:r w:rsidR="00D037E1">
              <w:t xml:space="preserve">(elsősorban óvodák, általános iskola alsó tagozat) </w:t>
            </w:r>
            <w:r w:rsidR="003F1781">
              <w:t xml:space="preserve">tanveteményes </w:t>
            </w:r>
            <w:r w:rsidR="009739DA">
              <w:t>létesítése és fenntartása</w:t>
            </w:r>
            <w:r w:rsidR="00D037E1">
              <w:t xml:space="preserve">. </w:t>
            </w:r>
            <w:r w:rsidR="0096213E">
              <w:t>H</w:t>
            </w:r>
            <w:r w:rsidR="003F1781">
              <w:t>elyi civil szervezetek bevonásával olyan rendszeres találkozási lehetősége</w:t>
            </w:r>
            <w:r w:rsidR="0096213E">
              <w:t>k</w:t>
            </w:r>
            <w:r w:rsidR="003F1781">
              <w:t xml:space="preserve"> (pl. kertészeti klub meghatározott célcsoportoknak) </w:t>
            </w:r>
            <w:r w:rsidR="0096213E">
              <w:t>teremtése</w:t>
            </w:r>
            <w:r w:rsidR="003F1781">
              <w:t>, ahol az érdeklődők megismerkedhetnek a</w:t>
            </w:r>
            <w:r w:rsidR="00F06163">
              <w:t xml:space="preserve">z alacsony üvegházhatású gáz kibocsátással járó termelési eljárásokkal (pl. </w:t>
            </w:r>
            <w:r w:rsidR="00265B4B">
              <w:t xml:space="preserve">bolygatás minimalizálása, </w:t>
            </w:r>
            <w:r w:rsidR="00144022">
              <w:t>takarónövények alkalmazása stb.)</w:t>
            </w:r>
          </w:p>
        </w:tc>
      </w:tr>
      <w:tr w:rsidR="00B35CE0" w:rsidRPr="008F2E3E" w14:paraId="01E03C40" w14:textId="77777777" w:rsidTr="00425F4D">
        <w:tc>
          <w:tcPr>
            <w:tcW w:w="3560" w:type="dxa"/>
            <w:vMerge w:val="restart"/>
            <w:vAlign w:val="center"/>
          </w:tcPr>
          <w:p w14:paraId="6FFF6FED" w14:textId="77777777" w:rsidR="00B35CE0" w:rsidRPr="008F2E3E" w:rsidRDefault="00B35CE0" w:rsidP="00425F4D">
            <w:pPr>
              <w:jc w:val="right"/>
              <w:rPr>
                <w:sz w:val="18"/>
                <w:szCs w:val="18"/>
              </w:rPr>
            </w:pPr>
            <w:r w:rsidRPr="008F2E3E">
              <w:rPr>
                <w:sz w:val="18"/>
                <w:szCs w:val="18"/>
              </w:rPr>
              <w:t>Kapcsolódás a városi klímastratégiai célkitűzéshez</w:t>
            </w:r>
          </w:p>
        </w:tc>
        <w:tc>
          <w:tcPr>
            <w:tcW w:w="1791" w:type="dxa"/>
            <w:vAlign w:val="center"/>
          </w:tcPr>
          <w:p w14:paraId="3575BD87" w14:textId="77777777" w:rsidR="00B35CE0" w:rsidRPr="008F2E3E" w:rsidRDefault="00B35CE0"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00F4A336" w14:textId="77777777" w:rsidR="00B35CE0" w:rsidRPr="008F2E3E" w:rsidRDefault="00B35CE0" w:rsidP="00425F4D">
            <w:pPr>
              <w:jc w:val="center"/>
              <w:rPr>
                <w:sz w:val="18"/>
                <w:szCs w:val="18"/>
              </w:rPr>
            </w:pPr>
            <w:r w:rsidRPr="008F2E3E">
              <w:rPr>
                <w:sz w:val="18"/>
                <w:szCs w:val="18"/>
              </w:rPr>
              <w:t>Adaptációs célkitűzés kódja</w:t>
            </w:r>
          </w:p>
        </w:tc>
        <w:tc>
          <w:tcPr>
            <w:tcW w:w="1917" w:type="dxa"/>
            <w:vAlign w:val="center"/>
          </w:tcPr>
          <w:p w14:paraId="442606D0" w14:textId="77777777" w:rsidR="00B35CE0" w:rsidRPr="008F2E3E" w:rsidRDefault="00B35CE0" w:rsidP="00425F4D">
            <w:pPr>
              <w:jc w:val="center"/>
              <w:rPr>
                <w:sz w:val="18"/>
                <w:szCs w:val="18"/>
              </w:rPr>
            </w:pPr>
            <w:r w:rsidRPr="008F2E3E">
              <w:rPr>
                <w:sz w:val="18"/>
                <w:szCs w:val="18"/>
              </w:rPr>
              <w:t>Szemléletformálási célkitűzés kódja</w:t>
            </w:r>
          </w:p>
        </w:tc>
      </w:tr>
      <w:tr w:rsidR="00B35CE0" w:rsidRPr="008F2E3E" w14:paraId="6A61BA35" w14:textId="77777777" w:rsidTr="00425F4D">
        <w:tc>
          <w:tcPr>
            <w:tcW w:w="3560" w:type="dxa"/>
            <w:vMerge/>
          </w:tcPr>
          <w:p w14:paraId="1274044C" w14:textId="77777777" w:rsidR="00B35CE0" w:rsidRPr="008F2E3E" w:rsidRDefault="00B35CE0" w:rsidP="00425F4D">
            <w:pPr>
              <w:jc w:val="right"/>
              <w:rPr>
                <w:sz w:val="18"/>
                <w:szCs w:val="18"/>
              </w:rPr>
            </w:pPr>
          </w:p>
        </w:tc>
        <w:tc>
          <w:tcPr>
            <w:tcW w:w="1791" w:type="dxa"/>
            <w:vAlign w:val="center"/>
          </w:tcPr>
          <w:p w14:paraId="07D58F10" w14:textId="4F104E4B" w:rsidR="00B35CE0" w:rsidRPr="008F2E3E" w:rsidRDefault="00B35CE0" w:rsidP="00425F4D">
            <w:pPr>
              <w:jc w:val="center"/>
              <w:rPr>
                <w:sz w:val="18"/>
                <w:szCs w:val="18"/>
              </w:rPr>
            </w:pPr>
            <w:r>
              <w:rPr>
                <w:sz w:val="18"/>
                <w:szCs w:val="18"/>
              </w:rPr>
              <w:t>Ms-2</w:t>
            </w:r>
            <w:r w:rsidR="00144022">
              <w:rPr>
                <w:sz w:val="18"/>
                <w:szCs w:val="18"/>
              </w:rPr>
              <w:t>, Ms-3</w:t>
            </w:r>
          </w:p>
        </w:tc>
        <w:tc>
          <w:tcPr>
            <w:tcW w:w="1794" w:type="dxa"/>
            <w:vAlign w:val="center"/>
          </w:tcPr>
          <w:p w14:paraId="26DE0CD1" w14:textId="77777777" w:rsidR="00B35CE0" w:rsidRPr="008F2E3E" w:rsidRDefault="00B35CE0" w:rsidP="00425F4D">
            <w:pPr>
              <w:jc w:val="center"/>
              <w:rPr>
                <w:sz w:val="18"/>
                <w:szCs w:val="18"/>
              </w:rPr>
            </w:pPr>
          </w:p>
        </w:tc>
        <w:tc>
          <w:tcPr>
            <w:tcW w:w="1917" w:type="dxa"/>
            <w:vAlign w:val="center"/>
          </w:tcPr>
          <w:p w14:paraId="2F9E63A7" w14:textId="77777777" w:rsidR="00B35CE0" w:rsidRPr="008F2E3E" w:rsidRDefault="00B35CE0" w:rsidP="00425F4D">
            <w:pPr>
              <w:jc w:val="center"/>
              <w:rPr>
                <w:sz w:val="18"/>
                <w:szCs w:val="18"/>
              </w:rPr>
            </w:pPr>
            <w:r>
              <w:rPr>
                <w:sz w:val="18"/>
                <w:szCs w:val="18"/>
              </w:rPr>
              <w:t>Szs-1</w:t>
            </w:r>
          </w:p>
        </w:tc>
      </w:tr>
      <w:tr w:rsidR="00B35CE0" w:rsidRPr="008F2E3E" w14:paraId="090B81DC" w14:textId="77777777" w:rsidTr="00425F4D">
        <w:tc>
          <w:tcPr>
            <w:tcW w:w="3560" w:type="dxa"/>
          </w:tcPr>
          <w:p w14:paraId="42317A77" w14:textId="77777777" w:rsidR="00B35CE0" w:rsidRPr="008F2E3E" w:rsidRDefault="00B35CE0" w:rsidP="00425F4D">
            <w:pPr>
              <w:jc w:val="right"/>
              <w:rPr>
                <w:sz w:val="18"/>
                <w:szCs w:val="18"/>
              </w:rPr>
            </w:pPr>
            <w:r w:rsidRPr="008F2E3E">
              <w:rPr>
                <w:sz w:val="18"/>
                <w:szCs w:val="18"/>
              </w:rPr>
              <w:t>Határidő/időtáv</w:t>
            </w:r>
          </w:p>
        </w:tc>
        <w:tc>
          <w:tcPr>
            <w:tcW w:w="5502" w:type="dxa"/>
            <w:gridSpan w:val="3"/>
            <w:vAlign w:val="center"/>
          </w:tcPr>
          <w:p w14:paraId="7F3400B1" w14:textId="38DF8399" w:rsidR="00B35CE0" w:rsidRPr="008F2E3E" w:rsidRDefault="00BB1810" w:rsidP="00425F4D">
            <w:pPr>
              <w:jc w:val="center"/>
              <w:rPr>
                <w:sz w:val="18"/>
                <w:szCs w:val="18"/>
              </w:rPr>
            </w:pPr>
            <w:r>
              <w:rPr>
                <w:sz w:val="18"/>
                <w:szCs w:val="18"/>
              </w:rPr>
              <w:t>2021</w:t>
            </w:r>
            <w:r w:rsidR="00B35CE0">
              <w:rPr>
                <w:sz w:val="18"/>
                <w:szCs w:val="18"/>
              </w:rPr>
              <w:t>-2030</w:t>
            </w:r>
          </w:p>
        </w:tc>
      </w:tr>
      <w:tr w:rsidR="00B35CE0" w:rsidRPr="008F2E3E" w14:paraId="0E99A171" w14:textId="77777777" w:rsidTr="00425F4D">
        <w:tc>
          <w:tcPr>
            <w:tcW w:w="3560" w:type="dxa"/>
          </w:tcPr>
          <w:p w14:paraId="19819CA2" w14:textId="77777777" w:rsidR="00B35CE0" w:rsidRPr="008F2E3E" w:rsidRDefault="00B35CE0" w:rsidP="00425F4D">
            <w:pPr>
              <w:jc w:val="right"/>
              <w:rPr>
                <w:sz w:val="18"/>
                <w:szCs w:val="18"/>
              </w:rPr>
            </w:pPr>
            <w:r w:rsidRPr="008F2E3E">
              <w:rPr>
                <w:sz w:val="18"/>
                <w:szCs w:val="18"/>
              </w:rPr>
              <w:t>Felelős</w:t>
            </w:r>
          </w:p>
        </w:tc>
        <w:tc>
          <w:tcPr>
            <w:tcW w:w="5502" w:type="dxa"/>
            <w:gridSpan w:val="3"/>
            <w:vAlign w:val="center"/>
          </w:tcPr>
          <w:p w14:paraId="1C629FD0" w14:textId="77777777" w:rsidR="00B35CE0" w:rsidRPr="008F2E3E" w:rsidRDefault="00B35CE0" w:rsidP="00425F4D">
            <w:pPr>
              <w:jc w:val="center"/>
              <w:rPr>
                <w:sz w:val="18"/>
                <w:szCs w:val="18"/>
              </w:rPr>
            </w:pPr>
            <w:r>
              <w:rPr>
                <w:sz w:val="18"/>
                <w:szCs w:val="18"/>
              </w:rPr>
              <w:t>MJV Önkormányzat</w:t>
            </w:r>
          </w:p>
        </w:tc>
      </w:tr>
      <w:tr w:rsidR="00B35CE0" w:rsidRPr="008F2E3E" w14:paraId="11A0B42D" w14:textId="77777777" w:rsidTr="00425F4D">
        <w:tc>
          <w:tcPr>
            <w:tcW w:w="3560" w:type="dxa"/>
          </w:tcPr>
          <w:p w14:paraId="36D32C57" w14:textId="77777777" w:rsidR="00B35CE0" w:rsidRPr="008F2E3E" w:rsidRDefault="00B35CE0" w:rsidP="00425F4D">
            <w:pPr>
              <w:jc w:val="right"/>
              <w:rPr>
                <w:sz w:val="18"/>
                <w:szCs w:val="18"/>
              </w:rPr>
            </w:pPr>
            <w:r w:rsidRPr="008F2E3E">
              <w:rPr>
                <w:sz w:val="18"/>
                <w:szCs w:val="18"/>
              </w:rPr>
              <w:t>Célcsoport</w:t>
            </w:r>
          </w:p>
        </w:tc>
        <w:tc>
          <w:tcPr>
            <w:tcW w:w="5502" w:type="dxa"/>
            <w:gridSpan w:val="3"/>
            <w:vAlign w:val="center"/>
          </w:tcPr>
          <w:p w14:paraId="5E58D999" w14:textId="77777777" w:rsidR="00B35CE0" w:rsidRPr="008F2E3E" w:rsidRDefault="00B35CE0" w:rsidP="00425F4D">
            <w:pPr>
              <w:jc w:val="center"/>
              <w:rPr>
                <w:sz w:val="18"/>
                <w:szCs w:val="18"/>
              </w:rPr>
            </w:pPr>
            <w:r>
              <w:rPr>
                <w:sz w:val="18"/>
                <w:szCs w:val="18"/>
              </w:rPr>
              <w:t>köztisztviselők, lakosság</w:t>
            </w:r>
          </w:p>
        </w:tc>
      </w:tr>
      <w:tr w:rsidR="00B35CE0" w:rsidRPr="008F2E3E" w14:paraId="3B07F9FD" w14:textId="77777777" w:rsidTr="00425F4D">
        <w:tc>
          <w:tcPr>
            <w:tcW w:w="3560" w:type="dxa"/>
          </w:tcPr>
          <w:p w14:paraId="5D2CE3E9" w14:textId="77777777" w:rsidR="00B35CE0" w:rsidRPr="008F2E3E" w:rsidRDefault="00B35CE0" w:rsidP="00425F4D">
            <w:pPr>
              <w:jc w:val="right"/>
              <w:rPr>
                <w:sz w:val="18"/>
                <w:szCs w:val="18"/>
              </w:rPr>
            </w:pPr>
            <w:r>
              <w:rPr>
                <w:sz w:val="18"/>
                <w:szCs w:val="18"/>
              </w:rPr>
              <w:t>Lehetséges finanszírozási igény</w:t>
            </w:r>
          </w:p>
        </w:tc>
        <w:tc>
          <w:tcPr>
            <w:tcW w:w="5502" w:type="dxa"/>
            <w:gridSpan w:val="3"/>
            <w:vAlign w:val="center"/>
          </w:tcPr>
          <w:p w14:paraId="1E303903" w14:textId="77777777" w:rsidR="00B35CE0" w:rsidRPr="008F2E3E" w:rsidRDefault="00B35CE0" w:rsidP="00425F4D">
            <w:pPr>
              <w:jc w:val="center"/>
              <w:rPr>
                <w:sz w:val="18"/>
                <w:szCs w:val="18"/>
              </w:rPr>
            </w:pPr>
            <w:r>
              <w:rPr>
                <w:sz w:val="18"/>
                <w:szCs w:val="18"/>
              </w:rPr>
              <w:t xml:space="preserve">10-500 millió </w:t>
            </w:r>
            <w:r w:rsidRPr="008F2E3E">
              <w:rPr>
                <w:sz w:val="18"/>
                <w:szCs w:val="18"/>
              </w:rPr>
              <w:t>Ft</w:t>
            </w:r>
          </w:p>
        </w:tc>
      </w:tr>
      <w:tr w:rsidR="00B35CE0" w:rsidRPr="008F2E3E" w14:paraId="2067FFC2" w14:textId="77777777" w:rsidTr="00425F4D">
        <w:tc>
          <w:tcPr>
            <w:tcW w:w="3560" w:type="dxa"/>
          </w:tcPr>
          <w:p w14:paraId="3C0E26D8" w14:textId="77777777" w:rsidR="00B35CE0" w:rsidRPr="008F2E3E" w:rsidRDefault="00B35CE0" w:rsidP="00425F4D">
            <w:pPr>
              <w:jc w:val="right"/>
              <w:rPr>
                <w:sz w:val="18"/>
                <w:szCs w:val="18"/>
              </w:rPr>
            </w:pPr>
            <w:r w:rsidRPr="008F2E3E">
              <w:rPr>
                <w:sz w:val="18"/>
                <w:szCs w:val="18"/>
              </w:rPr>
              <w:t>Lehetséges forrás</w:t>
            </w:r>
          </w:p>
        </w:tc>
        <w:tc>
          <w:tcPr>
            <w:tcW w:w="5502" w:type="dxa"/>
            <w:gridSpan w:val="3"/>
            <w:vAlign w:val="center"/>
          </w:tcPr>
          <w:p w14:paraId="05F4EE56" w14:textId="77777777" w:rsidR="00B35CE0" w:rsidRPr="008F2E3E" w:rsidRDefault="00B35CE0" w:rsidP="00425F4D">
            <w:pPr>
              <w:jc w:val="center"/>
              <w:rPr>
                <w:sz w:val="18"/>
                <w:szCs w:val="18"/>
              </w:rPr>
            </w:pPr>
            <w:r>
              <w:rPr>
                <w:sz w:val="18"/>
                <w:szCs w:val="18"/>
              </w:rPr>
              <w:t xml:space="preserve">saját és központi költségvetési forrás </w:t>
            </w:r>
          </w:p>
        </w:tc>
      </w:tr>
    </w:tbl>
    <w:p w14:paraId="412D0E30" w14:textId="788627F1" w:rsidR="00B35CE0" w:rsidRDefault="00B35CE0" w:rsidP="005F150A"/>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CE76E2" w:rsidRPr="00F1142C" w14:paraId="5DAA15F0" w14:textId="77777777" w:rsidTr="00425F4D">
        <w:tc>
          <w:tcPr>
            <w:tcW w:w="7145" w:type="dxa"/>
            <w:gridSpan w:val="3"/>
            <w:shd w:val="clear" w:color="auto" w:fill="246E37"/>
          </w:tcPr>
          <w:p w14:paraId="5FA0B4DE" w14:textId="6A6E3514" w:rsidR="00CE76E2" w:rsidRPr="00157BFE" w:rsidRDefault="00157BFE" w:rsidP="00425F4D">
            <w:pPr>
              <w:jc w:val="left"/>
              <w:rPr>
                <w:b/>
                <w:bCs/>
                <w:color w:val="FFFFFF" w:themeColor="background1"/>
              </w:rPr>
            </w:pPr>
            <w:r w:rsidRPr="00157BFE">
              <w:rPr>
                <w:rFonts w:cs="Times New Roman"/>
                <w:b/>
                <w:bCs/>
                <w:color w:val="FFFFFF" w:themeColor="background1"/>
                <w:lang w:eastAsia="en-GB"/>
              </w:rPr>
              <w:t>Hivatásforgalmi célokat szolgáló kerékpárúthálózat bővítése, kapcsolódó infrastruktúra kialakítása</w:t>
            </w:r>
            <w:r w:rsidR="00310D9A">
              <w:rPr>
                <w:rFonts w:cs="Times New Roman"/>
                <w:b/>
                <w:bCs/>
                <w:color w:val="FFFFFF" w:themeColor="background1"/>
                <w:lang w:eastAsia="en-GB"/>
              </w:rPr>
              <w:t>, kedvezmények bevezetése</w:t>
            </w:r>
          </w:p>
        </w:tc>
        <w:tc>
          <w:tcPr>
            <w:tcW w:w="1917" w:type="dxa"/>
            <w:shd w:val="clear" w:color="auto" w:fill="246E37"/>
          </w:tcPr>
          <w:p w14:paraId="33479EF6" w14:textId="496D0EF0" w:rsidR="00CE76E2" w:rsidRPr="00F1142C" w:rsidRDefault="00CE76E2" w:rsidP="00425F4D">
            <w:pPr>
              <w:jc w:val="center"/>
              <w:rPr>
                <w:b/>
                <w:color w:val="FFFFFF" w:themeColor="background1"/>
              </w:rPr>
            </w:pPr>
            <w:r w:rsidRPr="00F1142C">
              <w:rPr>
                <w:b/>
                <w:color w:val="FFFFFF" w:themeColor="background1"/>
              </w:rPr>
              <w:t>M</w:t>
            </w:r>
            <w:r w:rsidR="00D43C83">
              <w:rPr>
                <w:b/>
                <w:color w:val="FFFFFF" w:themeColor="background1"/>
              </w:rPr>
              <w:t>1</w:t>
            </w:r>
            <w:r w:rsidR="00B80886">
              <w:rPr>
                <w:b/>
                <w:color w:val="FFFFFF" w:themeColor="background1"/>
              </w:rPr>
              <w:t>2</w:t>
            </w:r>
          </w:p>
        </w:tc>
      </w:tr>
      <w:tr w:rsidR="00CE76E2" w14:paraId="4024DF2D" w14:textId="77777777" w:rsidTr="00425F4D">
        <w:tc>
          <w:tcPr>
            <w:tcW w:w="9062" w:type="dxa"/>
            <w:gridSpan w:val="4"/>
          </w:tcPr>
          <w:p w14:paraId="61187878" w14:textId="77777777" w:rsidR="00CE76E2" w:rsidRDefault="00CE76E2" w:rsidP="00425F4D"/>
          <w:p w14:paraId="6015D1F7" w14:textId="1CA7131F" w:rsidR="00CE76E2" w:rsidRDefault="00625C3A" w:rsidP="00C8514D">
            <w:r>
              <w:rPr>
                <w:rFonts w:cs="Times New Roman"/>
                <w:lang w:eastAsia="en-GB"/>
              </w:rPr>
              <w:t>H</w:t>
            </w:r>
            <w:r w:rsidRPr="000950A1">
              <w:rPr>
                <w:rFonts w:cs="Times New Roman"/>
                <w:lang w:eastAsia="en-GB"/>
              </w:rPr>
              <w:t>álózati hiányok megszűn</w:t>
            </w:r>
            <w:r>
              <w:rPr>
                <w:rFonts w:cs="Times New Roman"/>
                <w:lang w:eastAsia="en-GB"/>
              </w:rPr>
              <w:t xml:space="preserve">tetése, </w:t>
            </w:r>
            <w:r w:rsidRPr="000950A1">
              <w:rPr>
                <w:rFonts w:cs="Times New Roman"/>
                <w:lang w:eastAsia="en-GB"/>
              </w:rPr>
              <w:t xml:space="preserve">kiszolgáló infrastrukturális és szolgáltatási feltételek </w:t>
            </w:r>
            <w:r>
              <w:rPr>
                <w:rFonts w:cs="Times New Roman"/>
                <w:lang w:eastAsia="en-GB"/>
              </w:rPr>
              <w:t xml:space="preserve">javítása, </w:t>
            </w:r>
            <w:proofErr w:type="spellStart"/>
            <w:r>
              <w:rPr>
                <w:rFonts w:cs="Times New Roman"/>
                <w:lang w:eastAsia="en-GB"/>
              </w:rPr>
              <w:t>Kanizs</w:t>
            </w:r>
            <w:r w:rsidR="00304B9E">
              <w:rPr>
                <w:rFonts w:cs="Times New Roman"/>
                <w:lang w:eastAsia="en-GB"/>
              </w:rPr>
              <w:t>a</w:t>
            </w:r>
            <w:r>
              <w:rPr>
                <w:rFonts w:cs="Times New Roman"/>
                <w:lang w:eastAsia="en-GB"/>
              </w:rPr>
              <w:t>Bike</w:t>
            </w:r>
            <w:proofErr w:type="spellEnd"/>
            <w:r>
              <w:rPr>
                <w:rFonts w:cs="Times New Roman"/>
                <w:lang w:eastAsia="en-GB"/>
              </w:rPr>
              <w:t xml:space="preserve"> közösségi kerékpár-rendszer működtetésének fenntartása, </w:t>
            </w:r>
            <w:r w:rsidR="00304B9E">
              <w:rPr>
                <w:rFonts w:cs="Times New Roman"/>
                <w:lang w:eastAsia="en-GB"/>
              </w:rPr>
              <w:t>lehetőség szerinti bővítése.</w:t>
            </w:r>
            <w:r w:rsidR="00310D9A">
              <w:rPr>
                <w:rFonts w:cs="Times New Roman"/>
                <w:lang w:eastAsia="en-GB"/>
              </w:rPr>
              <w:t xml:space="preserve"> A </w:t>
            </w:r>
            <w:r w:rsidR="00310D9A" w:rsidRPr="00310D9A">
              <w:rPr>
                <w:rFonts w:cs="Times New Roman"/>
                <w:lang w:eastAsia="en-GB"/>
              </w:rPr>
              <w:t>kerékpárral munkába járó munkavállalók munkába járási támogatásának bevezetése, elsőként az önkormányzat saját intézményeiben</w:t>
            </w:r>
            <w:r w:rsidR="00C60EFB">
              <w:rPr>
                <w:rFonts w:cs="Times New Roman"/>
                <w:lang w:eastAsia="en-GB"/>
              </w:rPr>
              <w:t>.</w:t>
            </w:r>
            <w:r w:rsidR="008E59EB">
              <w:rPr>
                <w:rFonts w:cs="Times New Roman"/>
                <w:lang w:eastAsia="en-GB"/>
              </w:rPr>
              <w:t xml:space="preserve"> A kerékpározás népszerűsítésére irányuló szemléletformálás.</w:t>
            </w:r>
          </w:p>
        </w:tc>
      </w:tr>
      <w:tr w:rsidR="00CE76E2" w:rsidRPr="008F2E3E" w14:paraId="3E26DBCC" w14:textId="77777777" w:rsidTr="00425F4D">
        <w:tc>
          <w:tcPr>
            <w:tcW w:w="3560" w:type="dxa"/>
            <w:vMerge w:val="restart"/>
            <w:vAlign w:val="center"/>
          </w:tcPr>
          <w:p w14:paraId="6192A826" w14:textId="77777777" w:rsidR="00CE76E2" w:rsidRPr="008F2E3E" w:rsidRDefault="00CE76E2" w:rsidP="00425F4D">
            <w:pPr>
              <w:jc w:val="right"/>
              <w:rPr>
                <w:sz w:val="18"/>
                <w:szCs w:val="18"/>
              </w:rPr>
            </w:pPr>
            <w:r w:rsidRPr="008F2E3E">
              <w:rPr>
                <w:sz w:val="18"/>
                <w:szCs w:val="18"/>
              </w:rPr>
              <w:t>Kapcsolódás a városi klímastratégiai célkitűzéshez</w:t>
            </w:r>
          </w:p>
        </w:tc>
        <w:tc>
          <w:tcPr>
            <w:tcW w:w="1791" w:type="dxa"/>
            <w:vAlign w:val="center"/>
          </w:tcPr>
          <w:p w14:paraId="52499BBC" w14:textId="77777777" w:rsidR="00CE76E2" w:rsidRPr="008F2E3E" w:rsidRDefault="00CE76E2"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6CE864A5" w14:textId="77777777" w:rsidR="00CE76E2" w:rsidRPr="008F2E3E" w:rsidRDefault="00CE76E2" w:rsidP="00425F4D">
            <w:pPr>
              <w:jc w:val="center"/>
              <w:rPr>
                <w:sz w:val="18"/>
                <w:szCs w:val="18"/>
              </w:rPr>
            </w:pPr>
            <w:r w:rsidRPr="008F2E3E">
              <w:rPr>
                <w:sz w:val="18"/>
                <w:szCs w:val="18"/>
              </w:rPr>
              <w:t>Adaptációs célkitűzés kódja</w:t>
            </w:r>
          </w:p>
        </w:tc>
        <w:tc>
          <w:tcPr>
            <w:tcW w:w="1917" w:type="dxa"/>
            <w:vAlign w:val="center"/>
          </w:tcPr>
          <w:p w14:paraId="2A69F69E" w14:textId="77777777" w:rsidR="00CE76E2" w:rsidRPr="008F2E3E" w:rsidRDefault="00CE76E2" w:rsidP="00425F4D">
            <w:pPr>
              <w:jc w:val="center"/>
              <w:rPr>
                <w:sz w:val="18"/>
                <w:szCs w:val="18"/>
              </w:rPr>
            </w:pPr>
            <w:r w:rsidRPr="008F2E3E">
              <w:rPr>
                <w:sz w:val="18"/>
                <w:szCs w:val="18"/>
              </w:rPr>
              <w:t>Szemléletformálási célkitűzés kódja</w:t>
            </w:r>
          </w:p>
        </w:tc>
      </w:tr>
      <w:tr w:rsidR="00CE76E2" w:rsidRPr="008F2E3E" w14:paraId="101E7629" w14:textId="77777777" w:rsidTr="00425F4D">
        <w:tc>
          <w:tcPr>
            <w:tcW w:w="3560" w:type="dxa"/>
            <w:vMerge/>
          </w:tcPr>
          <w:p w14:paraId="73CAF720" w14:textId="77777777" w:rsidR="00CE76E2" w:rsidRPr="008F2E3E" w:rsidRDefault="00CE76E2" w:rsidP="00425F4D">
            <w:pPr>
              <w:jc w:val="right"/>
              <w:rPr>
                <w:sz w:val="18"/>
                <w:szCs w:val="18"/>
              </w:rPr>
            </w:pPr>
          </w:p>
        </w:tc>
        <w:tc>
          <w:tcPr>
            <w:tcW w:w="1791" w:type="dxa"/>
            <w:vAlign w:val="center"/>
          </w:tcPr>
          <w:p w14:paraId="4C77748B" w14:textId="3098AC9F" w:rsidR="00CE76E2" w:rsidRPr="008F2E3E" w:rsidRDefault="00DD00DC" w:rsidP="00425F4D">
            <w:pPr>
              <w:jc w:val="center"/>
              <w:rPr>
                <w:sz w:val="18"/>
                <w:szCs w:val="18"/>
              </w:rPr>
            </w:pPr>
            <w:r>
              <w:rPr>
                <w:sz w:val="18"/>
                <w:szCs w:val="18"/>
              </w:rPr>
              <w:t>Ms-2</w:t>
            </w:r>
          </w:p>
        </w:tc>
        <w:tc>
          <w:tcPr>
            <w:tcW w:w="1794" w:type="dxa"/>
            <w:vAlign w:val="center"/>
          </w:tcPr>
          <w:p w14:paraId="1DBEE452" w14:textId="77777777" w:rsidR="00CE76E2" w:rsidRPr="008F2E3E" w:rsidRDefault="00CE76E2" w:rsidP="00425F4D">
            <w:pPr>
              <w:jc w:val="center"/>
              <w:rPr>
                <w:sz w:val="18"/>
                <w:szCs w:val="18"/>
              </w:rPr>
            </w:pPr>
          </w:p>
        </w:tc>
        <w:tc>
          <w:tcPr>
            <w:tcW w:w="1917" w:type="dxa"/>
            <w:vAlign w:val="center"/>
          </w:tcPr>
          <w:p w14:paraId="3F49DFE0" w14:textId="1452346D" w:rsidR="00CE76E2" w:rsidRPr="008F2E3E" w:rsidRDefault="00134B04" w:rsidP="00425F4D">
            <w:pPr>
              <w:jc w:val="center"/>
              <w:rPr>
                <w:sz w:val="18"/>
                <w:szCs w:val="18"/>
              </w:rPr>
            </w:pPr>
            <w:r>
              <w:rPr>
                <w:sz w:val="18"/>
                <w:szCs w:val="18"/>
              </w:rPr>
              <w:t>Szs-1</w:t>
            </w:r>
          </w:p>
        </w:tc>
      </w:tr>
      <w:tr w:rsidR="00CE76E2" w:rsidRPr="008F2E3E" w14:paraId="35CE903E" w14:textId="77777777" w:rsidTr="00425F4D">
        <w:tc>
          <w:tcPr>
            <w:tcW w:w="3560" w:type="dxa"/>
          </w:tcPr>
          <w:p w14:paraId="7BA7B7F1" w14:textId="77777777" w:rsidR="00CE76E2" w:rsidRPr="008F2E3E" w:rsidRDefault="00CE76E2" w:rsidP="00425F4D">
            <w:pPr>
              <w:jc w:val="right"/>
              <w:rPr>
                <w:sz w:val="18"/>
                <w:szCs w:val="18"/>
              </w:rPr>
            </w:pPr>
            <w:r w:rsidRPr="008F2E3E">
              <w:rPr>
                <w:sz w:val="18"/>
                <w:szCs w:val="18"/>
              </w:rPr>
              <w:t>Határidő/időtáv</w:t>
            </w:r>
          </w:p>
        </w:tc>
        <w:tc>
          <w:tcPr>
            <w:tcW w:w="5502" w:type="dxa"/>
            <w:gridSpan w:val="3"/>
            <w:vAlign w:val="center"/>
          </w:tcPr>
          <w:p w14:paraId="6C488977" w14:textId="2E374E47" w:rsidR="00CE76E2" w:rsidRPr="008F2E3E" w:rsidRDefault="00BB1810" w:rsidP="00425F4D">
            <w:pPr>
              <w:jc w:val="center"/>
              <w:rPr>
                <w:sz w:val="18"/>
                <w:szCs w:val="18"/>
              </w:rPr>
            </w:pPr>
            <w:r>
              <w:rPr>
                <w:sz w:val="18"/>
                <w:szCs w:val="18"/>
              </w:rPr>
              <w:t>2021</w:t>
            </w:r>
            <w:r w:rsidR="00134B04">
              <w:rPr>
                <w:sz w:val="18"/>
                <w:szCs w:val="18"/>
              </w:rPr>
              <w:t>-2030</w:t>
            </w:r>
          </w:p>
        </w:tc>
      </w:tr>
      <w:tr w:rsidR="00CE76E2" w:rsidRPr="008F2E3E" w14:paraId="7715C614" w14:textId="77777777" w:rsidTr="00425F4D">
        <w:tc>
          <w:tcPr>
            <w:tcW w:w="3560" w:type="dxa"/>
          </w:tcPr>
          <w:p w14:paraId="508077A9" w14:textId="77777777" w:rsidR="00CE76E2" w:rsidRPr="008F2E3E" w:rsidRDefault="00CE76E2" w:rsidP="00425F4D">
            <w:pPr>
              <w:jc w:val="right"/>
              <w:rPr>
                <w:sz w:val="18"/>
                <w:szCs w:val="18"/>
              </w:rPr>
            </w:pPr>
            <w:r w:rsidRPr="008F2E3E">
              <w:rPr>
                <w:sz w:val="18"/>
                <w:szCs w:val="18"/>
              </w:rPr>
              <w:t>Felelős</w:t>
            </w:r>
          </w:p>
        </w:tc>
        <w:tc>
          <w:tcPr>
            <w:tcW w:w="5502" w:type="dxa"/>
            <w:gridSpan w:val="3"/>
            <w:vAlign w:val="center"/>
          </w:tcPr>
          <w:p w14:paraId="6B7B5FC4" w14:textId="56863BF8" w:rsidR="00CE76E2" w:rsidRPr="008F2E3E" w:rsidRDefault="00134B04" w:rsidP="00425F4D">
            <w:pPr>
              <w:jc w:val="center"/>
              <w:rPr>
                <w:sz w:val="18"/>
                <w:szCs w:val="18"/>
              </w:rPr>
            </w:pPr>
            <w:r>
              <w:rPr>
                <w:sz w:val="18"/>
                <w:szCs w:val="18"/>
              </w:rPr>
              <w:t>MJV Önkormányzat</w:t>
            </w:r>
            <w:r w:rsidR="00DE6B16">
              <w:rPr>
                <w:sz w:val="18"/>
                <w:szCs w:val="18"/>
              </w:rPr>
              <w:t xml:space="preserve">, </w:t>
            </w:r>
            <w:proofErr w:type="spellStart"/>
            <w:r w:rsidR="00DE6B16">
              <w:rPr>
                <w:sz w:val="18"/>
                <w:szCs w:val="18"/>
              </w:rPr>
              <w:t>Via</w:t>
            </w:r>
            <w:proofErr w:type="spellEnd"/>
            <w:r w:rsidR="00DE6B16">
              <w:rPr>
                <w:sz w:val="18"/>
                <w:szCs w:val="18"/>
              </w:rPr>
              <w:t xml:space="preserve"> Kanizsa Városüzemeltető Kft.</w:t>
            </w:r>
          </w:p>
        </w:tc>
      </w:tr>
      <w:tr w:rsidR="00CE76E2" w:rsidRPr="008F2E3E" w14:paraId="4DCEC4BF" w14:textId="77777777" w:rsidTr="00425F4D">
        <w:tc>
          <w:tcPr>
            <w:tcW w:w="3560" w:type="dxa"/>
          </w:tcPr>
          <w:p w14:paraId="195CF26A" w14:textId="77777777" w:rsidR="00CE76E2" w:rsidRPr="008F2E3E" w:rsidRDefault="00CE76E2" w:rsidP="00425F4D">
            <w:pPr>
              <w:jc w:val="right"/>
              <w:rPr>
                <w:sz w:val="18"/>
                <w:szCs w:val="18"/>
              </w:rPr>
            </w:pPr>
            <w:r w:rsidRPr="008F2E3E">
              <w:rPr>
                <w:sz w:val="18"/>
                <w:szCs w:val="18"/>
              </w:rPr>
              <w:t>Célcsoport</w:t>
            </w:r>
          </w:p>
        </w:tc>
        <w:tc>
          <w:tcPr>
            <w:tcW w:w="5502" w:type="dxa"/>
            <w:gridSpan w:val="3"/>
            <w:vAlign w:val="center"/>
          </w:tcPr>
          <w:p w14:paraId="1DCC9DCF" w14:textId="15A0BC08" w:rsidR="00CE76E2" w:rsidRPr="008F2E3E" w:rsidRDefault="00DE6B16" w:rsidP="00425F4D">
            <w:pPr>
              <w:jc w:val="center"/>
              <w:rPr>
                <w:sz w:val="18"/>
                <w:szCs w:val="18"/>
              </w:rPr>
            </w:pPr>
            <w:r>
              <w:rPr>
                <w:sz w:val="18"/>
                <w:szCs w:val="18"/>
              </w:rPr>
              <w:t>lakosság</w:t>
            </w:r>
          </w:p>
        </w:tc>
      </w:tr>
      <w:tr w:rsidR="00CE76E2" w:rsidRPr="008F2E3E" w14:paraId="2756044B" w14:textId="77777777" w:rsidTr="00425F4D">
        <w:tc>
          <w:tcPr>
            <w:tcW w:w="3560" w:type="dxa"/>
          </w:tcPr>
          <w:p w14:paraId="105EB638" w14:textId="34961F55" w:rsidR="00CE76E2"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1C814C3A" w14:textId="76A43C55" w:rsidR="00CE76E2" w:rsidRPr="008F2E3E" w:rsidRDefault="00F90FB4" w:rsidP="00425F4D">
            <w:pPr>
              <w:jc w:val="center"/>
              <w:rPr>
                <w:sz w:val="18"/>
                <w:szCs w:val="18"/>
              </w:rPr>
            </w:pPr>
            <w:r>
              <w:rPr>
                <w:sz w:val="18"/>
                <w:szCs w:val="18"/>
              </w:rPr>
              <w:t>fejlesztéssel érintett terület nagyságának függvénye</w:t>
            </w:r>
          </w:p>
        </w:tc>
      </w:tr>
      <w:tr w:rsidR="00CE76E2" w:rsidRPr="008F2E3E" w14:paraId="73944878" w14:textId="77777777" w:rsidTr="00425F4D">
        <w:tc>
          <w:tcPr>
            <w:tcW w:w="3560" w:type="dxa"/>
          </w:tcPr>
          <w:p w14:paraId="29EF8611" w14:textId="77777777" w:rsidR="00CE76E2" w:rsidRPr="008F2E3E" w:rsidRDefault="00CE76E2" w:rsidP="00425F4D">
            <w:pPr>
              <w:jc w:val="right"/>
              <w:rPr>
                <w:sz w:val="18"/>
                <w:szCs w:val="18"/>
              </w:rPr>
            </w:pPr>
            <w:r w:rsidRPr="008F2E3E">
              <w:rPr>
                <w:sz w:val="18"/>
                <w:szCs w:val="18"/>
              </w:rPr>
              <w:t>Lehetséges forrás</w:t>
            </w:r>
          </w:p>
        </w:tc>
        <w:tc>
          <w:tcPr>
            <w:tcW w:w="5502" w:type="dxa"/>
            <w:gridSpan w:val="3"/>
            <w:vAlign w:val="center"/>
          </w:tcPr>
          <w:p w14:paraId="64F70554" w14:textId="7C0B9E18" w:rsidR="00CE76E2" w:rsidRPr="008F2E3E" w:rsidRDefault="0029330B" w:rsidP="00425F4D">
            <w:pPr>
              <w:jc w:val="center"/>
              <w:rPr>
                <w:sz w:val="18"/>
                <w:szCs w:val="18"/>
              </w:rPr>
            </w:pPr>
            <w:r>
              <w:rPr>
                <w:sz w:val="18"/>
                <w:szCs w:val="18"/>
              </w:rPr>
              <w:t>pályázati és/vagy saját forrás</w:t>
            </w:r>
          </w:p>
        </w:tc>
      </w:tr>
    </w:tbl>
    <w:p w14:paraId="2DC6273F" w14:textId="25DC659E" w:rsidR="00CE76E2" w:rsidRDefault="00CE76E2" w:rsidP="005F150A"/>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5F150A" w:rsidRPr="00F1142C" w14:paraId="74CAD49D" w14:textId="77777777" w:rsidTr="00425F4D">
        <w:tc>
          <w:tcPr>
            <w:tcW w:w="7145" w:type="dxa"/>
            <w:gridSpan w:val="3"/>
            <w:shd w:val="clear" w:color="auto" w:fill="246E37"/>
          </w:tcPr>
          <w:p w14:paraId="4E0122A3" w14:textId="5C33781F" w:rsidR="005F150A" w:rsidRPr="00213C62" w:rsidRDefault="00213C62" w:rsidP="00425F4D">
            <w:pPr>
              <w:jc w:val="left"/>
              <w:rPr>
                <w:b/>
                <w:bCs/>
                <w:color w:val="FFFFFF" w:themeColor="background1"/>
              </w:rPr>
            </w:pPr>
            <w:r w:rsidRPr="00213C62">
              <w:rPr>
                <w:b/>
                <w:bCs/>
                <w:color w:val="FFFFFF" w:themeColor="background1"/>
              </w:rPr>
              <w:t>Közösségi közlekedés szolgáltatási színvonalának emelése</w:t>
            </w:r>
            <w:r>
              <w:rPr>
                <w:b/>
                <w:bCs/>
                <w:color w:val="FFFFFF" w:themeColor="background1"/>
              </w:rPr>
              <w:t>, igényekhez igazítása</w:t>
            </w:r>
          </w:p>
        </w:tc>
        <w:tc>
          <w:tcPr>
            <w:tcW w:w="1917" w:type="dxa"/>
            <w:shd w:val="clear" w:color="auto" w:fill="246E37"/>
          </w:tcPr>
          <w:p w14:paraId="1C9AAC25" w14:textId="552D9B94" w:rsidR="005F150A" w:rsidRPr="00F1142C" w:rsidRDefault="005F150A"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3</w:t>
            </w:r>
          </w:p>
        </w:tc>
      </w:tr>
      <w:tr w:rsidR="005F150A" w14:paraId="35B26F03" w14:textId="77777777" w:rsidTr="00425F4D">
        <w:tc>
          <w:tcPr>
            <w:tcW w:w="9062" w:type="dxa"/>
            <w:gridSpan w:val="4"/>
          </w:tcPr>
          <w:p w14:paraId="244B8EB0" w14:textId="77777777" w:rsidR="005F150A" w:rsidRDefault="005F150A" w:rsidP="00425F4D"/>
          <w:p w14:paraId="1F58B5B7" w14:textId="77777777" w:rsidR="00213C62" w:rsidRDefault="00FB7D73" w:rsidP="00F1453E">
            <w:pPr>
              <w:rPr>
                <w:rFonts w:cs="Times New Roman"/>
                <w:lang w:eastAsia="en-GB"/>
              </w:rPr>
            </w:pPr>
            <w:r>
              <w:rPr>
                <w:rFonts w:cs="Times New Roman"/>
                <w:lang w:eastAsia="en-GB"/>
              </w:rPr>
              <w:t>J</w:t>
            </w:r>
            <w:r w:rsidRPr="000950A1">
              <w:rPr>
                <w:rFonts w:cs="Times New Roman"/>
                <w:lang w:eastAsia="en-GB"/>
              </w:rPr>
              <w:t xml:space="preserve">árműállomány korszerűsítése, bővítése, keresleti menetrend kialakítása. </w:t>
            </w:r>
            <w:r>
              <w:rPr>
                <w:rFonts w:cs="Times New Roman"/>
                <w:lang w:eastAsia="en-GB"/>
              </w:rPr>
              <w:t>A</w:t>
            </w:r>
            <w:r w:rsidRPr="000950A1">
              <w:rPr>
                <w:rFonts w:cs="Times New Roman"/>
                <w:lang w:eastAsia="en-GB"/>
              </w:rPr>
              <w:t xml:space="preserve"> vasút</w:t>
            </w:r>
            <w:r w:rsidR="006032EB">
              <w:rPr>
                <w:rFonts w:cs="Times New Roman"/>
                <w:lang w:eastAsia="en-GB"/>
              </w:rPr>
              <w:t xml:space="preserve">ra </w:t>
            </w:r>
            <w:r w:rsidRPr="000950A1">
              <w:rPr>
                <w:rFonts w:cs="Times New Roman"/>
                <w:lang w:eastAsia="en-GB"/>
              </w:rPr>
              <w:t>ráhordó, illetve a gazdasági központokba közvetlenül behordó zéróemissziós, energiatakarékos, integrált és intelligens autóbuszos közösségi közlekedési rendszer közlekedési eszközeinek biztosítása</w:t>
            </w:r>
            <w:r w:rsidR="00F1453E">
              <w:rPr>
                <w:rFonts w:cs="Times New Roman"/>
                <w:lang w:eastAsia="en-GB"/>
              </w:rPr>
              <w:t xml:space="preserve">. </w:t>
            </w:r>
            <w:r w:rsidRPr="000950A1">
              <w:rPr>
                <w:rFonts w:cs="Times New Roman"/>
                <w:lang w:eastAsia="en-GB"/>
              </w:rPr>
              <w:t xml:space="preserve"> </w:t>
            </w:r>
          </w:p>
          <w:p w14:paraId="7F1DCF9B" w14:textId="020F4863" w:rsidR="00F1453E" w:rsidRDefault="00F1453E" w:rsidP="00F1453E"/>
        </w:tc>
      </w:tr>
      <w:tr w:rsidR="005F150A" w:rsidRPr="008F2E3E" w14:paraId="68E10BB1" w14:textId="77777777" w:rsidTr="00425F4D">
        <w:tc>
          <w:tcPr>
            <w:tcW w:w="3560" w:type="dxa"/>
            <w:vMerge w:val="restart"/>
            <w:vAlign w:val="center"/>
          </w:tcPr>
          <w:p w14:paraId="1959A0AE" w14:textId="77777777" w:rsidR="005F150A" w:rsidRPr="008F2E3E" w:rsidRDefault="005F150A" w:rsidP="00425F4D">
            <w:pPr>
              <w:jc w:val="right"/>
              <w:rPr>
                <w:sz w:val="18"/>
                <w:szCs w:val="18"/>
              </w:rPr>
            </w:pPr>
            <w:r w:rsidRPr="008F2E3E">
              <w:rPr>
                <w:sz w:val="18"/>
                <w:szCs w:val="18"/>
              </w:rPr>
              <w:t>Kapcsolódás a városi klímastratégiai célkitűzéshez</w:t>
            </w:r>
          </w:p>
        </w:tc>
        <w:tc>
          <w:tcPr>
            <w:tcW w:w="1791" w:type="dxa"/>
            <w:vAlign w:val="center"/>
          </w:tcPr>
          <w:p w14:paraId="1E75FDD8" w14:textId="77777777" w:rsidR="005F150A" w:rsidRPr="008F2E3E" w:rsidRDefault="005F150A"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2F97F7A6" w14:textId="77777777" w:rsidR="005F150A" w:rsidRPr="008F2E3E" w:rsidRDefault="005F150A" w:rsidP="00425F4D">
            <w:pPr>
              <w:jc w:val="center"/>
              <w:rPr>
                <w:sz w:val="18"/>
                <w:szCs w:val="18"/>
              </w:rPr>
            </w:pPr>
            <w:r w:rsidRPr="008F2E3E">
              <w:rPr>
                <w:sz w:val="18"/>
                <w:szCs w:val="18"/>
              </w:rPr>
              <w:t>Adaptációs célkitűzés kódja</w:t>
            </w:r>
          </w:p>
        </w:tc>
        <w:tc>
          <w:tcPr>
            <w:tcW w:w="1917" w:type="dxa"/>
            <w:vAlign w:val="center"/>
          </w:tcPr>
          <w:p w14:paraId="74046D46" w14:textId="77777777" w:rsidR="005F150A" w:rsidRPr="008F2E3E" w:rsidRDefault="005F150A" w:rsidP="00425F4D">
            <w:pPr>
              <w:jc w:val="center"/>
              <w:rPr>
                <w:sz w:val="18"/>
                <w:szCs w:val="18"/>
              </w:rPr>
            </w:pPr>
            <w:r w:rsidRPr="008F2E3E">
              <w:rPr>
                <w:sz w:val="18"/>
                <w:szCs w:val="18"/>
              </w:rPr>
              <w:t>Szemléletformálási célkitűzés kódja</w:t>
            </w:r>
          </w:p>
        </w:tc>
      </w:tr>
      <w:tr w:rsidR="005F150A" w:rsidRPr="008F2E3E" w14:paraId="02C79004" w14:textId="77777777" w:rsidTr="00425F4D">
        <w:tc>
          <w:tcPr>
            <w:tcW w:w="3560" w:type="dxa"/>
            <w:vMerge/>
          </w:tcPr>
          <w:p w14:paraId="1C8A697B" w14:textId="77777777" w:rsidR="005F150A" w:rsidRPr="008F2E3E" w:rsidRDefault="005F150A" w:rsidP="00425F4D">
            <w:pPr>
              <w:jc w:val="right"/>
              <w:rPr>
                <w:sz w:val="18"/>
                <w:szCs w:val="18"/>
              </w:rPr>
            </w:pPr>
          </w:p>
        </w:tc>
        <w:tc>
          <w:tcPr>
            <w:tcW w:w="1791" w:type="dxa"/>
            <w:vAlign w:val="center"/>
          </w:tcPr>
          <w:p w14:paraId="04FD67E8" w14:textId="73581EE1" w:rsidR="005F150A" w:rsidRPr="008F2E3E" w:rsidRDefault="0029330B" w:rsidP="00425F4D">
            <w:pPr>
              <w:jc w:val="center"/>
              <w:rPr>
                <w:sz w:val="18"/>
                <w:szCs w:val="18"/>
              </w:rPr>
            </w:pPr>
            <w:r>
              <w:rPr>
                <w:sz w:val="18"/>
                <w:szCs w:val="18"/>
              </w:rPr>
              <w:t>Ms-2</w:t>
            </w:r>
          </w:p>
        </w:tc>
        <w:tc>
          <w:tcPr>
            <w:tcW w:w="1794" w:type="dxa"/>
            <w:vAlign w:val="center"/>
          </w:tcPr>
          <w:p w14:paraId="0887E90E" w14:textId="77777777" w:rsidR="005F150A" w:rsidRPr="008F2E3E" w:rsidRDefault="005F150A" w:rsidP="00425F4D">
            <w:pPr>
              <w:jc w:val="center"/>
              <w:rPr>
                <w:sz w:val="18"/>
                <w:szCs w:val="18"/>
              </w:rPr>
            </w:pPr>
          </w:p>
        </w:tc>
        <w:tc>
          <w:tcPr>
            <w:tcW w:w="1917" w:type="dxa"/>
            <w:vAlign w:val="center"/>
          </w:tcPr>
          <w:p w14:paraId="61047349" w14:textId="64F7FC4B" w:rsidR="005F150A" w:rsidRPr="008F2E3E" w:rsidRDefault="0029330B" w:rsidP="00425F4D">
            <w:pPr>
              <w:jc w:val="center"/>
              <w:rPr>
                <w:sz w:val="18"/>
                <w:szCs w:val="18"/>
              </w:rPr>
            </w:pPr>
            <w:r>
              <w:rPr>
                <w:sz w:val="18"/>
                <w:szCs w:val="18"/>
              </w:rPr>
              <w:t>Szs-1; Szs-2</w:t>
            </w:r>
          </w:p>
        </w:tc>
      </w:tr>
      <w:tr w:rsidR="005F150A" w:rsidRPr="008F2E3E" w14:paraId="311965C0" w14:textId="77777777" w:rsidTr="00425F4D">
        <w:tc>
          <w:tcPr>
            <w:tcW w:w="3560" w:type="dxa"/>
          </w:tcPr>
          <w:p w14:paraId="3CEC8A6C" w14:textId="77777777" w:rsidR="005F150A" w:rsidRPr="008F2E3E" w:rsidRDefault="005F150A" w:rsidP="00425F4D">
            <w:pPr>
              <w:jc w:val="right"/>
              <w:rPr>
                <w:sz w:val="18"/>
                <w:szCs w:val="18"/>
              </w:rPr>
            </w:pPr>
            <w:r w:rsidRPr="008F2E3E">
              <w:rPr>
                <w:sz w:val="18"/>
                <w:szCs w:val="18"/>
              </w:rPr>
              <w:t>Határidő/időtáv</w:t>
            </w:r>
          </w:p>
        </w:tc>
        <w:tc>
          <w:tcPr>
            <w:tcW w:w="5502" w:type="dxa"/>
            <w:gridSpan w:val="3"/>
            <w:vAlign w:val="center"/>
          </w:tcPr>
          <w:p w14:paraId="59872814" w14:textId="3FE47806" w:rsidR="005F150A" w:rsidRPr="008F2E3E" w:rsidRDefault="00BB1810" w:rsidP="00425F4D">
            <w:pPr>
              <w:jc w:val="center"/>
              <w:rPr>
                <w:sz w:val="18"/>
                <w:szCs w:val="18"/>
              </w:rPr>
            </w:pPr>
            <w:r>
              <w:rPr>
                <w:sz w:val="18"/>
                <w:szCs w:val="18"/>
              </w:rPr>
              <w:t>2021</w:t>
            </w:r>
            <w:r w:rsidR="0029330B">
              <w:rPr>
                <w:sz w:val="18"/>
                <w:szCs w:val="18"/>
              </w:rPr>
              <w:t>-2030</w:t>
            </w:r>
          </w:p>
        </w:tc>
      </w:tr>
      <w:tr w:rsidR="005F150A" w:rsidRPr="008F2E3E" w14:paraId="3945A5B3" w14:textId="77777777" w:rsidTr="00425F4D">
        <w:tc>
          <w:tcPr>
            <w:tcW w:w="3560" w:type="dxa"/>
          </w:tcPr>
          <w:p w14:paraId="36615277" w14:textId="77777777" w:rsidR="005F150A" w:rsidRPr="008F2E3E" w:rsidRDefault="005F150A" w:rsidP="00425F4D">
            <w:pPr>
              <w:jc w:val="right"/>
              <w:rPr>
                <w:sz w:val="18"/>
                <w:szCs w:val="18"/>
              </w:rPr>
            </w:pPr>
            <w:r w:rsidRPr="008F2E3E">
              <w:rPr>
                <w:sz w:val="18"/>
                <w:szCs w:val="18"/>
              </w:rPr>
              <w:t>Felelős</w:t>
            </w:r>
          </w:p>
        </w:tc>
        <w:tc>
          <w:tcPr>
            <w:tcW w:w="5502" w:type="dxa"/>
            <w:gridSpan w:val="3"/>
            <w:vAlign w:val="center"/>
          </w:tcPr>
          <w:p w14:paraId="4EA55F4B" w14:textId="2D7E4DE7" w:rsidR="005F150A" w:rsidRPr="008F2E3E" w:rsidRDefault="00C15DDB" w:rsidP="00425F4D">
            <w:pPr>
              <w:jc w:val="center"/>
              <w:rPr>
                <w:sz w:val="18"/>
                <w:szCs w:val="18"/>
              </w:rPr>
            </w:pPr>
            <w:r>
              <w:rPr>
                <w:sz w:val="18"/>
                <w:szCs w:val="18"/>
              </w:rPr>
              <w:t>Volánbusz Közlekedési Zrt.</w:t>
            </w:r>
            <w:r w:rsidR="00701432">
              <w:rPr>
                <w:sz w:val="18"/>
                <w:szCs w:val="18"/>
              </w:rPr>
              <w:t>, MJV Önkormányzat</w:t>
            </w:r>
          </w:p>
        </w:tc>
      </w:tr>
      <w:tr w:rsidR="005F150A" w:rsidRPr="008F2E3E" w14:paraId="5C40FD75" w14:textId="77777777" w:rsidTr="00425F4D">
        <w:tc>
          <w:tcPr>
            <w:tcW w:w="3560" w:type="dxa"/>
          </w:tcPr>
          <w:p w14:paraId="3FF29B9E" w14:textId="77777777" w:rsidR="005F150A" w:rsidRPr="008F2E3E" w:rsidRDefault="005F150A" w:rsidP="00425F4D">
            <w:pPr>
              <w:jc w:val="right"/>
              <w:rPr>
                <w:sz w:val="18"/>
                <w:szCs w:val="18"/>
              </w:rPr>
            </w:pPr>
            <w:r w:rsidRPr="008F2E3E">
              <w:rPr>
                <w:sz w:val="18"/>
                <w:szCs w:val="18"/>
              </w:rPr>
              <w:t>Célcsoport</w:t>
            </w:r>
          </w:p>
        </w:tc>
        <w:tc>
          <w:tcPr>
            <w:tcW w:w="5502" w:type="dxa"/>
            <w:gridSpan w:val="3"/>
            <w:vAlign w:val="center"/>
          </w:tcPr>
          <w:p w14:paraId="5948E333" w14:textId="69EC3CF7" w:rsidR="005F150A" w:rsidRPr="008F2E3E" w:rsidRDefault="00C15DDB" w:rsidP="00425F4D">
            <w:pPr>
              <w:jc w:val="center"/>
              <w:rPr>
                <w:sz w:val="18"/>
                <w:szCs w:val="18"/>
              </w:rPr>
            </w:pPr>
            <w:r>
              <w:rPr>
                <w:sz w:val="18"/>
                <w:szCs w:val="18"/>
              </w:rPr>
              <w:t>lakosság</w:t>
            </w:r>
          </w:p>
        </w:tc>
      </w:tr>
      <w:tr w:rsidR="005F150A" w:rsidRPr="008F2E3E" w14:paraId="6BCF4C55" w14:textId="77777777" w:rsidTr="00425F4D">
        <w:tc>
          <w:tcPr>
            <w:tcW w:w="3560" w:type="dxa"/>
          </w:tcPr>
          <w:p w14:paraId="44485ADA" w14:textId="7BB644D6" w:rsidR="005F150A"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26D245DF" w14:textId="5CC6C797" w:rsidR="005F150A" w:rsidRPr="008F2E3E" w:rsidRDefault="00B413E9" w:rsidP="00425F4D">
            <w:pPr>
              <w:jc w:val="center"/>
              <w:rPr>
                <w:sz w:val="18"/>
                <w:szCs w:val="18"/>
              </w:rPr>
            </w:pPr>
            <w:proofErr w:type="gramStart"/>
            <w:r>
              <w:rPr>
                <w:sz w:val="18"/>
                <w:szCs w:val="18"/>
              </w:rPr>
              <w:t>100  -</w:t>
            </w:r>
            <w:proofErr w:type="gramEnd"/>
            <w:r>
              <w:rPr>
                <w:sz w:val="18"/>
                <w:szCs w:val="18"/>
              </w:rPr>
              <w:t xml:space="preserve"> </w:t>
            </w:r>
            <w:r w:rsidR="00407833">
              <w:rPr>
                <w:sz w:val="18"/>
                <w:szCs w:val="18"/>
              </w:rPr>
              <w:t>2</w:t>
            </w:r>
            <w:r>
              <w:rPr>
                <w:sz w:val="18"/>
                <w:szCs w:val="18"/>
              </w:rPr>
              <w:t xml:space="preserve">000 millió </w:t>
            </w:r>
            <w:r w:rsidR="005F150A" w:rsidRPr="008F2E3E">
              <w:rPr>
                <w:sz w:val="18"/>
                <w:szCs w:val="18"/>
              </w:rPr>
              <w:t>Ft</w:t>
            </w:r>
          </w:p>
        </w:tc>
      </w:tr>
      <w:tr w:rsidR="005F150A" w:rsidRPr="008F2E3E" w14:paraId="44214EFA" w14:textId="77777777" w:rsidTr="00425F4D">
        <w:tc>
          <w:tcPr>
            <w:tcW w:w="3560" w:type="dxa"/>
          </w:tcPr>
          <w:p w14:paraId="0AB04E4C" w14:textId="77777777" w:rsidR="005F150A" w:rsidRPr="008F2E3E" w:rsidRDefault="005F150A" w:rsidP="00425F4D">
            <w:pPr>
              <w:jc w:val="right"/>
              <w:rPr>
                <w:sz w:val="18"/>
                <w:szCs w:val="18"/>
              </w:rPr>
            </w:pPr>
            <w:r w:rsidRPr="008F2E3E">
              <w:rPr>
                <w:sz w:val="18"/>
                <w:szCs w:val="18"/>
              </w:rPr>
              <w:t>Lehetséges forrás</w:t>
            </w:r>
          </w:p>
        </w:tc>
        <w:tc>
          <w:tcPr>
            <w:tcW w:w="5502" w:type="dxa"/>
            <w:gridSpan w:val="3"/>
            <w:vAlign w:val="center"/>
          </w:tcPr>
          <w:p w14:paraId="28B85F00" w14:textId="341DD38A" w:rsidR="005F150A" w:rsidRPr="008F2E3E" w:rsidRDefault="00D65FA1" w:rsidP="00425F4D">
            <w:pPr>
              <w:jc w:val="center"/>
              <w:rPr>
                <w:sz w:val="18"/>
                <w:szCs w:val="18"/>
              </w:rPr>
            </w:pPr>
            <w:r>
              <w:rPr>
                <w:sz w:val="18"/>
                <w:szCs w:val="18"/>
              </w:rPr>
              <w:t>pályázati</w:t>
            </w:r>
            <w:r w:rsidR="001D07FC">
              <w:rPr>
                <w:sz w:val="18"/>
                <w:szCs w:val="18"/>
              </w:rPr>
              <w:t xml:space="preserve"> és/vagy</w:t>
            </w:r>
            <w:r>
              <w:rPr>
                <w:sz w:val="18"/>
                <w:szCs w:val="18"/>
              </w:rPr>
              <w:t xml:space="preserve"> központi költségvetési forrás</w:t>
            </w:r>
          </w:p>
        </w:tc>
      </w:tr>
    </w:tbl>
    <w:p w14:paraId="0D3A9939" w14:textId="39E54B3F" w:rsidR="00B50309" w:rsidRDefault="00B50309" w:rsidP="00B50309"/>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B50309" w:rsidRPr="00F1142C" w14:paraId="45603191" w14:textId="77777777" w:rsidTr="00425F4D">
        <w:tc>
          <w:tcPr>
            <w:tcW w:w="7145" w:type="dxa"/>
            <w:gridSpan w:val="3"/>
            <w:shd w:val="clear" w:color="auto" w:fill="246E37"/>
          </w:tcPr>
          <w:p w14:paraId="1C14C5A0" w14:textId="7FD56DE1" w:rsidR="00B50309" w:rsidRPr="00213C62" w:rsidRDefault="008B4D39" w:rsidP="00425F4D">
            <w:pPr>
              <w:jc w:val="left"/>
              <w:rPr>
                <w:b/>
                <w:bCs/>
                <w:color w:val="FFFFFF" w:themeColor="background1"/>
              </w:rPr>
            </w:pPr>
            <w:r>
              <w:rPr>
                <w:b/>
                <w:bCs/>
                <w:color w:val="FFFFFF" w:themeColor="background1"/>
              </w:rPr>
              <w:t>Éghajlatvédelmi szempontokat érvényesítő parkolásszabályozási rendszer kialakítása</w:t>
            </w:r>
          </w:p>
        </w:tc>
        <w:tc>
          <w:tcPr>
            <w:tcW w:w="1917" w:type="dxa"/>
            <w:shd w:val="clear" w:color="auto" w:fill="246E37"/>
          </w:tcPr>
          <w:p w14:paraId="63EE3B27" w14:textId="34A65EE7" w:rsidR="00B50309" w:rsidRPr="00F1142C" w:rsidRDefault="00B50309"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4</w:t>
            </w:r>
          </w:p>
        </w:tc>
      </w:tr>
      <w:tr w:rsidR="00B50309" w14:paraId="7B30FBE0" w14:textId="77777777" w:rsidTr="00425F4D">
        <w:tc>
          <w:tcPr>
            <w:tcW w:w="9062" w:type="dxa"/>
            <w:gridSpan w:val="4"/>
          </w:tcPr>
          <w:p w14:paraId="165A5ED2" w14:textId="77777777" w:rsidR="00B50309" w:rsidRDefault="00B50309" w:rsidP="00425F4D"/>
          <w:p w14:paraId="23F45B48" w14:textId="00279A86" w:rsidR="00B50309" w:rsidRDefault="00D26330" w:rsidP="00425F4D">
            <w:pPr>
              <w:rPr>
                <w:rFonts w:cs="Times New Roman"/>
                <w:lang w:eastAsia="en-GB"/>
              </w:rPr>
            </w:pPr>
            <w:r>
              <w:t xml:space="preserve">Fokozatosan </w:t>
            </w:r>
            <w:r w:rsidRPr="009C78E2">
              <w:t>növelt díjköteles övezetekben kibocsátás-arányos parkolódíjak</w:t>
            </w:r>
            <w:r>
              <w:t xml:space="preserve"> bevezetése</w:t>
            </w:r>
            <w:r w:rsidRPr="002E7D13">
              <w:t xml:space="preserve">. A megosztott és elektromos gépjárművek számára kedvezményes parkolási </w:t>
            </w:r>
            <w:r w:rsidRPr="009D4F41">
              <w:t>lehetőségek</w:t>
            </w:r>
            <w:r>
              <w:t xml:space="preserve"> biztosítása.  </w:t>
            </w:r>
            <w:r w:rsidRPr="009D4F41">
              <w:t>(díjkedvezmény és/vagy dedikált parkolóhelyek).</w:t>
            </w:r>
            <w:r>
              <w:t xml:space="preserve"> Középtávon a parkolóhelyek számának ütemezett csökkentése</w:t>
            </w:r>
            <w:r w:rsidR="0091527A">
              <w:t>, helyükön elsődlegesen zöldterületek, közösségi terek létesítése.</w:t>
            </w:r>
          </w:p>
          <w:p w14:paraId="705EAD73" w14:textId="77777777" w:rsidR="00B50309" w:rsidRDefault="00B50309" w:rsidP="00425F4D"/>
        </w:tc>
      </w:tr>
      <w:tr w:rsidR="00B50309" w:rsidRPr="008F2E3E" w14:paraId="384977EC" w14:textId="77777777" w:rsidTr="00425F4D">
        <w:tc>
          <w:tcPr>
            <w:tcW w:w="3560" w:type="dxa"/>
            <w:vMerge w:val="restart"/>
            <w:vAlign w:val="center"/>
          </w:tcPr>
          <w:p w14:paraId="213BBE2F" w14:textId="77777777" w:rsidR="00B50309" w:rsidRPr="008F2E3E" w:rsidRDefault="00B50309" w:rsidP="00425F4D">
            <w:pPr>
              <w:jc w:val="right"/>
              <w:rPr>
                <w:sz w:val="18"/>
                <w:szCs w:val="18"/>
              </w:rPr>
            </w:pPr>
            <w:r w:rsidRPr="008F2E3E">
              <w:rPr>
                <w:sz w:val="18"/>
                <w:szCs w:val="18"/>
              </w:rPr>
              <w:t>Kapcsolódás a városi klímastratégiai célkitűzéshez</w:t>
            </w:r>
          </w:p>
        </w:tc>
        <w:tc>
          <w:tcPr>
            <w:tcW w:w="1791" w:type="dxa"/>
            <w:vAlign w:val="center"/>
          </w:tcPr>
          <w:p w14:paraId="0BFBC3A8" w14:textId="77777777" w:rsidR="00B50309" w:rsidRPr="008F2E3E" w:rsidRDefault="00B50309"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548DA872" w14:textId="77777777" w:rsidR="00B50309" w:rsidRPr="008F2E3E" w:rsidRDefault="00B50309" w:rsidP="00425F4D">
            <w:pPr>
              <w:jc w:val="center"/>
              <w:rPr>
                <w:sz w:val="18"/>
                <w:szCs w:val="18"/>
              </w:rPr>
            </w:pPr>
            <w:r w:rsidRPr="008F2E3E">
              <w:rPr>
                <w:sz w:val="18"/>
                <w:szCs w:val="18"/>
              </w:rPr>
              <w:t>Adaptációs célkitűzés kódja</w:t>
            </w:r>
          </w:p>
        </w:tc>
        <w:tc>
          <w:tcPr>
            <w:tcW w:w="1917" w:type="dxa"/>
            <w:vAlign w:val="center"/>
          </w:tcPr>
          <w:p w14:paraId="598401E4" w14:textId="77777777" w:rsidR="00B50309" w:rsidRPr="008F2E3E" w:rsidRDefault="00B50309" w:rsidP="00425F4D">
            <w:pPr>
              <w:jc w:val="center"/>
              <w:rPr>
                <w:sz w:val="18"/>
                <w:szCs w:val="18"/>
              </w:rPr>
            </w:pPr>
            <w:r w:rsidRPr="008F2E3E">
              <w:rPr>
                <w:sz w:val="18"/>
                <w:szCs w:val="18"/>
              </w:rPr>
              <w:t>Szemléletformálási célkitűzés kódja</w:t>
            </w:r>
          </w:p>
        </w:tc>
      </w:tr>
      <w:tr w:rsidR="00B50309" w:rsidRPr="008F2E3E" w14:paraId="056F6750" w14:textId="77777777" w:rsidTr="00425F4D">
        <w:tc>
          <w:tcPr>
            <w:tcW w:w="3560" w:type="dxa"/>
            <w:vMerge/>
          </w:tcPr>
          <w:p w14:paraId="758A6861" w14:textId="77777777" w:rsidR="00B50309" w:rsidRPr="008F2E3E" w:rsidRDefault="00B50309" w:rsidP="00425F4D">
            <w:pPr>
              <w:jc w:val="right"/>
              <w:rPr>
                <w:sz w:val="18"/>
                <w:szCs w:val="18"/>
              </w:rPr>
            </w:pPr>
          </w:p>
        </w:tc>
        <w:tc>
          <w:tcPr>
            <w:tcW w:w="1791" w:type="dxa"/>
            <w:vAlign w:val="center"/>
          </w:tcPr>
          <w:p w14:paraId="59D354A9" w14:textId="57C94BFB" w:rsidR="00B50309" w:rsidRPr="008F2E3E" w:rsidRDefault="00F50488" w:rsidP="00425F4D">
            <w:pPr>
              <w:jc w:val="center"/>
              <w:rPr>
                <w:sz w:val="18"/>
                <w:szCs w:val="18"/>
              </w:rPr>
            </w:pPr>
            <w:r>
              <w:rPr>
                <w:sz w:val="18"/>
                <w:szCs w:val="18"/>
              </w:rPr>
              <w:t>Ms-2</w:t>
            </w:r>
          </w:p>
        </w:tc>
        <w:tc>
          <w:tcPr>
            <w:tcW w:w="1794" w:type="dxa"/>
            <w:vAlign w:val="center"/>
          </w:tcPr>
          <w:p w14:paraId="1B63C850" w14:textId="77777777" w:rsidR="00B50309" w:rsidRPr="008F2E3E" w:rsidRDefault="00B50309" w:rsidP="00425F4D">
            <w:pPr>
              <w:jc w:val="center"/>
              <w:rPr>
                <w:sz w:val="18"/>
                <w:szCs w:val="18"/>
              </w:rPr>
            </w:pPr>
          </w:p>
        </w:tc>
        <w:tc>
          <w:tcPr>
            <w:tcW w:w="1917" w:type="dxa"/>
            <w:vAlign w:val="center"/>
          </w:tcPr>
          <w:p w14:paraId="5E0874A3" w14:textId="7D98B613" w:rsidR="00B50309" w:rsidRPr="008F2E3E" w:rsidRDefault="00F50488" w:rsidP="00425F4D">
            <w:pPr>
              <w:jc w:val="center"/>
              <w:rPr>
                <w:sz w:val="18"/>
                <w:szCs w:val="18"/>
              </w:rPr>
            </w:pPr>
            <w:r>
              <w:rPr>
                <w:sz w:val="18"/>
                <w:szCs w:val="18"/>
              </w:rPr>
              <w:t>Szs-1</w:t>
            </w:r>
          </w:p>
        </w:tc>
      </w:tr>
      <w:tr w:rsidR="00B50309" w:rsidRPr="008F2E3E" w14:paraId="3C9F98BC" w14:textId="77777777" w:rsidTr="00425F4D">
        <w:tc>
          <w:tcPr>
            <w:tcW w:w="3560" w:type="dxa"/>
          </w:tcPr>
          <w:p w14:paraId="1DDB103A" w14:textId="77777777" w:rsidR="00B50309" w:rsidRPr="008F2E3E" w:rsidRDefault="00B50309" w:rsidP="00425F4D">
            <w:pPr>
              <w:jc w:val="right"/>
              <w:rPr>
                <w:sz w:val="18"/>
                <w:szCs w:val="18"/>
              </w:rPr>
            </w:pPr>
            <w:r w:rsidRPr="008F2E3E">
              <w:rPr>
                <w:sz w:val="18"/>
                <w:szCs w:val="18"/>
              </w:rPr>
              <w:t>Határidő/időtáv</w:t>
            </w:r>
          </w:p>
        </w:tc>
        <w:tc>
          <w:tcPr>
            <w:tcW w:w="5502" w:type="dxa"/>
            <w:gridSpan w:val="3"/>
            <w:vAlign w:val="center"/>
          </w:tcPr>
          <w:p w14:paraId="780A4254" w14:textId="57221986" w:rsidR="00B50309" w:rsidRPr="008F2E3E" w:rsidRDefault="00BB1810" w:rsidP="00425F4D">
            <w:pPr>
              <w:jc w:val="center"/>
              <w:rPr>
                <w:sz w:val="18"/>
                <w:szCs w:val="18"/>
              </w:rPr>
            </w:pPr>
            <w:r>
              <w:rPr>
                <w:sz w:val="18"/>
                <w:szCs w:val="18"/>
              </w:rPr>
              <w:t>2021</w:t>
            </w:r>
            <w:r w:rsidR="00F50488">
              <w:rPr>
                <w:sz w:val="18"/>
                <w:szCs w:val="18"/>
              </w:rPr>
              <w:t>-2030</w:t>
            </w:r>
          </w:p>
        </w:tc>
      </w:tr>
      <w:tr w:rsidR="00B50309" w:rsidRPr="008F2E3E" w14:paraId="537528AC" w14:textId="77777777" w:rsidTr="00425F4D">
        <w:tc>
          <w:tcPr>
            <w:tcW w:w="3560" w:type="dxa"/>
          </w:tcPr>
          <w:p w14:paraId="51B346D4" w14:textId="77777777" w:rsidR="00B50309" w:rsidRPr="008F2E3E" w:rsidRDefault="00B50309" w:rsidP="00425F4D">
            <w:pPr>
              <w:jc w:val="right"/>
              <w:rPr>
                <w:sz w:val="18"/>
                <w:szCs w:val="18"/>
              </w:rPr>
            </w:pPr>
            <w:r w:rsidRPr="008F2E3E">
              <w:rPr>
                <w:sz w:val="18"/>
                <w:szCs w:val="18"/>
              </w:rPr>
              <w:t>Felelős</w:t>
            </w:r>
          </w:p>
        </w:tc>
        <w:tc>
          <w:tcPr>
            <w:tcW w:w="5502" w:type="dxa"/>
            <w:gridSpan w:val="3"/>
            <w:vAlign w:val="center"/>
          </w:tcPr>
          <w:p w14:paraId="65B10762" w14:textId="238F7501" w:rsidR="00B50309" w:rsidRPr="008F2E3E" w:rsidRDefault="00F50488" w:rsidP="00425F4D">
            <w:pPr>
              <w:jc w:val="center"/>
              <w:rPr>
                <w:sz w:val="18"/>
                <w:szCs w:val="18"/>
              </w:rPr>
            </w:pPr>
            <w:r>
              <w:rPr>
                <w:sz w:val="18"/>
                <w:szCs w:val="18"/>
              </w:rPr>
              <w:t>MJV Önkormányzat</w:t>
            </w:r>
            <w:r w:rsidR="00D67B43">
              <w:rPr>
                <w:sz w:val="18"/>
                <w:szCs w:val="18"/>
              </w:rPr>
              <w:t xml:space="preserve">, </w:t>
            </w:r>
            <w:proofErr w:type="spellStart"/>
            <w:r w:rsidR="00D67B43">
              <w:rPr>
                <w:sz w:val="18"/>
                <w:szCs w:val="18"/>
              </w:rPr>
              <w:t>Via</w:t>
            </w:r>
            <w:proofErr w:type="spellEnd"/>
            <w:r w:rsidR="00D67B43">
              <w:rPr>
                <w:sz w:val="18"/>
                <w:szCs w:val="18"/>
              </w:rPr>
              <w:t xml:space="preserve"> Nagykanizsa Városüzemeltetési Kft.</w:t>
            </w:r>
          </w:p>
        </w:tc>
      </w:tr>
      <w:tr w:rsidR="00B50309" w:rsidRPr="008F2E3E" w14:paraId="0F0E808F" w14:textId="77777777" w:rsidTr="00425F4D">
        <w:tc>
          <w:tcPr>
            <w:tcW w:w="3560" w:type="dxa"/>
          </w:tcPr>
          <w:p w14:paraId="50A621CE" w14:textId="77777777" w:rsidR="00B50309" w:rsidRPr="008F2E3E" w:rsidRDefault="00B50309" w:rsidP="00425F4D">
            <w:pPr>
              <w:jc w:val="right"/>
              <w:rPr>
                <w:sz w:val="18"/>
                <w:szCs w:val="18"/>
              </w:rPr>
            </w:pPr>
            <w:r w:rsidRPr="008F2E3E">
              <w:rPr>
                <w:sz w:val="18"/>
                <w:szCs w:val="18"/>
              </w:rPr>
              <w:t>Célcsoport</w:t>
            </w:r>
          </w:p>
        </w:tc>
        <w:tc>
          <w:tcPr>
            <w:tcW w:w="5502" w:type="dxa"/>
            <w:gridSpan w:val="3"/>
            <w:vAlign w:val="center"/>
          </w:tcPr>
          <w:p w14:paraId="106BB514" w14:textId="27238D0F" w:rsidR="00B50309" w:rsidRPr="008F2E3E" w:rsidRDefault="007410FD" w:rsidP="00425F4D">
            <w:pPr>
              <w:jc w:val="center"/>
              <w:rPr>
                <w:sz w:val="18"/>
                <w:szCs w:val="18"/>
              </w:rPr>
            </w:pPr>
            <w:r>
              <w:rPr>
                <w:sz w:val="18"/>
                <w:szCs w:val="18"/>
              </w:rPr>
              <w:t>személygépjárművel közlekedők, lakosság</w:t>
            </w:r>
          </w:p>
        </w:tc>
      </w:tr>
      <w:tr w:rsidR="00B50309" w:rsidRPr="008F2E3E" w14:paraId="6D7580FB" w14:textId="77777777" w:rsidTr="00425F4D">
        <w:tc>
          <w:tcPr>
            <w:tcW w:w="3560" w:type="dxa"/>
          </w:tcPr>
          <w:p w14:paraId="3A669B95" w14:textId="19432837" w:rsidR="00B50309"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0D6B6E5C" w14:textId="6B52E64D" w:rsidR="00B50309" w:rsidRPr="008F2E3E" w:rsidRDefault="008804D1" w:rsidP="00425F4D">
            <w:pPr>
              <w:jc w:val="center"/>
              <w:rPr>
                <w:sz w:val="18"/>
                <w:szCs w:val="18"/>
              </w:rPr>
            </w:pPr>
            <w:r>
              <w:rPr>
                <w:sz w:val="18"/>
                <w:szCs w:val="18"/>
              </w:rPr>
              <w:t>a tervezés többletforrást nem igényel</w:t>
            </w:r>
            <w:r w:rsidR="009D627A">
              <w:rPr>
                <w:sz w:val="18"/>
                <w:szCs w:val="18"/>
              </w:rPr>
              <w:t>, a bevételek alak</w:t>
            </w:r>
            <w:r w:rsidR="00F25180">
              <w:rPr>
                <w:sz w:val="18"/>
                <w:szCs w:val="18"/>
              </w:rPr>
              <w:t>u</w:t>
            </w:r>
            <w:r w:rsidR="009D627A">
              <w:rPr>
                <w:sz w:val="18"/>
                <w:szCs w:val="18"/>
              </w:rPr>
              <w:t>lását érinti</w:t>
            </w:r>
          </w:p>
        </w:tc>
      </w:tr>
      <w:tr w:rsidR="00B50309" w:rsidRPr="008F2E3E" w14:paraId="22DECFF5" w14:textId="77777777" w:rsidTr="00425F4D">
        <w:tc>
          <w:tcPr>
            <w:tcW w:w="3560" w:type="dxa"/>
          </w:tcPr>
          <w:p w14:paraId="4FE21AEA" w14:textId="77777777" w:rsidR="00B50309" w:rsidRPr="008F2E3E" w:rsidRDefault="00B50309" w:rsidP="00425F4D">
            <w:pPr>
              <w:jc w:val="right"/>
              <w:rPr>
                <w:sz w:val="18"/>
                <w:szCs w:val="18"/>
              </w:rPr>
            </w:pPr>
            <w:r w:rsidRPr="008F2E3E">
              <w:rPr>
                <w:sz w:val="18"/>
                <w:szCs w:val="18"/>
              </w:rPr>
              <w:t>Lehetséges forrás</w:t>
            </w:r>
          </w:p>
        </w:tc>
        <w:tc>
          <w:tcPr>
            <w:tcW w:w="5502" w:type="dxa"/>
            <w:gridSpan w:val="3"/>
            <w:vAlign w:val="center"/>
          </w:tcPr>
          <w:p w14:paraId="302F550E" w14:textId="5332B604" w:rsidR="00B50309" w:rsidRPr="008F2E3E" w:rsidRDefault="007410FD" w:rsidP="00425F4D">
            <w:pPr>
              <w:jc w:val="center"/>
              <w:rPr>
                <w:sz w:val="18"/>
                <w:szCs w:val="18"/>
              </w:rPr>
            </w:pPr>
            <w:r>
              <w:rPr>
                <w:sz w:val="18"/>
                <w:szCs w:val="18"/>
              </w:rPr>
              <w:t>saját forrás</w:t>
            </w:r>
          </w:p>
        </w:tc>
      </w:tr>
    </w:tbl>
    <w:p w14:paraId="74F7F691" w14:textId="77777777" w:rsidR="00D26330" w:rsidRDefault="00D26330" w:rsidP="00D26330"/>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D26330" w:rsidRPr="00F1142C" w14:paraId="2A961709" w14:textId="77777777" w:rsidTr="00425F4D">
        <w:tc>
          <w:tcPr>
            <w:tcW w:w="7145" w:type="dxa"/>
            <w:gridSpan w:val="3"/>
            <w:shd w:val="clear" w:color="auto" w:fill="246E37"/>
          </w:tcPr>
          <w:p w14:paraId="67BB20AB" w14:textId="274E61BF" w:rsidR="00D26330" w:rsidRPr="005A527A" w:rsidRDefault="005A527A" w:rsidP="00425F4D">
            <w:pPr>
              <w:jc w:val="left"/>
              <w:rPr>
                <w:b/>
                <w:bCs/>
                <w:color w:val="FFFFFF" w:themeColor="background1"/>
              </w:rPr>
            </w:pPr>
            <w:r w:rsidRPr="005A527A">
              <w:rPr>
                <w:b/>
                <w:bCs/>
                <w:color w:val="FFFFFF" w:themeColor="background1"/>
              </w:rPr>
              <w:t>Elektromos gépjárművek, kerékpárok közterületi töltőpontjainak (</w:t>
            </w:r>
            <w:r w:rsidR="00296CE1">
              <w:rPr>
                <w:b/>
                <w:bCs/>
                <w:color w:val="FFFFFF" w:themeColor="background1"/>
              </w:rPr>
              <w:t xml:space="preserve">köztük </w:t>
            </w:r>
            <w:r w:rsidRPr="005A527A">
              <w:rPr>
                <w:b/>
                <w:bCs/>
                <w:color w:val="FFFFFF" w:themeColor="background1"/>
              </w:rPr>
              <w:t>gyorstöltők</w:t>
            </w:r>
            <w:r w:rsidR="00296CE1">
              <w:rPr>
                <w:b/>
                <w:bCs/>
                <w:color w:val="FFFFFF" w:themeColor="background1"/>
              </w:rPr>
              <w:t>nek</w:t>
            </w:r>
            <w:r w:rsidRPr="005A527A">
              <w:rPr>
                <w:b/>
                <w:bCs/>
                <w:color w:val="FFFFFF" w:themeColor="background1"/>
              </w:rPr>
              <w:t>) kiépítése</w:t>
            </w:r>
          </w:p>
        </w:tc>
        <w:tc>
          <w:tcPr>
            <w:tcW w:w="1917" w:type="dxa"/>
            <w:shd w:val="clear" w:color="auto" w:fill="246E37"/>
          </w:tcPr>
          <w:p w14:paraId="10E1340A" w14:textId="4EB6DF96" w:rsidR="00D26330" w:rsidRPr="00F1142C" w:rsidRDefault="00D26330"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5</w:t>
            </w:r>
          </w:p>
        </w:tc>
      </w:tr>
      <w:tr w:rsidR="00D26330" w14:paraId="53089943" w14:textId="77777777" w:rsidTr="00425F4D">
        <w:tc>
          <w:tcPr>
            <w:tcW w:w="9062" w:type="dxa"/>
            <w:gridSpan w:val="4"/>
          </w:tcPr>
          <w:p w14:paraId="5AFE7EF9" w14:textId="77777777" w:rsidR="00D26330" w:rsidRDefault="00D26330" w:rsidP="00425F4D"/>
          <w:p w14:paraId="35FD57B9" w14:textId="4FB3B802" w:rsidR="00D26330" w:rsidRDefault="0046251C" w:rsidP="005A527A">
            <w:r w:rsidRPr="000950A1">
              <w:rPr>
                <w:rFonts w:cs="Times New Roman"/>
                <w:lang w:eastAsia="en-GB"/>
              </w:rPr>
              <w:t>A korszerű járműállomány, az alternatív hajtásmódok elterjedése csak a kiszolgáló- és töltő-infrastruktúra kiépítésével lehetséges, melyet a Jedlik Ányos terv is szorgalmaz. Ugyanakkor nagy jelentőségű lehet az elektromos kerékpárok elterjesztése is, mely elsősorban a nagyobb távolságú ingázásra nyújt lehetőséget</w:t>
            </w:r>
            <w:r w:rsidR="001A08EA">
              <w:rPr>
                <w:rFonts w:cs="Times New Roman"/>
                <w:lang w:eastAsia="en-GB"/>
              </w:rPr>
              <w:t>.</w:t>
            </w:r>
          </w:p>
          <w:p w14:paraId="45F13EF2" w14:textId="246E4943" w:rsidR="005A527A" w:rsidRDefault="005A527A" w:rsidP="005A527A"/>
        </w:tc>
      </w:tr>
      <w:tr w:rsidR="00D26330" w:rsidRPr="008F2E3E" w14:paraId="4ADEB3DA" w14:textId="77777777" w:rsidTr="00425F4D">
        <w:tc>
          <w:tcPr>
            <w:tcW w:w="3560" w:type="dxa"/>
            <w:vMerge w:val="restart"/>
            <w:vAlign w:val="center"/>
          </w:tcPr>
          <w:p w14:paraId="0BEC86E5" w14:textId="77777777" w:rsidR="00D26330" w:rsidRPr="008F2E3E" w:rsidRDefault="00D26330" w:rsidP="00425F4D">
            <w:pPr>
              <w:jc w:val="right"/>
              <w:rPr>
                <w:sz w:val="18"/>
                <w:szCs w:val="18"/>
              </w:rPr>
            </w:pPr>
            <w:r w:rsidRPr="008F2E3E">
              <w:rPr>
                <w:sz w:val="18"/>
                <w:szCs w:val="18"/>
              </w:rPr>
              <w:t>Kapcsolódás a városi klímastratégiai célkitűzéshez</w:t>
            </w:r>
          </w:p>
        </w:tc>
        <w:tc>
          <w:tcPr>
            <w:tcW w:w="1791" w:type="dxa"/>
            <w:vAlign w:val="center"/>
          </w:tcPr>
          <w:p w14:paraId="0BFFB3B8" w14:textId="77777777" w:rsidR="00D26330" w:rsidRPr="008F2E3E" w:rsidRDefault="00D26330"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6B9E59FB" w14:textId="77777777" w:rsidR="00D26330" w:rsidRPr="008F2E3E" w:rsidRDefault="00D26330" w:rsidP="00425F4D">
            <w:pPr>
              <w:jc w:val="center"/>
              <w:rPr>
                <w:sz w:val="18"/>
                <w:szCs w:val="18"/>
              </w:rPr>
            </w:pPr>
            <w:r w:rsidRPr="008F2E3E">
              <w:rPr>
                <w:sz w:val="18"/>
                <w:szCs w:val="18"/>
              </w:rPr>
              <w:t>Adaptációs célkitűzés kódja</w:t>
            </w:r>
          </w:p>
        </w:tc>
        <w:tc>
          <w:tcPr>
            <w:tcW w:w="1917" w:type="dxa"/>
            <w:vAlign w:val="center"/>
          </w:tcPr>
          <w:p w14:paraId="34EEDE9B" w14:textId="77777777" w:rsidR="00D26330" w:rsidRPr="008F2E3E" w:rsidRDefault="00D26330" w:rsidP="00425F4D">
            <w:pPr>
              <w:jc w:val="center"/>
              <w:rPr>
                <w:sz w:val="18"/>
                <w:szCs w:val="18"/>
              </w:rPr>
            </w:pPr>
            <w:r w:rsidRPr="008F2E3E">
              <w:rPr>
                <w:sz w:val="18"/>
                <w:szCs w:val="18"/>
              </w:rPr>
              <w:t>Szemléletformálási célkitűzés kódja</w:t>
            </w:r>
          </w:p>
        </w:tc>
      </w:tr>
      <w:tr w:rsidR="00D26330" w:rsidRPr="008F2E3E" w14:paraId="28883E1F" w14:textId="77777777" w:rsidTr="00425F4D">
        <w:tc>
          <w:tcPr>
            <w:tcW w:w="3560" w:type="dxa"/>
            <w:vMerge/>
          </w:tcPr>
          <w:p w14:paraId="5CA6A057" w14:textId="77777777" w:rsidR="00D26330" w:rsidRPr="008F2E3E" w:rsidRDefault="00D26330" w:rsidP="00425F4D">
            <w:pPr>
              <w:jc w:val="right"/>
              <w:rPr>
                <w:sz w:val="18"/>
                <w:szCs w:val="18"/>
              </w:rPr>
            </w:pPr>
          </w:p>
        </w:tc>
        <w:tc>
          <w:tcPr>
            <w:tcW w:w="1791" w:type="dxa"/>
            <w:vAlign w:val="center"/>
          </w:tcPr>
          <w:p w14:paraId="7F6203E4" w14:textId="6A5A58DD" w:rsidR="00D26330" w:rsidRPr="008F2E3E" w:rsidRDefault="0014064D" w:rsidP="00425F4D">
            <w:pPr>
              <w:jc w:val="center"/>
              <w:rPr>
                <w:sz w:val="18"/>
                <w:szCs w:val="18"/>
              </w:rPr>
            </w:pPr>
            <w:r>
              <w:rPr>
                <w:sz w:val="18"/>
                <w:szCs w:val="18"/>
              </w:rPr>
              <w:t>Ms-2</w:t>
            </w:r>
          </w:p>
        </w:tc>
        <w:tc>
          <w:tcPr>
            <w:tcW w:w="1794" w:type="dxa"/>
            <w:vAlign w:val="center"/>
          </w:tcPr>
          <w:p w14:paraId="6E3C3D4F" w14:textId="77777777" w:rsidR="00D26330" w:rsidRPr="008F2E3E" w:rsidRDefault="00D26330" w:rsidP="00425F4D">
            <w:pPr>
              <w:jc w:val="center"/>
              <w:rPr>
                <w:sz w:val="18"/>
                <w:szCs w:val="18"/>
              </w:rPr>
            </w:pPr>
          </w:p>
        </w:tc>
        <w:tc>
          <w:tcPr>
            <w:tcW w:w="1917" w:type="dxa"/>
            <w:vAlign w:val="center"/>
          </w:tcPr>
          <w:p w14:paraId="1808E6BA" w14:textId="605B6768" w:rsidR="00D26330" w:rsidRPr="008F2E3E" w:rsidRDefault="001A08EA" w:rsidP="00425F4D">
            <w:pPr>
              <w:jc w:val="center"/>
              <w:rPr>
                <w:sz w:val="18"/>
                <w:szCs w:val="18"/>
              </w:rPr>
            </w:pPr>
            <w:r>
              <w:rPr>
                <w:sz w:val="18"/>
                <w:szCs w:val="18"/>
              </w:rPr>
              <w:t>Szs-1</w:t>
            </w:r>
          </w:p>
        </w:tc>
      </w:tr>
      <w:tr w:rsidR="00D26330" w:rsidRPr="008F2E3E" w14:paraId="4734CF82" w14:textId="77777777" w:rsidTr="00425F4D">
        <w:tc>
          <w:tcPr>
            <w:tcW w:w="3560" w:type="dxa"/>
          </w:tcPr>
          <w:p w14:paraId="0DC3E8DB" w14:textId="77777777" w:rsidR="00D26330" w:rsidRPr="008F2E3E" w:rsidRDefault="00D26330" w:rsidP="00425F4D">
            <w:pPr>
              <w:jc w:val="right"/>
              <w:rPr>
                <w:sz w:val="18"/>
                <w:szCs w:val="18"/>
              </w:rPr>
            </w:pPr>
            <w:r w:rsidRPr="008F2E3E">
              <w:rPr>
                <w:sz w:val="18"/>
                <w:szCs w:val="18"/>
              </w:rPr>
              <w:t>Határidő/időtáv</w:t>
            </w:r>
          </w:p>
        </w:tc>
        <w:tc>
          <w:tcPr>
            <w:tcW w:w="5502" w:type="dxa"/>
            <w:gridSpan w:val="3"/>
            <w:vAlign w:val="center"/>
          </w:tcPr>
          <w:p w14:paraId="2FC8D8E0" w14:textId="186C028F" w:rsidR="00D26330" w:rsidRPr="008F2E3E" w:rsidRDefault="00BB1810" w:rsidP="00425F4D">
            <w:pPr>
              <w:jc w:val="center"/>
              <w:rPr>
                <w:sz w:val="18"/>
                <w:szCs w:val="18"/>
              </w:rPr>
            </w:pPr>
            <w:r>
              <w:rPr>
                <w:sz w:val="18"/>
                <w:szCs w:val="18"/>
              </w:rPr>
              <w:t>2021</w:t>
            </w:r>
            <w:r w:rsidR="001A08EA">
              <w:rPr>
                <w:sz w:val="18"/>
                <w:szCs w:val="18"/>
              </w:rPr>
              <w:t>-2030</w:t>
            </w:r>
          </w:p>
        </w:tc>
      </w:tr>
      <w:tr w:rsidR="00D26330" w:rsidRPr="008F2E3E" w14:paraId="02A73E5A" w14:textId="77777777" w:rsidTr="00425F4D">
        <w:tc>
          <w:tcPr>
            <w:tcW w:w="3560" w:type="dxa"/>
          </w:tcPr>
          <w:p w14:paraId="500988AA" w14:textId="77777777" w:rsidR="00D26330" w:rsidRPr="008F2E3E" w:rsidRDefault="00D26330" w:rsidP="00425F4D">
            <w:pPr>
              <w:jc w:val="right"/>
              <w:rPr>
                <w:sz w:val="18"/>
                <w:szCs w:val="18"/>
              </w:rPr>
            </w:pPr>
            <w:r w:rsidRPr="008F2E3E">
              <w:rPr>
                <w:sz w:val="18"/>
                <w:szCs w:val="18"/>
              </w:rPr>
              <w:t>Felelős</w:t>
            </w:r>
          </w:p>
        </w:tc>
        <w:tc>
          <w:tcPr>
            <w:tcW w:w="5502" w:type="dxa"/>
            <w:gridSpan w:val="3"/>
            <w:vAlign w:val="center"/>
          </w:tcPr>
          <w:p w14:paraId="18CCC4D1" w14:textId="435C9D3D" w:rsidR="00D26330" w:rsidRPr="008F2E3E" w:rsidRDefault="001A08EA" w:rsidP="00425F4D">
            <w:pPr>
              <w:jc w:val="center"/>
              <w:rPr>
                <w:sz w:val="18"/>
                <w:szCs w:val="18"/>
              </w:rPr>
            </w:pPr>
            <w:r>
              <w:rPr>
                <w:sz w:val="18"/>
                <w:szCs w:val="18"/>
              </w:rPr>
              <w:t>MJV Önkormányzat</w:t>
            </w:r>
          </w:p>
        </w:tc>
      </w:tr>
      <w:tr w:rsidR="00D26330" w:rsidRPr="008F2E3E" w14:paraId="05DB9700" w14:textId="77777777" w:rsidTr="00425F4D">
        <w:tc>
          <w:tcPr>
            <w:tcW w:w="3560" w:type="dxa"/>
          </w:tcPr>
          <w:p w14:paraId="650FAD8D" w14:textId="77777777" w:rsidR="00D26330" w:rsidRPr="008F2E3E" w:rsidRDefault="00D26330" w:rsidP="00425F4D">
            <w:pPr>
              <w:jc w:val="right"/>
              <w:rPr>
                <w:sz w:val="18"/>
                <w:szCs w:val="18"/>
              </w:rPr>
            </w:pPr>
            <w:r w:rsidRPr="008F2E3E">
              <w:rPr>
                <w:sz w:val="18"/>
                <w:szCs w:val="18"/>
              </w:rPr>
              <w:t>Célcsoport</w:t>
            </w:r>
          </w:p>
        </w:tc>
        <w:tc>
          <w:tcPr>
            <w:tcW w:w="5502" w:type="dxa"/>
            <w:gridSpan w:val="3"/>
            <w:vAlign w:val="center"/>
          </w:tcPr>
          <w:p w14:paraId="2581F688" w14:textId="70595F35" w:rsidR="00D26330" w:rsidRPr="008F2E3E" w:rsidRDefault="001A08EA" w:rsidP="00425F4D">
            <w:pPr>
              <w:jc w:val="center"/>
              <w:rPr>
                <w:sz w:val="18"/>
                <w:szCs w:val="18"/>
              </w:rPr>
            </w:pPr>
            <w:r>
              <w:rPr>
                <w:sz w:val="18"/>
                <w:szCs w:val="18"/>
              </w:rPr>
              <w:t>lakosság</w:t>
            </w:r>
          </w:p>
        </w:tc>
      </w:tr>
      <w:tr w:rsidR="00D26330" w:rsidRPr="008F2E3E" w14:paraId="632C0BBF" w14:textId="77777777" w:rsidTr="00425F4D">
        <w:tc>
          <w:tcPr>
            <w:tcW w:w="3560" w:type="dxa"/>
          </w:tcPr>
          <w:p w14:paraId="543C9B70" w14:textId="5265D0C9" w:rsidR="00D26330"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3423F99F" w14:textId="13F1990A" w:rsidR="00D26330" w:rsidRPr="008F2E3E" w:rsidRDefault="00F25180" w:rsidP="00425F4D">
            <w:pPr>
              <w:jc w:val="center"/>
              <w:rPr>
                <w:sz w:val="18"/>
                <w:szCs w:val="18"/>
              </w:rPr>
            </w:pPr>
            <w:r>
              <w:rPr>
                <w:sz w:val="18"/>
                <w:szCs w:val="18"/>
              </w:rPr>
              <w:t>volumen függvénye</w:t>
            </w:r>
          </w:p>
        </w:tc>
      </w:tr>
      <w:tr w:rsidR="00D26330" w:rsidRPr="008F2E3E" w14:paraId="1014AAC4" w14:textId="77777777" w:rsidTr="00425F4D">
        <w:tc>
          <w:tcPr>
            <w:tcW w:w="3560" w:type="dxa"/>
          </w:tcPr>
          <w:p w14:paraId="2BCB8710" w14:textId="77777777" w:rsidR="00D26330" w:rsidRPr="008F2E3E" w:rsidRDefault="00D26330" w:rsidP="00425F4D">
            <w:pPr>
              <w:jc w:val="right"/>
              <w:rPr>
                <w:sz w:val="18"/>
                <w:szCs w:val="18"/>
              </w:rPr>
            </w:pPr>
            <w:r w:rsidRPr="008F2E3E">
              <w:rPr>
                <w:sz w:val="18"/>
                <w:szCs w:val="18"/>
              </w:rPr>
              <w:t>Lehetséges forrás</w:t>
            </w:r>
          </w:p>
        </w:tc>
        <w:tc>
          <w:tcPr>
            <w:tcW w:w="5502" w:type="dxa"/>
            <w:gridSpan w:val="3"/>
            <w:vAlign w:val="center"/>
          </w:tcPr>
          <w:p w14:paraId="3A094123" w14:textId="19FC752B" w:rsidR="00D26330" w:rsidRPr="008F2E3E" w:rsidRDefault="00F27273" w:rsidP="00425F4D">
            <w:pPr>
              <w:jc w:val="center"/>
              <w:rPr>
                <w:sz w:val="18"/>
                <w:szCs w:val="18"/>
              </w:rPr>
            </w:pPr>
            <w:r>
              <w:rPr>
                <w:sz w:val="18"/>
                <w:szCs w:val="18"/>
              </w:rPr>
              <w:t>pályázati, központi költségvetési, saját forrás</w:t>
            </w:r>
          </w:p>
        </w:tc>
      </w:tr>
    </w:tbl>
    <w:p w14:paraId="6ED329FB" w14:textId="509545F5" w:rsidR="001C0CCD" w:rsidRDefault="001C0CCD" w:rsidP="00D26330"/>
    <w:p w14:paraId="09A99C9A" w14:textId="77777777" w:rsidR="00C8514D" w:rsidRDefault="00C8514D" w:rsidP="00D26330"/>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46251C" w:rsidRPr="00F1142C" w14:paraId="7EDF8D36" w14:textId="77777777" w:rsidTr="00425F4D">
        <w:tc>
          <w:tcPr>
            <w:tcW w:w="7145" w:type="dxa"/>
            <w:gridSpan w:val="3"/>
            <w:shd w:val="clear" w:color="auto" w:fill="246E37"/>
          </w:tcPr>
          <w:p w14:paraId="6C2F953E" w14:textId="0AE851EA" w:rsidR="0046251C" w:rsidRPr="00051BB2" w:rsidRDefault="00051BB2" w:rsidP="00425F4D">
            <w:pPr>
              <w:jc w:val="left"/>
              <w:rPr>
                <w:b/>
                <w:bCs/>
                <w:color w:val="FFFFFF" w:themeColor="background1"/>
              </w:rPr>
            </w:pPr>
            <w:r w:rsidRPr="00051BB2">
              <w:rPr>
                <w:b/>
                <w:bCs/>
                <w:color w:val="FFFFFF" w:themeColor="background1"/>
              </w:rPr>
              <w:lastRenderedPageBreak/>
              <w:t>Forgalomcsillapítás alkalmazása</w:t>
            </w:r>
          </w:p>
        </w:tc>
        <w:tc>
          <w:tcPr>
            <w:tcW w:w="1917" w:type="dxa"/>
            <w:shd w:val="clear" w:color="auto" w:fill="246E37"/>
          </w:tcPr>
          <w:p w14:paraId="787D6D85" w14:textId="65F2B14F" w:rsidR="0046251C" w:rsidRPr="00F1142C" w:rsidRDefault="0046251C"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6</w:t>
            </w:r>
          </w:p>
        </w:tc>
      </w:tr>
      <w:tr w:rsidR="0046251C" w14:paraId="38CB1F91" w14:textId="77777777" w:rsidTr="00425F4D">
        <w:tc>
          <w:tcPr>
            <w:tcW w:w="9062" w:type="dxa"/>
            <w:gridSpan w:val="4"/>
          </w:tcPr>
          <w:p w14:paraId="6139413C" w14:textId="77777777" w:rsidR="0046251C" w:rsidRDefault="0046251C" w:rsidP="00425F4D"/>
          <w:p w14:paraId="6C8874EF" w14:textId="0BBD1975" w:rsidR="0046251C" w:rsidRPr="00F64DA2" w:rsidRDefault="00F64DA2" w:rsidP="00425F4D">
            <w:r w:rsidRPr="00F64DA2">
              <w:t>A kisebb forgalmú területeken forgalomcsillapított övezetek létrehozása, kiterjesztése (pl. behajtási korlátozások, sebességkorlátozások, egyirányúsítás, elsőbbségi viszonyok átalakítása, sebességcsillapító küszöbök, nyomvonalak elhúzása növénykazettákkal stb.). A nagy forgalmú utak kapacitáscsökkentése sebességkorlátozásokkal, sávok számának és szélességének csökkentésével.</w:t>
            </w:r>
          </w:p>
          <w:p w14:paraId="49FAE25E" w14:textId="77777777" w:rsidR="0046251C" w:rsidRDefault="0046251C" w:rsidP="00425F4D"/>
        </w:tc>
      </w:tr>
      <w:tr w:rsidR="0046251C" w:rsidRPr="008F2E3E" w14:paraId="06AB4549" w14:textId="77777777" w:rsidTr="00425F4D">
        <w:tc>
          <w:tcPr>
            <w:tcW w:w="3560" w:type="dxa"/>
            <w:vMerge w:val="restart"/>
            <w:vAlign w:val="center"/>
          </w:tcPr>
          <w:p w14:paraId="6386DB56" w14:textId="77777777" w:rsidR="0046251C" w:rsidRPr="008F2E3E" w:rsidRDefault="0046251C" w:rsidP="00425F4D">
            <w:pPr>
              <w:jc w:val="right"/>
              <w:rPr>
                <w:sz w:val="18"/>
                <w:szCs w:val="18"/>
              </w:rPr>
            </w:pPr>
            <w:r w:rsidRPr="008F2E3E">
              <w:rPr>
                <w:sz w:val="18"/>
                <w:szCs w:val="18"/>
              </w:rPr>
              <w:t>Kapcsolódás a városi klímastratégiai célkitűzéshez</w:t>
            </w:r>
          </w:p>
        </w:tc>
        <w:tc>
          <w:tcPr>
            <w:tcW w:w="1791" w:type="dxa"/>
            <w:vAlign w:val="center"/>
          </w:tcPr>
          <w:p w14:paraId="47994E07" w14:textId="77777777" w:rsidR="0046251C" w:rsidRPr="008F2E3E" w:rsidRDefault="0046251C"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5F534FF0" w14:textId="77777777" w:rsidR="0046251C" w:rsidRPr="008F2E3E" w:rsidRDefault="0046251C" w:rsidP="00425F4D">
            <w:pPr>
              <w:jc w:val="center"/>
              <w:rPr>
                <w:sz w:val="18"/>
                <w:szCs w:val="18"/>
              </w:rPr>
            </w:pPr>
            <w:r w:rsidRPr="008F2E3E">
              <w:rPr>
                <w:sz w:val="18"/>
                <w:szCs w:val="18"/>
              </w:rPr>
              <w:t>Adaptációs célkitűzés kódja</w:t>
            </w:r>
          </w:p>
        </w:tc>
        <w:tc>
          <w:tcPr>
            <w:tcW w:w="1917" w:type="dxa"/>
            <w:vAlign w:val="center"/>
          </w:tcPr>
          <w:p w14:paraId="1A2E8B86" w14:textId="77777777" w:rsidR="0046251C" w:rsidRPr="008F2E3E" w:rsidRDefault="0046251C" w:rsidP="00425F4D">
            <w:pPr>
              <w:jc w:val="center"/>
              <w:rPr>
                <w:sz w:val="18"/>
                <w:szCs w:val="18"/>
              </w:rPr>
            </w:pPr>
            <w:r w:rsidRPr="008F2E3E">
              <w:rPr>
                <w:sz w:val="18"/>
                <w:szCs w:val="18"/>
              </w:rPr>
              <w:t>Szemléletformálási célkitűzés kódja</w:t>
            </w:r>
          </w:p>
        </w:tc>
      </w:tr>
      <w:tr w:rsidR="0046251C" w:rsidRPr="008F2E3E" w14:paraId="4561AC86" w14:textId="77777777" w:rsidTr="00425F4D">
        <w:tc>
          <w:tcPr>
            <w:tcW w:w="3560" w:type="dxa"/>
            <w:vMerge/>
          </w:tcPr>
          <w:p w14:paraId="738DBE6F" w14:textId="77777777" w:rsidR="0046251C" w:rsidRPr="008F2E3E" w:rsidRDefault="0046251C" w:rsidP="00425F4D">
            <w:pPr>
              <w:jc w:val="right"/>
              <w:rPr>
                <w:sz w:val="18"/>
                <w:szCs w:val="18"/>
              </w:rPr>
            </w:pPr>
          </w:p>
        </w:tc>
        <w:tc>
          <w:tcPr>
            <w:tcW w:w="1791" w:type="dxa"/>
            <w:vAlign w:val="center"/>
          </w:tcPr>
          <w:p w14:paraId="1FCF9C04" w14:textId="17788DD8" w:rsidR="0046251C" w:rsidRPr="008F2E3E" w:rsidRDefault="00F25180" w:rsidP="00425F4D">
            <w:pPr>
              <w:jc w:val="center"/>
              <w:rPr>
                <w:sz w:val="18"/>
                <w:szCs w:val="18"/>
              </w:rPr>
            </w:pPr>
            <w:r>
              <w:rPr>
                <w:sz w:val="18"/>
                <w:szCs w:val="18"/>
              </w:rPr>
              <w:t>Ms-2</w:t>
            </w:r>
          </w:p>
        </w:tc>
        <w:tc>
          <w:tcPr>
            <w:tcW w:w="1794" w:type="dxa"/>
            <w:vAlign w:val="center"/>
          </w:tcPr>
          <w:p w14:paraId="7AA10A4F" w14:textId="77777777" w:rsidR="0046251C" w:rsidRPr="008F2E3E" w:rsidRDefault="0046251C" w:rsidP="00425F4D">
            <w:pPr>
              <w:jc w:val="center"/>
              <w:rPr>
                <w:sz w:val="18"/>
                <w:szCs w:val="18"/>
              </w:rPr>
            </w:pPr>
          </w:p>
        </w:tc>
        <w:tc>
          <w:tcPr>
            <w:tcW w:w="1917" w:type="dxa"/>
            <w:vAlign w:val="center"/>
          </w:tcPr>
          <w:p w14:paraId="0F157622" w14:textId="1905B15F" w:rsidR="0046251C" w:rsidRPr="008F2E3E" w:rsidRDefault="00F25180" w:rsidP="00425F4D">
            <w:pPr>
              <w:jc w:val="center"/>
              <w:rPr>
                <w:sz w:val="18"/>
                <w:szCs w:val="18"/>
              </w:rPr>
            </w:pPr>
            <w:r>
              <w:rPr>
                <w:sz w:val="18"/>
                <w:szCs w:val="18"/>
              </w:rPr>
              <w:t>Szs-</w:t>
            </w:r>
            <w:r w:rsidR="00C54083">
              <w:rPr>
                <w:sz w:val="18"/>
                <w:szCs w:val="18"/>
              </w:rPr>
              <w:t>1</w:t>
            </w:r>
          </w:p>
        </w:tc>
      </w:tr>
      <w:tr w:rsidR="0046251C" w:rsidRPr="008F2E3E" w14:paraId="5E3A740A" w14:textId="77777777" w:rsidTr="00425F4D">
        <w:tc>
          <w:tcPr>
            <w:tcW w:w="3560" w:type="dxa"/>
          </w:tcPr>
          <w:p w14:paraId="4F247708" w14:textId="77777777" w:rsidR="0046251C" w:rsidRPr="008F2E3E" w:rsidRDefault="0046251C" w:rsidP="00425F4D">
            <w:pPr>
              <w:jc w:val="right"/>
              <w:rPr>
                <w:sz w:val="18"/>
                <w:szCs w:val="18"/>
              </w:rPr>
            </w:pPr>
            <w:r w:rsidRPr="008F2E3E">
              <w:rPr>
                <w:sz w:val="18"/>
                <w:szCs w:val="18"/>
              </w:rPr>
              <w:t>Határidő/időtáv</w:t>
            </w:r>
          </w:p>
        </w:tc>
        <w:tc>
          <w:tcPr>
            <w:tcW w:w="5502" w:type="dxa"/>
            <w:gridSpan w:val="3"/>
            <w:vAlign w:val="center"/>
          </w:tcPr>
          <w:p w14:paraId="44F74C64" w14:textId="6FC7B53B" w:rsidR="0046251C" w:rsidRPr="008F2E3E" w:rsidRDefault="00BB1810" w:rsidP="00425F4D">
            <w:pPr>
              <w:jc w:val="center"/>
              <w:rPr>
                <w:sz w:val="18"/>
                <w:szCs w:val="18"/>
              </w:rPr>
            </w:pPr>
            <w:r>
              <w:rPr>
                <w:sz w:val="18"/>
                <w:szCs w:val="18"/>
              </w:rPr>
              <w:t>2021</w:t>
            </w:r>
            <w:r w:rsidR="00C54083">
              <w:rPr>
                <w:sz w:val="18"/>
                <w:szCs w:val="18"/>
              </w:rPr>
              <w:t>-2030</w:t>
            </w:r>
          </w:p>
        </w:tc>
      </w:tr>
      <w:tr w:rsidR="0046251C" w:rsidRPr="008F2E3E" w14:paraId="4667E382" w14:textId="77777777" w:rsidTr="00425F4D">
        <w:tc>
          <w:tcPr>
            <w:tcW w:w="3560" w:type="dxa"/>
          </w:tcPr>
          <w:p w14:paraId="03828A10" w14:textId="77777777" w:rsidR="0046251C" w:rsidRPr="008F2E3E" w:rsidRDefault="0046251C" w:rsidP="00425F4D">
            <w:pPr>
              <w:jc w:val="right"/>
              <w:rPr>
                <w:sz w:val="18"/>
                <w:szCs w:val="18"/>
              </w:rPr>
            </w:pPr>
            <w:r w:rsidRPr="008F2E3E">
              <w:rPr>
                <w:sz w:val="18"/>
                <w:szCs w:val="18"/>
              </w:rPr>
              <w:t>Felelős</w:t>
            </w:r>
          </w:p>
        </w:tc>
        <w:tc>
          <w:tcPr>
            <w:tcW w:w="5502" w:type="dxa"/>
            <w:gridSpan w:val="3"/>
            <w:vAlign w:val="center"/>
          </w:tcPr>
          <w:p w14:paraId="41F746E7" w14:textId="38191BD3" w:rsidR="0046251C" w:rsidRPr="008F2E3E" w:rsidRDefault="00C54083" w:rsidP="00425F4D">
            <w:pPr>
              <w:jc w:val="center"/>
              <w:rPr>
                <w:sz w:val="18"/>
                <w:szCs w:val="18"/>
              </w:rPr>
            </w:pPr>
            <w:r>
              <w:rPr>
                <w:sz w:val="18"/>
                <w:szCs w:val="18"/>
              </w:rPr>
              <w:t>MJV Önkormányzat</w:t>
            </w:r>
          </w:p>
        </w:tc>
      </w:tr>
      <w:tr w:rsidR="0046251C" w:rsidRPr="008F2E3E" w14:paraId="75A8E24E" w14:textId="77777777" w:rsidTr="00425F4D">
        <w:tc>
          <w:tcPr>
            <w:tcW w:w="3560" w:type="dxa"/>
          </w:tcPr>
          <w:p w14:paraId="1A8FD908" w14:textId="77777777" w:rsidR="0046251C" w:rsidRPr="008F2E3E" w:rsidRDefault="0046251C" w:rsidP="00425F4D">
            <w:pPr>
              <w:jc w:val="right"/>
              <w:rPr>
                <w:sz w:val="18"/>
                <w:szCs w:val="18"/>
              </w:rPr>
            </w:pPr>
            <w:r w:rsidRPr="008F2E3E">
              <w:rPr>
                <w:sz w:val="18"/>
                <w:szCs w:val="18"/>
              </w:rPr>
              <w:t>Célcsoport</w:t>
            </w:r>
          </w:p>
        </w:tc>
        <w:tc>
          <w:tcPr>
            <w:tcW w:w="5502" w:type="dxa"/>
            <w:gridSpan w:val="3"/>
            <w:vAlign w:val="center"/>
          </w:tcPr>
          <w:p w14:paraId="1B85C37A" w14:textId="32868CF2" w:rsidR="0046251C" w:rsidRPr="008F2E3E" w:rsidRDefault="00C54083" w:rsidP="00425F4D">
            <w:pPr>
              <w:jc w:val="center"/>
              <w:rPr>
                <w:sz w:val="18"/>
                <w:szCs w:val="18"/>
              </w:rPr>
            </w:pPr>
            <w:r>
              <w:rPr>
                <w:sz w:val="18"/>
                <w:szCs w:val="18"/>
              </w:rPr>
              <w:t>lakosság, Nagykanizsán közlekedők</w:t>
            </w:r>
          </w:p>
        </w:tc>
      </w:tr>
      <w:tr w:rsidR="0046251C" w:rsidRPr="008F2E3E" w14:paraId="00047382" w14:textId="77777777" w:rsidTr="00425F4D">
        <w:tc>
          <w:tcPr>
            <w:tcW w:w="3560" w:type="dxa"/>
          </w:tcPr>
          <w:p w14:paraId="6AFEB302" w14:textId="65A1A289" w:rsidR="0046251C"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48264A7D" w14:textId="675CA581" w:rsidR="0046251C" w:rsidRPr="008F2E3E" w:rsidRDefault="0061431A" w:rsidP="00425F4D">
            <w:pPr>
              <w:jc w:val="center"/>
              <w:rPr>
                <w:sz w:val="18"/>
                <w:szCs w:val="18"/>
              </w:rPr>
            </w:pPr>
            <w:r>
              <w:rPr>
                <w:sz w:val="18"/>
                <w:szCs w:val="18"/>
              </w:rPr>
              <w:t xml:space="preserve">10 </w:t>
            </w:r>
            <w:r w:rsidR="001F668E">
              <w:rPr>
                <w:sz w:val="18"/>
                <w:szCs w:val="18"/>
              </w:rPr>
              <w:t>–</w:t>
            </w:r>
            <w:r>
              <w:rPr>
                <w:sz w:val="18"/>
                <w:szCs w:val="18"/>
              </w:rPr>
              <w:t xml:space="preserve"> </w:t>
            </w:r>
            <w:r w:rsidR="003E4A43">
              <w:rPr>
                <w:sz w:val="18"/>
                <w:szCs w:val="18"/>
              </w:rPr>
              <w:t>10</w:t>
            </w:r>
            <w:r w:rsidR="001F668E">
              <w:rPr>
                <w:sz w:val="18"/>
                <w:szCs w:val="18"/>
              </w:rPr>
              <w:t xml:space="preserve">00 millió </w:t>
            </w:r>
            <w:r w:rsidR="0046251C" w:rsidRPr="008F2E3E">
              <w:rPr>
                <w:sz w:val="18"/>
                <w:szCs w:val="18"/>
              </w:rPr>
              <w:t>Ft</w:t>
            </w:r>
          </w:p>
        </w:tc>
      </w:tr>
      <w:tr w:rsidR="0046251C" w:rsidRPr="008F2E3E" w14:paraId="7845F392" w14:textId="77777777" w:rsidTr="00425F4D">
        <w:tc>
          <w:tcPr>
            <w:tcW w:w="3560" w:type="dxa"/>
          </w:tcPr>
          <w:p w14:paraId="45CFEA63" w14:textId="77777777" w:rsidR="0046251C" w:rsidRPr="008F2E3E" w:rsidRDefault="0046251C" w:rsidP="00425F4D">
            <w:pPr>
              <w:jc w:val="right"/>
              <w:rPr>
                <w:sz w:val="18"/>
                <w:szCs w:val="18"/>
              </w:rPr>
            </w:pPr>
            <w:r w:rsidRPr="008F2E3E">
              <w:rPr>
                <w:sz w:val="18"/>
                <w:szCs w:val="18"/>
              </w:rPr>
              <w:t>Lehetséges forrás</w:t>
            </w:r>
          </w:p>
        </w:tc>
        <w:tc>
          <w:tcPr>
            <w:tcW w:w="5502" w:type="dxa"/>
            <w:gridSpan w:val="3"/>
            <w:vAlign w:val="center"/>
          </w:tcPr>
          <w:p w14:paraId="545FBF97" w14:textId="64BD4E26" w:rsidR="0046251C" w:rsidRPr="008F2E3E" w:rsidRDefault="003312BF" w:rsidP="00425F4D">
            <w:pPr>
              <w:jc w:val="center"/>
              <w:rPr>
                <w:sz w:val="18"/>
                <w:szCs w:val="18"/>
              </w:rPr>
            </w:pPr>
            <w:r>
              <w:rPr>
                <w:sz w:val="18"/>
                <w:szCs w:val="18"/>
              </w:rPr>
              <w:t>saját és/vagy pályázati forrás</w:t>
            </w:r>
          </w:p>
        </w:tc>
      </w:tr>
    </w:tbl>
    <w:p w14:paraId="13C7D907" w14:textId="02950B49" w:rsidR="00F64DA2" w:rsidRDefault="00F64DA2" w:rsidP="00D26330"/>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EC5F33" w:rsidRPr="00F1142C" w14:paraId="7B361331" w14:textId="77777777" w:rsidTr="00425F4D">
        <w:tc>
          <w:tcPr>
            <w:tcW w:w="7145" w:type="dxa"/>
            <w:gridSpan w:val="3"/>
            <w:shd w:val="clear" w:color="auto" w:fill="246E37"/>
          </w:tcPr>
          <w:p w14:paraId="3986BB59" w14:textId="77777777" w:rsidR="00EC5F33" w:rsidRPr="00051BB2" w:rsidRDefault="00EC5F33" w:rsidP="00425F4D">
            <w:pPr>
              <w:jc w:val="left"/>
              <w:rPr>
                <w:b/>
                <w:bCs/>
                <w:color w:val="FFFFFF" w:themeColor="background1"/>
              </w:rPr>
            </w:pPr>
            <w:r>
              <w:rPr>
                <w:b/>
                <w:bCs/>
                <w:color w:val="FFFFFF" w:themeColor="background1"/>
              </w:rPr>
              <w:t>Gyalogos közlekedés feltételrendszerének javítása</w:t>
            </w:r>
          </w:p>
        </w:tc>
        <w:tc>
          <w:tcPr>
            <w:tcW w:w="1917" w:type="dxa"/>
            <w:shd w:val="clear" w:color="auto" w:fill="246E37"/>
          </w:tcPr>
          <w:p w14:paraId="00CE08D9" w14:textId="66F18C18" w:rsidR="00EC5F33" w:rsidRPr="00F1142C" w:rsidRDefault="00EC5F33" w:rsidP="00425F4D">
            <w:pPr>
              <w:jc w:val="center"/>
              <w:rPr>
                <w:b/>
                <w:color w:val="FFFFFF" w:themeColor="background1"/>
              </w:rPr>
            </w:pPr>
            <w:r w:rsidRPr="00F1142C">
              <w:rPr>
                <w:b/>
                <w:color w:val="FFFFFF" w:themeColor="background1"/>
              </w:rPr>
              <w:t>M</w:t>
            </w:r>
            <w:r>
              <w:rPr>
                <w:b/>
                <w:color w:val="FFFFFF" w:themeColor="background1"/>
              </w:rPr>
              <w:t>1</w:t>
            </w:r>
            <w:r w:rsidR="00B80886">
              <w:rPr>
                <w:b/>
                <w:color w:val="FFFFFF" w:themeColor="background1"/>
              </w:rPr>
              <w:t>7</w:t>
            </w:r>
          </w:p>
        </w:tc>
      </w:tr>
      <w:tr w:rsidR="00EC5F33" w14:paraId="54935BAC" w14:textId="77777777" w:rsidTr="00425F4D">
        <w:tc>
          <w:tcPr>
            <w:tcW w:w="9062" w:type="dxa"/>
            <w:gridSpan w:val="4"/>
          </w:tcPr>
          <w:p w14:paraId="648B3F01" w14:textId="77777777" w:rsidR="00EC5F33" w:rsidRDefault="00EC5F33" w:rsidP="00425F4D"/>
          <w:p w14:paraId="4CFCE6A6" w14:textId="43F041B1" w:rsidR="00EC5F33" w:rsidRPr="00494A37" w:rsidRDefault="00F77692" w:rsidP="00425F4D">
            <w:r>
              <w:t>H</w:t>
            </w:r>
            <w:r w:rsidR="00EC5F33" w:rsidRPr="00494A37">
              <w:t>iányzó járdák kiépítés</w:t>
            </w:r>
            <w:r w:rsidR="00470564">
              <w:t>e</w:t>
            </w:r>
            <w:r w:rsidR="00EC5F33" w:rsidRPr="00494A37">
              <w:t xml:space="preserve">, sima és széles járófelületekkel, süllyesztett szegélyekkel; a forgalmas utakon </w:t>
            </w:r>
            <w:proofErr w:type="spellStart"/>
            <w:r w:rsidR="00EC5F33" w:rsidRPr="00494A37">
              <w:t>szintbeli</w:t>
            </w:r>
            <w:proofErr w:type="spellEnd"/>
            <w:r w:rsidR="00090633">
              <w:t>, jelzőlá</w:t>
            </w:r>
            <w:r w:rsidR="00470564">
              <w:t xml:space="preserve">mpával védett </w:t>
            </w:r>
            <w:r w:rsidR="00EC5F33" w:rsidRPr="00494A37">
              <w:t>gyalogátkelőhelyek kialakítás</w:t>
            </w:r>
            <w:r w:rsidR="00BE738C">
              <w:t>a, utcabútorok kihelyezése.</w:t>
            </w:r>
            <w:r w:rsidR="00EC5F33" w:rsidRPr="00494A37">
              <w:t xml:space="preserve"> </w:t>
            </w:r>
          </w:p>
          <w:p w14:paraId="1D294D9E" w14:textId="77777777" w:rsidR="00EC5F33" w:rsidRDefault="00EC5F33" w:rsidP="00425F4D"/>
        </w:tc>
      </w:tr>
      <w:tr w:rsidR="00EC5F33" w:rsidRPr="008F2E3E" w14:paraId="1F9CEF36" w14:textId="77777777" w:rsidTr="00425F4D">
        <w:tc>
          <w:tcPr>
            <w:tcW w:w="3560" w:type="dxa"/>
            <w:vMerge w:val="restart"/>
            <w:vAlign w:val="center"/>
          </w:tcPr>
          <w:p w14:paraId="3430B4F2" w14:textId="77777777" w:rsidR="00EC5F33" w:rsidRPr="008F2E3E" w:rsidRDefault="00EC5F33" w:rsidP="00425F4D">
            <w:pPr>
              <w:jc w:val="right"/>
              <w:rPr>
                <w:sz w:val="18"/>
                <w:szCs w:val="18"/>
              </w:rPr>
            </w:pPr>
            <w:r w:rsidRPr="008F2E3E">
              <w:rPr>
                <w:sz w:val="18"/>
                <w:szCs w:val="18"/>
              </w:rPr>
              <w:t>Kapcsolódás a városi klímastratégiai célkitűzéshez</w:t>
            </w:r>
          </w:p>
        </w:tc>
        <w:tc>
          <w:tcPr>
            <w:tcW w:w="1791" w:type="dxa"/>
            <w:vAlign w:val="center"/>
          </w:tcPr>
          <w:p w14:paraId="4B9A6B20" w14:textId="77777777" w:rsidR="00EC5F33" w:rsidRPr="008F2E3E" w:rsidRDefault="00EC5F33"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7E0C81D7" w14:textId="77777777" w:rsidR="00EC5F33" w:rsidRPr="008F2E3E" w:rsidRDefault="00EC5F33" w:rsidP="00425F4D">
            <w:pPr>
              <w:jc w:val="center"/>
              <w:rPr>
                <w:sz w:val="18"/>
                <w:szCs w:val="18"/>
              </w:rPr>
            </w:pPr>
            <w:r w:rsidRPr="008F2E3E">
              <w:rPr>
                <w:sz w:val="18"/>
                <w:szCs w:val="18"/>
              </w:rPr>
              <w:t>Adaptációs célkitűzés kódja</w:t>
            </w:r>
          </w:p>
        </w:tc>
        <w:tc>
          <w:tcPr>
            <w:tcW w:w="1917" w:type="dxa"/>
            <w:vAlign w:val="center"/>
          </w:tcPr>
          <w:p w14:paraId="40DDFF6E" w14:textId="77777777" w:rsidR="00EC5F33" w:rsidRPr="008F2E3E" w:rsidRDefault="00EC5F33" w:rsidP="00425F4D">
            <w:pPr>
              <w:jc w:val="center"/>
              <w:rPr>
                <w:sz w:val="18"/>
                <w:szCs w:val="18"/>
              </w:rPr>
            </w:pPr>
            <w:r w:rsidRPr="008F2E3E">
              <w:rPr>
                <w:sz w:val="18"/>
                <w:szCs w:val="18"/>
              </w:rPr>
              <w:t>Szemléletformálási célkitűzés kódja</w:t>
            </w:r>
          </w:p>
        </w:tc>
      </w:tr>
      <w:tr w:rsidR="00EC5F33" w:rsidRPr="008F2E3E" w14:paraId="5D9962C4" w14:textId="77777777" w:rsidTr="00425F4D">
        <w:tc>
          <w:tcPr>
            <w:tcW w:w="3560" w:type="dxa"/>
            <w:vMerge/>
          </w:tcPr>
          <w:p w14:paraId="6291B2B2" w14:textId="77777777" w:rsidR="00EC5F33" w:rsidRPr="008F2E3E" w:rsidRDefault="00EC5F33" w:rsidP="00425F4D">
            <w:pPr>
              <w:jc w:val="right"/>
              <w:rPr>
                <w:sz w:val="18"/>
                <w:szCs w:val="18"/>
              </w:rPr>
            </w:pPr>
          </w:p>
        </w:tc>
        <w:tc>
          <w:tcPr>
            <w:tcW w:w="1791" w:type="dxa"/>
            <w:vAlign w:val="center"/>
          </w:tcPr>
          <w:p w14:paraId="0A814CD4" w14:textId="3F7101D0" w:rsidR="00EC5F33" w:rsidRPr="008F2E3E" w:rsidRDefault="0008309A" w:rsidP="00425F4D">
            <w:pPr>
              <w:jc w:val="center"/>
              <w:rPr>
                <w:sz w:val="18"/>
                <w:szCs w:val="18"/>
              </w:rPr>
            </w:pPr>
            <w:r>
              <w:rPr>
                <w:sz w:val="18"/>
                <w:szCs w:val="18"/>
              </w:rPr>
              <w:t>Ms-2</w:t>
            </w:r>
          </w:p>
        </w:tc>
        <w:tc>
          <w:tcPr>
            <w:tcW w:w="1794" w:type="dxa"/>
            <w:vAlign w:val="center"/>
          </w:tcPr>
          <w:p w14:paraId="1D6D25A7" w14:textId="77777777" w:rsidR="00EC5F33" w:rsidRPr="008F2E3E" w:rsidRDefault="00EC5F33" w:rsidP="00425F4D">
            <w:pPr>
              <w:jc w:val="center"/>
              <w:rPr>
                <w:sz w:val="18"/>
                <w:szCs w:val="18"/>
              </w:rPr>
            </w:pPr>
          </w:p>
        </w:tc>
        <w:tc>
          <w:tcPr>
            <w:tcW w:w="1917" w:type="dxa"/>
            <w:vAlign w:val="center"/>
          </w:tcPr>
          <w:p w14:paraId="7F4A39D3" w14:textId="75048373" w:rsidR="00EC5F33" w:rsidRPr="008F2E3E" w:rsidRDefault="0008309A" w:rsidP="00425F4D">
            <w:pPr>
              <w:jc w:val="center"/>
              <w:rPr>
                <w:sz w:val="18"/>
                <w:szCs w:val="18"/>
              </w:rPr>
            </w:pPr>
            <w:r>
              <w:rPr>
                <w:sz w:val="18"/>
                <w:szCs w:val="18"/>
              </w:rPr>
              <w:t>Szs-1</w:t>
            </w:r>
          </w:p>
        </w:tc>
      </w:tr>
      <w:tr w:rsidR="00EC5F33" w:rsidRPr="008F2E3E" w14:paraId="420F2302" w14:textId="77777777" w:rsidTr="00425F4D">
        <w:tc>
          <w:tcPr>
            <w:tcW w:w="3560" w:type="dxa"/>
          </w:tcPr>
          <w:p w14:paraId="606ED0A5" w14:textId="77777777" w:rsidR="00EC5F33" w:rsidRPr="008F2E3E" w:rsidRDefault="00EC5F33" w:rsidP="00425F4D">
            <w:pPr>
              <w:jc w:val="right"/>
              <w:rPr>
                <w:sz w:val="18"/>
                <w:szCs w:val="18"/>
              </w:rPr>
            </w:pPr>
            <w:r w:rsidRPr="008F2E3E">
              <w:rPr>
                <w:sz w:val="18"/>
                <w:szCs w:val="18"/>
              </w:rPr>
              <w:t>Határidő/időtáv</w:t>
            </w:r>
          </w:p>
        </w:tc>
        <w:tc>
          <w:tcPr>
            <w:tcW w:w="5502" w:type="dxa"/>
            <w:gridSpan w:val="3"/>
            <w:vAlign w:val="center"/>
          </w:tcPr>
          <w:p w14:paraId="164722CF" w14:textId="702A455A" w:rsidR="00EC5F33" w:rsidRPr="008F2E3E" w:rsidRDefault="00BB1810" w:rsidP="00425F4D">
            <w:pPr>
              <w:jc w:val="center"/>
              <w:rPr>
                <w:sz w:val="18"/>
                <w:szCs w:val="18"/>
              </w:rPr>
            </w:pPr>
            <w:r>
              <w:rPr>
                <w:sz w:val="18"/>
                <w:szCs w:val="18"/>
              </w:rPr>
              <w:t>2021</w:t>
            </w:r>
            <w:r w:rsidR="0008309A">
              <w:rPr>
                <w:sz w:val="18"/>
                <w:szCs w:val="18"/>
              </w:rPr>
              <w:t>-2030</w:t>
            </w:r>
          </w:p>
        </w:tc>
      </w:tr>
      <w:tr w:rsidR="00EC5F33" w:rsidRPr="008F2E3E" w14:paraId="36A30D2F" w14:textId="77777777" w:rsidTr="00425F4D">
        <w:tc>
          <w:tcPr>
            <w:tcW w:w="3560" w:type="dxa"/>
          </w:tcPr>
          <w:p w14:paraId="59BEEC53" w14:textId="77777777" w:rsidR="00EC5F33" w:rsidRPr="008F2E3E" w:rsidRDefault="00EC5F33" w:rsidP="00425F4D">
            <w:pPr>
              <w:jc w:val="right"/>
              <w:rPr>
                <w:sz w:val="18"/>
                <w:szCs w:val="18"/>
              </w:rPr>
            </w:pPr>
            <w:r w:rsidRPr="008F2E3E">
              <w:rPr>
                <w:sz w:val="18"/>
                <w:szCs w:val="18"/>
              </w:rPr>
              <w:t>Felelős</w:t>
            </w:r>
          </w:p>
        </w:tc>
        <w:tc>
          <w:tcPr>
            <w:tcW w:w="5502" w:type="dxa"/>
            <w:gridSpan w:val="3"/>
            <w:vAlign w:val="center"/>
          </w:tcPr>
          <w:p w14:paraId="0C7D1BE0" w14:textId="0F34E058" w:rsidR="00EC5F33" w:rsidRPr="008F2E3E" w:rsidRDefault="00705183" w:rsidP="00425F4D">
            <w:pPr>
              <w:jc w:val="center"/>
              <w:rPr>
                <w:sz w:val="18"/>
                <w:szCs w:val="18"/>
              </w:rPr>
            </w:pPr>
            <w:r>
              <w:rPr>
                <w:sz w:val="18"/>
                <w:szCs w:val="18"/>
              </w:rPr>
              <w:t xml:space="preserve">MJV Önkormányzat, </w:t>
            </w:r>
            <w:proofErr w:type="spellStart"/>
            <w:r>
              <w:rPr>
                <w:sz w:val="18"/>
                <w:szCs w:val="18"/>
              </w:rPr>
              <w:t>Via</w:t>
            </w:r>
            <w:proofErr w:type="spellEnd"/>
            <w:r>
              <w:rPr>
                <w:sz w:val="18"/>
                <w:szCs w:val="18"/>
              </w:rPr>
              <w:t xml:space="preserve"> Nagykanizsa Városüzemeltető Kft.</w:t>
            </w:r>
          </w:p>
        </w:tc>
      </w:tr>
      <w:tr w:rsidR="00EC5F33" w:rsidRPr="008F2E3E" w14:paraId="3E050CD0" w14:textId="77777777" w:rsidTr="00425F4D">
        <w:tc>
          <w:tcPr>
            <w:tcW w:w="3560" w:type="dxa"/>
          </w:tcPr>
          <w:p w14:paraId="283D8F61" w14:textId="77777777" w:rsidR="00EC5F33" w:rsidRPr="008F2E3E" w:rsidRDefault="00EC5F33" w:rsidP="00425F4D">
            <w:pPr>
              <w:jc w:val="right"/>
              <w:rPr>
                <w:sz w:val="18"/>
                <w:szCs w:val="18"/>
              </w:rPr>
            </w:pPr>
            <w:r w:rsidRPr="008F2E3E">
              <w:rPr>
                <w:sz w:val="18"/>
                <w:szCs w:val="18"/>
              </w:rPr>
              <w:t>Célcsoport</w:t>
            </w:r>
          </w:p>
        </w:tc>
        <w:tc>
          <w:tcPr>
            <w:tcW w:w="5502" w:type="dxa"/>
            <w:gridSpan w:val="3"/>
            <w:vAlign w:val="center"/>
          </w:tcPr>
          <w:p w14:paraId="5CB244C4" w14:textId="02387077" w:rsidR="00EC5F33" w:rsidRPr="008F2E3E" w:rsidRDefault="00705183" w:rsidP="00425F4D">
            <w:pPr>
              <w:jc w:val="center"/>
              <w:rPr>
                <w:sz w:val="18"/>
                <w:szCs w:val="18"/>
              </w:rPr>
            </w:pPr>
            <w:r>
              <w:rPr>
                <w:sz w:val="18"/>
                <w:szCs w:val="18"/>
              </w:rPr>
              <w:t>lakosság</w:t>
            </w:r>
          </w:p>
        </w:tc>
      </w:tr>
      <w:tr w:rsidR="00EC5F33" w:rsidRPr="008F2E3E" w14:paraId="3FEC4ACA" w14:textId="77777777" w:rsidTr="00425F4D">
        <w:tc>
          <w:tcPr>
            <w:tcW w:w="3560" w:type="dxa"/>
          </w:tcPr>
          <w:p w14:paraId="62C959D5" w14:textId="5D0AFBEE" w:rsidR="00EC5F33"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61882B26" w14:textId="763B0100" w:rsidR="00EC5F33" w:rsidRPr="008F2E3E" w:rsidRDefault="00CB5A29" w:rsidP="00425F4D">
            <w:pPr>
              <w:jc w:val="center"/>
              <w:rPr>
                <w:sz w:val="18"/>
                <w:szCs w:val="18"/>
              </w:rPr>
            </w:pPr>
            <w:r>
              <w:rPr>
                <w:sz w:val="18"/>
                <w:szCs w:val="18"/>
              </w:rPr>
              <w:t xml:space="preserve">1 </w:t>
            </w:r>
            <w:r w:rsidR="00091FCF">
              <w:rPr>
                <w:sz w:val="18"/>
                <w:szCs w:val="18"/>
              </w:rPr>
              <w:t>–</w:t>
            </w:r>
            <w:r>
              <w:rPr>
                <w:sz w:val="18"/>
                <w:szCs w:val="18"/>
              </w:rPr>
              <w:t xml:space="preserve"> </w:t>
            </w:r>
            <w:r w:rsidR="00091FCF">
              <w:rPr>
                <w:sz w:val="18"/>
                <w:szCs w:val="18"/>
              </w:rPr>
              <w:t xml:space="preserve">500 millió </w:t>
            </w:r>
            <w:r w:rsidR="00EC5F33" w:rsidRPr="008F2E3E">
              <w:rPr>
                <w:sz w:val="18"/>
                <w:szCs w:val="18"/>
              </w:rPr>
              <w:t>Ft</w:t>
            </w:r>
          </w:p>
        </w:tc>
      </w:tr>
      <w:tr w:rsidR="00EC5F33" w:rsidRPr="008F2E3E" w14:paraId="7FFC5FCE" w14:textId="77777777" w:rsidTr="00425F4D">
        <w:tc>
          <w:tcPr>
            <w:tcW w:w="3560" w:type="dxa"/>
          </w:tcPr>
          <w:p w14:paraId="66FDF621" w14:textId="77777777" w:rsidR="00EC5F33" w:rsidRPr="008F2E3E" w:rsidRDefault="00EC5F33" w:rsidP="00425F4D">
            <w:pPr>
              <w:jc w:val="right"/>
              <w:rPr>
                <w:sz w:val="18"/>
                <w:szCs w:val="18"/>
              </w:rPr>
            </w:pPr>
            <w:r w:rsidRPr="008F2E3E">
              <w:rPr>
                <w:sz w:val="18"/>
                <w:szCs w:val="18"/>
              </w:rPr>
              <w:t>Lehetséges forrás</w:t>
            </w:r>
          </w:p>
        </w:tc>
        <w:tc>
          <w:tcPr>
            <w:tcW w:w="5502" w:type="dxa"/>
            <w:gridSpan w:val="3"/>
            <w:vAlign w:val="center"/>
          </w:tcPr>
          <w:p w14:paraId="37D84C85" w14:textId="133F8741" w:rsidR="00EC5F33" w:rsidRPr="008F2E3E" w:rsidRDefault="00091FCF" w:rsidP="00425F4D">
            <w:pPr>
              <w:jc w:val="center"/>
              <w:rPr>
                <w:sz w:val="18"/>
                <w:szCs w:val="18"/>
              </w:rPr>
            </w:pPr>
            <w:r>
              <w:rPr>
                <w:sz w:val="18"/>
                <w:szCs w:val="18"/>
              </w:rPr>
              <w:t>pályázat</w:t>
            </w:r>
            <w:r w:rsidR="000E5C7A">
              <w:rPr>
                <w:sz w:val="18"/>
                <w:szCs w:val="18"/>
              </w:rPr>
              <w:t>i</w:t>
            </w:r>
            <w:r>
              <w:rPr>
                <w:sz w:val="18"/>
                <w:szCs w:val="18"/>
              </w:rPr>
              <w:t xml:space="preserve"> és/vagy saját forrás</w:t>
            </w:r>
          </w:p>
        </w:tc>
      </w:tr>
    </w:tbl>
    <w:p w14:paraId="0168CEAC" w14:textId="77777777" w:rsidR="002702F9" w:rsidRDefault="002702F9" w:rsidP="00D26330"/>
    <w:p w14:paraId="284F0231" w14:textId="1DC6A6DC" w:rsidR="00DB6621" w:rsidRDefault="00FD6A1E" w:rsidP="00DB6621">
      <w:pPr>
        <w:pStyle w:val="Cmsor3"/>
      </w:pPr>
      <w:bookmarkStart w:id="513" w:name="_Toc35446603"/>
      <w:bookmarkStart w:id="514" w:name="_Toc35446666"/>
      <w:bookmarkStart w:id="515" w:name="_Toc35462636"/>
      <w:bookmarkStart w:id="516" w:name="_Toc35546452"/>
      <w:bookmarkStart w:id="517" w:name="_Toc35548809"/>
      <w:bookmarkStart w:id="518" w:name="_Toc35570359"/>
      <w:bookmarkStart w:id="519" w:name="_Toc35571305"/>
      <w:bookmarkStart w:id="520" w:name="_Toc35572738"/>
      <w:bookmarkStart w:id="521" w:name="_Toc35573145"/>
      <w:bookmarkStart w:id="522" w:name="_Toc35578696"/>
      <w:bookmarkStart w:id="523" w:name="_Toc35588130"/>
      <w:bookmarkStart w:id="524" w:name="_Toc58943489"/>
      <w:r>
        <w:t>Hulladékgazdálkodás</w:t>
      </w:r>
      <w:bookmarkEnd w:id="513"/>
      <w:bookmarkEnd w:id="514"/>
      <w:bookmarkEnd w:id="515"/>
      <w:bookmarkEnd w:id="516"/>
      <w:bookmarkEnd w:id="517"/>
      <w:bookmarkEnd w:id="518"/>
      <w:bookmarkEnd w:id="519"/>
      <w:bookmarkEnd w:id="520"/>
      <w:bookmarkEnd w:id="521"/>
      <w:bookmarkEnd w:id="522"/>
      <w:bookmarkEnd w:id="523"/>
      <w:bookmarkEnd w:id="524"/>
    </w:p>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FD6A1E" w:rsidRPr="00F1142C" w14:paraId="5E19F035" w14:textId="77777777" w:rsidTr="00425F4D">
        <w:tc>
          <w:tcPr>
            <w:tcW w:w="7145" w:type="dxa"/>
            <w:gridSpan w:val="3"/>
            <w:shd w:val="clear" w:color="auto" w:fill="246E37"/>
          </w:tcPr>
          <w:p w14:paraId="327ED6CC" w14:textId="1EA450E1" w:rsidR="00FD6A1E" w:rsidRPr="009E69B3" w:rsidRDefault="009E69B3" w:rsidP="00425F4D">
            <w:pPr>
              <w:jc w:val="left"/>
              <w:rPr>
                <w:b/>
                <w:bCs/>
                <w:color w:val="FFFFFF" w:themeColor="background1"/>
              </w:rPr>
            </w:pPr>
            <w:r w:rsidRPr="009E69B3">
              <w:rPr>
                <w:b/>
                <w:bCs/>
                <w:color w:val="FFFFFF" w:themeColor="background1"/>
              </w:rPr>
              <w:t>Keletkező hulladék mennyiségének csökkentésére irányuló szemléletformálás</w:t>
            </w:r>
          </w:p>
        </w:tc>
        <w:tc>
          <w:tcPr>
            <w:tcW w:w="1917" w:type="dxa"/>
            <w:shd w:val="clear" w:color="auto" w:fill="246E37"/>
          </w:tcPr>
          <w:p w14:paraId="4703211B" w14:textId="0248EE8D" w:rsidR="00FD6A1E" w:rsidRPr="00F1142C" w:rsidRDefault="00FD6A1E"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8</w:t>
            </w:r>
          </w:p>
        </w:tc>
      </w:tr>
      <w:tr w:rsidR="00FD6A1E" w14:paraId="451F6802" w14:textId="77777777" w:rsidTr="00425F4D">
        <w:tc>
          <w:tcPr>
            <w:tcW w:w="9062" w:type="dxa"/>
            <w:gridSpan w:val="4"/>
          </w:tcPr>
          <w:p w14:paraId="24211492" w14:textId="77777777" w:rsidR="00FD6A1E" w:rsidRDefault="00FD6A1E" w:rsidP="00425F4D"/>
          <w:p w14:paraId="241EED6C" w14:textId="6ADEDB25" w:rsidR="00FD6A1E" w:rsidRPr="00494A37" w:rsidRDefault="00AB70AA" w:rsidP="00425F4D">
            <w:r>
              <w:t>Szemléletformálási kampányok támogatása és megvalósítása a következő témakörökben: tudatos vásárlói magatartás erősítése, a felesleges, elkerülhető vásárlások csökkentése</w:t>
            </w:r>
            <w:r w:rsidR="00DC4C3B">
              <w:t xml:space="preserve">; </w:t>
            </w:r>
            <w:r>
              <w:t>a csomagolásmentes, vagy minél kevesebb csomagolóanyaggal kínált termékek választása, a palackozott ásványvizek vásárlásának csökkentése</w:t>
            </w:r>
            <w:r w:rsidR="00DC4C3B">
              <w:t>; karbantartás előnybe részesítése új vásárlások helyett;</w:t>
            </w:r>
            <w:r>
              <w:t xml:space="preserve"> ételhulladékok keletkezésének mérséklése</w:t>
            </w:r>
            <w:r w:rsidR="00DC4C3B">
              <w:t xml:space="preserve">. </w:t>
            </w:r>
            <w:r w:rsidR="00FD6A1E" w:rsidRPr="00494A37">
              <w:t xml:space="preserve"> </w:t>
            </w:r>
          </w:p>
          <w:p w14:paraId="51870D8B" w14:textId="77777777" w:rsidR="00FD6A1E" w:rsidRDefault="00FD6A1E" w:rsidP="00425F4D"/>
        </w:tc>
      </w:tr>
      <w:tr w:rsidR="00FD6A1E" w:rsidRPr="008F2E3E" w14:paraId="096101A7" w14:textId="77777777" w:rsidTr="00425F4D">
        <w:tc>
          <w:tcPr>
            <w:tcW w:w="3560" w:type="dxa"/>
            <w:vMerge w:val="restart"/>
            <w:vAlign w:val="center"/>
          </w:tcPr>
          <w:p w14:paraId="60E5FEC0" w14:textId="77777777" w:rsidR="00FD6A1E" w:rsidRPr="008F2E3E" w:rsidRDefault="00FD6A1E" w:rsidP="00425F4D">
            <w:pPr>
              <w:jc w:val="right"/>
              <w:rPr>
                <w:sz w:val="18"/>
                <w:szCs w:val="18"/>
              </w:rPr>
            </w:pPr>
            <w:r w:rsidRPr="008F2E3E">
              <w:rPr>
                <w:sz w:val="18"/>
                <w:szCs w:val="18"/>
              </w:rPr>
              <w:t>Kapcsolódás a városi klímastratégiai célkitűzéshez</w:t>
            </w:r>
          </w:p>
        </w:tc>
        <w:tc>
          <w:tcPr>
            <w:tcW w:w="1791" w:type="dxa"/>
            <w:vAlign w:val="center"/>
          </w:tcPr>
          <w:p w14:paraId="726AE669" w14:textId="77777777" w:rsidR="00FD6A1E" w:rsidRPr="008F2E3E" w:rsidRDefault="00FD6A1E"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0A16421C" w14:textId="77777777" w:rsidR="00FD6A1E" w:rsidRPr="008F2E3E" w:rsidRDefault="00FD6A1E" w:rsidP="00425F4D">
            <w:pPr>
              <w:jc w:val="center"/>
              <w:rPr>
                <w:sz w:val="18"/>
                <w:szCs w:val="18"/>
              </w:rPr>
            </w:pPr>
            <w:r w:rsidRPr="008F2E3E">
              <w:rPr>
                <w:sz w:val="18"/>
                <w:szCs w:val="18"/>
              </w:rPr>
              <w:t>Adaptációs célkitűzés kódja</w:t>
            </w:r>
          </w:p>
        </w:tc>
        <w:tc>
          <w:tcPr>
            <w:tcW w:w="1917" w:type="dxa"/>
            <w:vAlign w:val="center"/>
          </w:tcPr>
          <w:p w14:paraId="12F2D84F" w14:textId="77777777" w:rsidR="00FD6A1E" w:rsidRPr="008F2E3E" w:rsidRDefault="00FD6A1E" w:rsidP="00425F4D">
            <w:pPr>
              <w:jc w:val="center"/>
              <w:rPr>
                <w:sz w:val="18"/>
                <w:szCs w:val="18"/>
              </w:rPr>
            </w:pPr>
            <w:r w:rsidRPr="008F2E3E">
              <w:rPr>
                <w:sz w:val="18"/>
                <w:szCs w:val="18"/>
              </w:rPr>
              <w:t>Szemléletformálási célkitűzés kódja</w:t>
            </w:r>
          </w:p>
        </w:tc>
      </w:tr>
      <w:tr w:rsidR="00FD6A1E" w:rsidRPr="008F2E3E" w14:paraId="368E3052" w14:textId="77777777" w:rsidTr="00425F4D">
        <w:tc>
          <w:tcPr>
            <w:tcW w:w="3560" w:type="dxa"/>
            <w:vMerge/>
          </w:tcPr>
          <w:p w14:paraId="69892AEC" w14:textId="77777777" w:rsidR="00FD6A1E" w:rsidRPr="008F2E3E" w:rsidRDefault="00FD6A1E" w:rsidP="00425F4D">
            <w:pPr>
              <w:jc w:val="right"/>
              <w:rPr>
                <w:sz w:val="18"/>
                <w:szCs w:val="18"/>
              </w:rPr>
            </w:pPr>
          </w:p>
        </w:tc>
        <w:tc>
          <w:tcPr>
            <w:tcW w:w="1791" w:type="dxa"/>
            <w:vAlign w:val="center"/>
          </w:tcPr>
          <w:p w14:paraId="4E4095F8" w14:textId="7DC1EED7" w:rsidR="00FD6A1E" w:rsidRPr="008F2E3E" w:rsidRDefault="00B63151" w:rsidP="00425F4D">
            <w:pPr>
              <w:jc w:val="center"/>
              <w:rPr>
                <w:sz w:val="18"/>
                <w:szCs w:val="18"/>
              </w:rPr>
            </w:pPr>
            <w:r>
              <w:rPr>
                <w:sz w:val="18"/>
                <w:szCs w:val="18"/>
              </w:rPr>
              <w:t>Ms-</w:t>
            </w:r>
            <w:r w:rsidR="00C13D57">
              <w:rPr>
                <w:sz w:val="18"/>
                <w:szCs w:val="18"/>
              </w:rPr>
              <w:t>4</w:t>
            </w:r>
          </w:p>
        </w:tc>
        <w:tc>
          <w:tcPr>
            <w:tcW w:w="1794" w:type="dxa"/>
            <w:vAlign w:val="center"/>
          </w:tcPr>
          <w:p w14:paraId="1EC63D10" w14:textId="77777777" w:rsidR="00FD6A1E" w:rsidRPr="008F2E3E" w:rsidRDefault="00FD6A1E" w:rsidP="00425F4D">
            <w:pPr>
              <w:jc w:val="center"/>
              <w:rPr>
                <w:sz w:val="18"/>
                <w:szCs w:val="18"/>
              </w:rPr>
            </w:pPr>
          </w:p>
        </w:tc>
        <w:tc>
          <w:tcPr>
            <w:tcW w:w="1917" w:type="dxa"/>
            <w:vAlign w:val="center"/>
          </w:tcPr>
          <w:p w14:paraId="36214CDB" w14:textId="2D13D310" w:rsidR="00FD6A1E" w:rsidRPr="008F2E3E" w:rsidRDefault="00C13D57" w:rsidP="00425F4D">
            <w:pPr>
              <w:jc w:val="center"/>
              <w:rPr>
                <w:sz w:val="18"/>
                <w:szCs w:val="18"/>
              </w:rPr>
            </w:pPr>
            <w:r>
              <w:rPr>
                <w:sz w:val="18"/>
                <w:szCs w:val="18"/>
              </w:rPr>
              <w:t>Szs-1</w:t>
            </w:r>
          </w:p>
        </w:tc>
      </w:tr>
      <w:tr w:rsidR="00FD6A1E" w:rsidRPr="008F2E3E" w14:paraId="37FDD224" w14:textId="77777777" w:rsidTr="00425F4D">
        <w:tc>
          <w:tcPr>
            <w:tcW w:w="3560" w:type="dxa"/>
          </w:tcPr>
          <w:p w14:paraId="07E08D90" w14:textId="77777777" w:rsidR="00FD6A1E" w:rsidRPr="008F2E3E" w:rsidRDefault="00FD6A1E" w:rsidP="00425F4D">
            <w:pPr>
              <w:jc w:val="right"/>
              <w:rPr>
                <w:sz w:val="18"/>
                <w:szCs w:val="18"/>
              </w:rPr>
            </w:pPr>
            <w:r w:rsidRPr="008F2E3E">
              <w:rPr>
                <w:sz w:val="18"/>
                <w:szCs w:val="18"/>
              </w:rPr>
              <w:t>Határidő/időtáv</w:t>
            </w:r>
          </w:p>
        </w:tc>
        <w:tc>
          <w:tcPr>
            <w:tcW w:w="5502" w:type="dxa"/>
            <w:gridSpan w:val="3"/>
            <w:vAlign w:val="center"/>
          </w:tcPr>
          <w:p w14:paraId="4CA383A3" w14:textId="216638C0" w:rsidR="00FD6A1E" w:rsidRPr="008F2E3E" w:rsidRDefault="00BB1810" w:rsidP="00425F4D">
            <w:pPr>
              <w:jc w:val="center"/>
              <w:rPr>
                <w:sz w:val="18"/>
                <w:szCs w:val="18"/>
              </w:rPr>
            </w:pPr>
            <w:r>
              <w:rPr>
                <w:sz w:val="18"/>
                <w:szCs w:val="18"/>
              </w:rPr>
              <w:t>2021</w:t>
            </w:r>
            <w:r w:rsidR="00C13D57">
              <w:rPr>
                <w:sz w:val="18"/>
                <w:szCs w:val="18"/>
              </w:rPr>
              <w:t>-2030</w:t>
            </w:r>
          </w:p>
        </w:tc>
      </w:tr>
      <w:tr w:rsidR="00FD6A1E" w:rsidRPr="008F2E3E" w14:paraId="64C1B1A2" w14:textId="77777777" w:rsidTr="00425F4D">
        <w:tc>
          <w:tcPr>
            <w:tcW w:w="3560" w:type="dxa"/>
          </w:tcPr>
          <w:p w14:paraId="1F738553" w14:textId="77777777" w:rsidR="00FD6A1E" w:rsidRPr="008F2E3E" w:rsidRDefault="00FD6A1E" w:rsidP="00425F4D">
            <w:pPr>
              <w:jc w:val="right"/>
              <w:rPr>
                <w:sz w:val="18"/>
                <w:szCs w:val="18"/>
              </w:rPr>
            </w:pPr>
            <w:r w:rsidRPr="008F2E3E">
              <w:rPr>
                <w:sz w:val="18"/>
                <w:szCs w:val="18"/>
              </w:rPr>
              <w:t>Felelős</w:t>
            </w:r>
          </w:p>
        </w:tc>
        <w:tc>
          <w:tcPr>
            <w:tcW w:w="5502" w:type="dxa"/>
            <w:gridSpan w:val="3"/>
            <w:vAlign w:val="center"/>
          </w:tcPr>
          <w:p w14:paraId="2DCE7741" w14:textId="49119703" w:rsidR="00FD6A1E" w:rsidRPr="008F2E3E" w:rsidRDefault="00DC4C3B" w:rsidP="00425F4D">
            <w:pPr>
              <w:jc w:val="center"/>
              <w:rPr>
                <w:sz w:val="18"/>
                <w:szCs w:val="18"/>
              </w:rPr>
            </w:pPr>
            <w:r>
              <w:rPr>
                <w:sz w:val="18"/>
                <w:szCs w:val="18"/>
              </w:rPr>
              <w:t xml:space="preserve">MJV Önkormányzat, Netta Pannonia Környezetvédelmi </w:t>
            </w:r>
            <w:r w:rsidR="00A26545">
              <w:rPr>
                <w:sz w:val="18"/>
                <w:szCs w:val="18"/>
              </w:rPr>
              <w:t>Kft.</w:t>
            </w:r>
          </w:p>
        </w:tc>
      </w:tr>
      <w:tr w:rsidR="00FD6A1E" w:rsidRPr="008F2E3E" w14:paraId="7B6BBF20" w14:textId="77777777" w:rsidTr="00425F4D">
        <w:tc>
          <w:tcPr>
            <w:tcW w:w="3560" w:type="dxa"/>
          </w:tcPr>
          <w:p w14:paraId="75C87674" w14:textId="77777777" w:rsidR="00FD6A1E" w:rsidRPr="008F2E3E" w:rsidRDefault="00FD6A1E" w:rsidP="00425F4D">
            <w:pPr>
              <w:jc w:val="right"/>
              <w:rPr>
                <w:sz w:val="18"/>
                <w:szCs w:val="18"/>
              </w:rPr>
            </w:pPr>
            <w:r w:rsidRPr="008F2E3E">
              <w:rPr>
                <w:sz w:val="18"/>
                <w:szCs w:val="18"/>
              </w:rPr>
              <w:t>Célcsoport</w:t>
            </w:r>
          </w:p>
        </w:tc>
        <w:tc>
          <w:tcPr>
            <w:tcW w:w="5502" w:type="dxa"/>
            <w:gridSpan w:val="3"/>
            <w:vAlign w:val="center"/>
          </w:tcPr>
          <w:p w14:paraId="267541D8" w14:textId="618AAB68" w:rsidR="00FD6A1E" w:rsidRPr="008F2E3E" w:rsidRDefault="00A26545" w:rsidP="00425F4D">
            <w:pPr>
              <w:jc w:val="center"/>
              <w:rPr>
                <w:sz w:val="18"/>
                <w:szCs w:val="18"/>
              </w:rPr>
            </w:pPr>
            <w:r>
              <w:rPr>
                <w:sz w:val="18"/>
                <w:szCs w:val="18"/>
              </w:rPr>
              <w:t>lakosság, szolgáltatások</w:t>
            </w:r>
          </w:p>
        </w:tc>
      </w:tr>
      <w:tr w:rsidR="00FD6A1E" w:rsidRPr="008F2E3E" w14:paraId="31D421F1" w14:textId="77777777" w:rsidTr="00425F4D">
        <w:tc>
          <w:tcPr>
            <w:tcW w:w="3560" w:type="dxa"/>
          </w:tcPr>
          <w:p w14:paraId="6F902FA6" w14:textId="21C4CE87" w:rsidR="00FD6A1E" w:rsidRPr="008F2E3E" w:rsidRDefault="00351F17" w:rsidP="00425F4D">
            <w:pPr>
              <w:jc w:val="right"/>
              <w:rPr>
                <w:sz w:val="18"/>
                <w:szCs w:val="18"/>
              </w:rPr>
            </w:pPr>
            <w:r>
              <w:rPr>
                <w:sz w:val="18"/>
                <w:szCs w:val="18"/>
              </w:rPr>
              <w:t>Lehetséges finanszírozási igény</w:t>
            </w:r>
          </w:p>
        </w:tc>
        <w:tc>
          <w:tcPr>
            <w:tcW w:w="5502" w:type="dxa"/>
            <w:gridSpan w:val="3"/>
            <w:vAlign w:val="center"/>
          </w:tcPr>
          <w:p w14:paraId="0980EB6B" w14:textId="2CC16B56" w:rsidR="00FD6A1E" w:rsidRPr="000E5C7A" w:rsidRDefault="000E5C7A" w:rsidP="000E5C7A">
            <w:pPr>
              <w:ind w:left="360"/>
              <w:jc w:val="center"/>
              <w:rPr>
                <w:sz w:val="18"/>
                <w:szCs w:val="18"/>
              </w:rPr>
            </w:pPr>
            <w:r>
              <w:rPr>
                <w:sz w:val="18"/>
                <w:szCs w:val="18"/>
              </w:rPr>
              <w:t>1-</w:t>
            </w:r>
            <w:r w:rsidRPr="000E5C7A">
              <w:rPr>
                <w:sz w:val="18"/>
                <w:szCs w:val="18"/>
              </w:rPr>
              <w:t xml:space="preserve">200 millió </w:t>
            </w:r>
            <w:r w:rsidR="00FD6A1E" w:rsidRPr="000E5C7A">
              <w:rPr>
                <w:sz w:val="18"/>
                <w:szCs w:val="18"/>
              </w:rPr>
              <w:t>Ft</w:t>
            </w:r>
          </w:p>
        </w:tc>
      </w:tr>
      <w:tr w:rsidR="00FD6A1E" w:rsidRPr="008F2E3E" w14:paraId="5D45DE2E" w14:textId="77777777" w:rsidTr="00425F4D">
        <w:tc>
          <w:tcPr>
            <w:tcW w:w="3560" w:type="dxa"/>
          </w:tcPr>
          <w:p w14:paraId="3226EBA0" w14:textId="77777777" w:rsidR="00FD6A1E" w:rsidRPr="008F2E3E" w:rsidRDefault="00FD6A1E" w:rsidP="00425F4D">
            <w:pPr>
              <w:jc w:val="right"/>
              <w:rPr>
                <w:sz w:val="18"/>
                <w:szCs w:val="18"/>
              </w:rPr>
            </w:pPr>
            <w:r w:rsidRPr="008F2E3E">
              <w:rPr>
                <w:sz w:val="18"/>
                <w:szCs w:val="18"/>
              </w:rPr>
              <w:t>Lehetséges forrás</w:t>
            </w:r>
          </w:p>
        </w:tc>
        <w:tc>
          <w:tcPr>
            <w:tcW w:w="5502" w:type="dxa"/>
            <w:gridSpan w:val="3"/>
            <w:vAlign w:val="center"/>
          </w:tcPr>
          <w:p w14:paraId="1A2A2122" w14:textId="74CB97A3" w:rsidR="00FD6A1E" w:rsidRPr="008F2E3E" w:rsidRDefault="000E5C7A" w:rsidP="00425F4D">
            <w:pPr>
              <w:jc w:val="center"/>
              <w:rPr>
                <w:sz w:val="18"/>
                <w:szCs w:val="18"/>
              </w:rPr>
            </w:pPr>
            <w:r>
              <w:rPr>
                <w:sz w:val="18"/>
                <w:szCs w:val="18"/>
              </w:rPr>
              <w:t>pályázati és/vagy saját forrás</w:t>
            </w:r>
          </w:p>
        </w:tc>
      </w:tr>
    </w:tbl>
    <w:p w14:paraId="023D5FF5" w14:textId="65BBF50A" w:rsidR="00B114C6" w:rsidRDefault="00B114C6" w:rsidP="00FD6A1E"/>
    <w:p w14:paraId="76B45CDE" w14:textId="77777777" w:rsidR="00B114C6" w:rsidRDefault="00B114C6">
      <w:pPr>
        <w:jc w:val="left"/>
      </w:pPr>
      <w:r>
        <w:br w:type="page"/>
      </w:r>
    </w:p>
    <w:p w14:paraId="2F3639F9" w14:textId="77777777" w:rsidR="00B80886" w:rsidRPr="00FD6A1E" w:rsidRDefault="00B80886" w:rsidP="00FD6A1E"/>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AB70AA" w:rsidRPr="00F1142C" w14:paraId="693064CB" w14:textId="77777777" w:rsidTr="00425F4D">
        <w:tc>
          <w:tcPr>
            <w:tcW w:w="7145" w:type="dxa"/>
            <w:gridSpan w:val="3"/>
            <w:shd w:val="clear" w:color="auto" w:fill="246E37"/>
          </w:tcPr>
          <w:p w14:paraId="5D527748" w14:textId="083EB4C7" w:rsidR="00AB70AA" w:rsidRPr="00600DDF" w:rsidRDefault="00600DDF" w:rsidP="00425F4D">
            <w:pPr>
              <w:jc w:val="left"/>
              <w:rPr>
                <w:b/>
                <w:bCs/>
                <w:color w:val="FFFFFF" w:themeColor="background1"/>
              </w:rPr>
            </w:pPr>
            <w:r w:rsidRPr="00600DDF">
              <w:rPr>
                <w:b/>
                <w:bCs/>
                <w:color w:val="FFFFFF" w:themeColor="background1"/>
              </w:rPr>
              <w:t>A hulladék szállításhoz kapcsolódó kibocsátás csökkenése</w:t>
            </w:r>
          </w:p>
        </w:tc>
        <w:tc>
          <w:tcPr>
            <w:tcW w:w="1917" w:type="dxa"/>
            <w:shd w:val="clear" w:color="auto" w:fill="246E37"/>
          </w:tcPr>
          <w:p w14:paraId="3FB6F70C" w14:textId="0CDF532F" w:rsidR="00AB70AA" w:rsidRPr="00F1142C" w:rsidRDefault="00AB70AA" w:rsidP="00425F4D">
            <w:pPr>
              <w:jc w:val="center"/>
              <w:rPr>
                <w:b/>
                <w:color w:val="FFFFFF" w:themeColor="background1"/>
              </w:rPr>
            </w:pPr>
            <w:r w:rsidRPr="00F1142C">
              <w:rPr>
                <w:b/>
                <w:color w:val="FFFFFF" w:themeColor="background1"/>
              </w:rPr>
              <w:t>M</w:t>
            </w:r>
            <w:r w:rsidR="00440A6D">
              <w:rPr>
                <w:b/>
                <w:color w:val="FFFFFF" w:themeColor="background1"/>
              </w:rPr>
              <w:t>1</w:t>
            </w:r>
            <w:r w:rsidR="00B80886">
              <w:rPr>
                <w:b/>
                <w:color w:val="FFFFFF" w:themeColor="background1"/>
              </w:rPr>
              <w:t>9</w:t>
            </w:r>
          </w:p>
        </w:tc>
      </w:tr>
      <w:tr w:rsidR="00AB70AA" w14:paraId="3DF79B83" w14:textId="77777777" w:rsidTr="00425F4D">
        <w:tc>
          <w:tcPr>
            <w:tcW w:w="9062" w:type="dxa"/>
            <w:gridSpan w:val="4"/>
          </w:tcPr>
          <w:p w14:paraId="3CDB8AAD" w14:textId="77777777" w:rsidR="00802004" w:rsidRDefault="00802004" w:rsidP="00802004"/>
          <w:p w14:paraId="55D45FAB" w14:textId="32AA9252" w:rsidR="00AB70AA" w:rsidRPr="00494A37" w:rsidRDefault="00802004" w:rsidP="00425F4D">
            <w:r>
              <w:t>A szállítási járatok optimalizálása; gyűjtő-gépkocsiállomány korszerűsítése, alacsony kibocsátású (pl. elektromos, biogáz meghajtású) járművekre való áttérés; a helyi hulladékkezelők és lerakók</w:t>
            </w:r>
            <w:r w:rsidR="007117C2">
              <w:t xml:space="preserve"> bővítése.</w:t>
            </w:r>
          </w:p>
          <w:p w14:paraId="4F670354" w14:textId="77777777" w:rsidR="00AB70AA" w:rsidRDefault="00AB70AA" w:rsidP="00425F4D"/>
        </w:tc>
      </w:tr>
      <w:tr w:rsidR="00AB70AA" w:rsidRPr="008F2E3E" w14:paraId="31396616" w14:textId="77777777" w:rsidTr="00425F4D">
        <w:tc>
          <w:tcPr>
            <w:tcW w:w="3560" w:type="dxa"/>
            <w:vMerge w:val="restart"/>
            <w:vAlign w:val="center"/>
          </w:tcPr>
          <w:p w14:paraId="5F15BCF1" w14:textId="77777777" w:rsidR="00AB70AA" w:rsidRPr="008F2E3E" w:rsidRDefault="00AB70AA" w:rsidP="00425F4D">
            <w:pPr>
              <w:jc w:val="right"/>
              <w:rPr>
                <w:sz w:val="18"/>
                <w:szCs w:val="18"/>
              </w:rPr>
            </w:pPr>
            <w:r w:rsidRPr="008F2E3E">
              <w:rPr>
                <w:sz w:val="18"/>
                <w:szCs w:val="18"/>
              </w:rPr>
              <w:t>Kapcsolódás a városi klímastratégiai célkitűzéshez</w:t>
            </w:r>
          </w:p>
        </w:tc>
        <w:tc>
          <w:tcPr>
            <w:tcW w:w="1791" w:type="dxa"/>
            <w:vAlign w:val="center"/>
          </w:tcPr>
          <w:p w14:paraId="5FFE46E9" w14:textId="77777777" w:rsidR="00AB70AA" w:rsidRPr="008F2E3E" w:rsidRDefault="00AB70AA"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38F33EEC" w14:textId="77777777" w:rsidR="00AB70AA" w:rsidRPr="008F2E3E" w:rsidRDefault="00AB70AA" w:rsidP="00425F4D">
            <w:pPr>
              <w:jc w:val="center"/>
              <w:rPr>
                <w:sz w:val="18"/>
                <w:szCs w:val="18"/>
              </w:rPr>
            </w:pPr>
            <w:r w:rsidRPr="008F2E3E">
              <w:rPr>
                <w:sz w:val="18"/>
                <w:szCs w:val="18"/>
              </w:rPr>
              <w:t>Adaptációs célkitűzés kódja</w:t>
            </w:r>
          </w:p>
        </w:tc>
        <w:tc>
          <w:tcPr>
            <w:tcW w:w="1917" w:type="dxa"/>
            <w:vAlign w:val="center"/>
          </w:tcPr>
          <w:p w14:paraId="66C1BB40" w14:textId="77777777" w:rsidR="00AB70AA" w:rsidRPr="008F2E3E" w:rsidRDefault="00AB70AA" w:rsidP="00425F4D">
            <w:pPr>
              <w:jc w:val="center"/>
              <w:rPr>
                <w:sz w:val="18"/>
                <w:szCs w:val="18"/>
              </w:rPr>
            </w:pPr>
            <w:r w:rsidRPr="008F2E3E">
              <w:rPr>
                <w:sz w:val="18"/>
                <w:szCs w:val="18"/>
              </w:rPr>
              <w:t>Szemléletformálási célkitűzés kódja</w:t>
            </w:r>
          </w:p>
        </w:tc>
      </w:tr>
      <w:tr w:rsidR="00AB70AA" w:rsidRPr="008F2E3E" w14:paraId="5C170F0E" w14:textId="77777777" w:rsidTr="00425F4D">
        <w:tc>
          <w:tcPr>
            <w:tcW w:w="3560" w:type="dxa"/>
            <w:vMerge/>
          </w:tcPr>
          <w:p w14:paraId="020E19AF" w14:textId="77777777" w:rsidR="00AB70AA" w:rsidRPr="008F2E3E" w:rsidRDefault="00AB70AA" w:rsidP="00425F4D">
            <w:pPr>
              <w:jc w:val="right"/>
              <w:rPr>
                <w:sz w:val="18"/>
                <w:szCs w:val="18"/>
              </w:rPr>
            </w:pPr>
          </w:p>
        </w:tc>
        <w:tc>
          <w:tcPr>
            <w:tcW w:w="1791" w:type="dxa"/>
            <w:vAlign w:val="center"/>
          </w:tcPr>
          <w:p w14:paraId="71FC112F" w14:textId="73D6B5D0" w:rsidR="00AB70AA" w:rsidRPr="008F2E3E" w:rsidRDefault="009E5D9A" w:rsidP="00425F4D">
            <w:pPr>
              <w:jc w:val="center"/>
              <w:rPr>
                <w:sz w:val="18"/>
                <w:szCs w:val="18"/>
              </w:rPr>
            </w:pPr>
            <w:r>
              <w:rPr>
                <w:sz w:val="18"/>
                <w:szCs w:val="18"/>
              </w:rPr>
              <w:t>Ms-3</w:t>
            </w:r>
          </w:p>
        </w:tc>
        <w:tc>
          <w:tcPr>
            <w:tcW w:w="1794" w:type="dxa"/>
            <w:vAlign w:val="center"/>
          </w:tcPr>
          <w:p w14:paraId="6E2C2445" w14:textId="77777777" w:rsidR="00AB70AA" w:rsidRPr="008F2E3E" w:rsidRDefault="00AB70AA" w:rsidP="00425F4D">
            <w:pPr>
              <w:jc w:val="center"/>
              <w:rPr>
                <w:sz w:val="18"/>
                <w:szCs w:val="18"/>
              </w:rPr>
            </w:pPr>
          </w:p>
        </w:tc>
        <w:tc>
          <w:tcPr>
            <w:tcW w:w="1917" w:type="dxa"/>
            <w:vAlign w:val="center"/>
          </w:tcPr>
          <w:p w14:paraId="2E786713" w14:textId="77777777" w:rsidR="00AB70AA" w:rsidRPr="008F2E3E" w:rsidRDefault="00AB70AA" w:rsidP="00425F4D">
            <w:pPr>
              <w:jc w:val="center"/>
              <w:rPr>
                <w:sz w:val="18"/>
                <w:szCs w:val="18"/>
              </w:rPr>
            </w:pPr>
          </w:p>
        </w:tc>
      </w:tr>
      <w:tr w:rsidR="00AB70AA" w:rsidRPr="008F2E3E" w14:paraId="1709D8A6" w14:textId="77777777" w:rsidTr="00425F4D">
        <w:tc>
          <w:tcPr>
            <w:tcW w:w="3560" w:type="dxa"/>
          </w:tcPr>
          <w:p w14:paraId="7BA96D0A" w14:textId="77777777" w:rsidR="00AB70AA" w:rsidRPr="008F2E3E" w:rsidRDefault="00AB70AA" w:rsidP="00425F4D">
            <w:pPr>
              <w:jc w:val="right"/>
              <w:rPr>
                <w:sz w:val="18"/>
                <w:szCs w:val="18"/>
              </w:rPr>
            </w:pPr>
            <w:r w:rsidRPr="008F2E3E">
              <w:rPr>
                <w:sz w:val="18"/>
                <w:szCs w:val="18"/>
              </w:rPr>
              <w:t>Határidő/időtáv</w:t>
            </w:r>
          </w:p>
        </w:tc>
        <w:tc>
          <w:tcPr>
            <w:tcW w:w="5502" w:type="dxa"/>
            <w:gridSpan w:val="3"/>
            <w:vAlign w:val="center"/>
          </w:tcPr>
          <w:p w14:paraId="2DC91A7C" w14:textId="1F1751CC" w:rsidR="00AB70AA" w:rsidRPr="008F2E3E" w:rsidRDefault="00BB1810" w:rsidP="00425F4D">
            <w:pPr>
              <w:jc w:val="center"/>
              <w:rPr>
                <w:sz w:val="18"/>
                <w:szCs w:val="18"/>
              </w:rPr>
            </w:pPr>
            <w:r>
              <w:rPr>
                <w:sz w:val="18"/>
                <w:szCs w:val="18"/>
              </w:rPr>
              <w:t>2021</w:t>
            </w:r>
            <w:r w:rsidR="004F4BF1">
              <w:rPr>
                <w:sz w:val="18"/>
                <w:szCs w:val="18"/>
              </w:rPr>
              <w:t>-2030</w:t>
            </w:r>
          </w:p>
        </w:tc>
      </w:tr>
      <w:tr w:rsidR="004F4BF1" w:rsidRPr="008F2E3E" w14:paraId="155E81CF" w14:textId="77777777" w:rsidTr="00425F4D">
        <w:tc>
          <w:tcPr>
            <w:tcW w:w="3560" w:type="dxa"/>
          </w:tcPr>
          <w:p w14:paraId="6FC9045C" w14:textId="77777777" w:rsidR="004F4BF1" w:rsidRPr="008F2E3E" w:rsidRDefault="004F4BF1" w:rsidP="004F4BF1">
            <w:pPr>
              <w:jc w:val="right"/>
              <w:rPr>
                <w:sz w:val="18"/>
                <w:szCs w:val="18"/>
              </w:rPr>
            </w:pPr>
            <w:r w:rsidRPr="008F2E3E">
              <w:rPr>
                <w:sz w:val="18"/>
                <w:szCs w:val="18"/>
              </w:rPr>
              <w:t>Felelős</w:t>
            </w:r>
          </w:p>
        </w:tc>
        <w:tc>
          <w:tcPr>
            <w:tcW w:w="5502" w:type="dxa"/>
            <w:gridSpan w:val="3"/>
            <w:vAlign w:val="center"/>
          </w:tcPr>
          <w:p w14:paraId="0DB93622" w14:textId="74A9C8F2" w:rsidR="004F4BF1" w:rsidRPr="008F2E3E" w:rsidRDefault="004F4BF1" w:rsidP="004F4BF1">
            <w:pPr>
              <w:jc w:val="center"/>
              <w:rPr>
                <w:sz w:val="18"/>
                <w:szCs w:val="18"/>
              </w:rPr>
            </w:pPr>
            <w:r>
              <w:rPr>
                <w:sz w:val="18"/>
                <w:szCs w:val="18"/>
              </w:rPr>
              <w:t>MJV Önkormányzat, Netta Pannonia Környezetvédelmi Kft.</w:t>
            </w:r>
          </w:p>
        </w:tc>
      </w:tr>
      <w:tr w:rsidR="004F4BF1" w:rsidRPr="008F2E3E" w14:paraId="4CD32DA0" w14:textId="77777777" w:rsidTr="00425F4D">
        <w:tc>
          <w:tcPr>
            <w:tcW w:w="3560" w:type="dxa"/>
          </w:tcPr>
          <w:p w14:paraId="65A6924D" w14:textId="77777777" w:rsidR="004F4BF1" w:rsidRPr="008F2E3E" w:rsidRDefault="004F4BF1" w:rsidP="004F4BF1">
            <w:pPr>
              <w:jc w:val="right"/>
              <w:rPr>
                <w:sz w:val="18"/>
                <w:szCs w:val="18"/>
              </w:rPr>
            </w:pPr>
            <w:r w:rsidRPr="008F2E3E">
              <w:rPr>
                <w:sz w:val="18"/>
                <w:szCs w:val="18"/>
              </w:rPr>
              <w:t>Célcsoport</w:t>
            </w:r>
          </w:p>
        </w:tc>
        <w:tc>
          <w:tcPr>
            <w:tcW w:w="5502" w:type="dxa"/>
            <w:gridSpan w:val="3"/>
            <w:vAlign w:val="center"/>
          </w:tcPr>
          <w:p w14:paraId="42478557" w14:textId="4C9C1BB7" w:rsidR="004F4BF1" w:rsidRPr="008F2E3E" w:rsidRDefault="004F4BF1" w:rsidP="004F4BF1">
            <w:pPr>
              <w:jc w:val="center"/>
              <w:rPr>
                <w:sz w:val="18"/>
                <w:szCs w:val="18"/>
              </w:rPr>
            </w:pPr>
            <w:r>
              <w:rPr>
                <w:sz w:val="18"/>
                <w:szCs w:val="18"/>
              </w:rPr>
              <w:t xml:space="preserve">lakosság, </w:t>
            </w:r>
            <w:r w:rsidR="00CC3BAF">
              <w:rPr>
                <w:sz w:val="18"/>
                <w:szCs w:val="18"/>
              </w:rPr>
              <w:t>intézmények</w:t>
            </w:r>
          </w:p>
        </w:tc>
      </w:tr>
      <w:tr w:rsidR="004F4BF1" w:rsidRPr="008F2E3E" w14:paraId="3D1BCF60" w14:textId="77777777" w:rsidTr="00425F4D">
        <w:tc>
          <w:tcPr>
            <w:tcW w:w="3560" w:type="dxa"/>
          </w:tcPr>
          <w:p w14:paraId="5C8A36DA" w14:textId="5F0925D1" w:rsidR="004F4BF1" w:rsidRPr="008F2E3E" w:rsidRDefault="004F4BF1" w:rsidP="004F4BF1">
            <w:pPr>
              <w:jc w:val="right"/>
              <w:rPr>
                <w:sz w:val="18"/>
                <w:szCs w:val="18"/>
              </w:rPr>
            </w:pPr>
            <w:r>
              <w:rPr>
                <w:sz w:val="18"/>
                <w:szCs w:val="18"/>
              </w:rPr>
              <w:t>Lehetséges finanszírozási igény</w:t>
            </w:r>
          </w:p>
        </w:tc>
        <w:tc>
          <w:tcPr>
            <w:tcW w:w="5502" w:type="dxa"/>
            <w:gridSpan w:val="3"/>
            <w:vAlign w:val="center"/>
          </w:tcPr>
          <w:p w14:paraId="3D674055" w14:textId="6EA9E38C" w:rsidR="004F4BF1" w:rsidRPr="008F2E3E" w:rsidRDefault="00AC48C9" w:rsidP="004F4BF1">
            <w:pPr>
              <w:jc w:val="center"/>
              <w:rPr>
                <w:sz w:val="18"/>
                <w:szCs w:val="18"/>
              </w:rPr>
            </w:pPr>
            <w:r>
              <w:rPr>
                <w:sz w:val="18"/>
                <w:szCs w:val="18"/>
              </w:rPr>
              <w:t>volumen függvénye</w:t>
            </w:r>
          </w:p>
        </w:tc>
      </w:tr>
      <w:tr w:rsidR="004F4BF1" w:rsidRPr="008F2E3E" w14:paraId="1DE97966" w14:textId="77777777" w:rsidTr="00425F4D">
        <w:tc>
          <w:tcPr>
            <w:tcW w:w="3560" w:type="dxa"/>
          </w:tcPr>
          <w:p w14:paraId="6EEF6F30" w14:textId="77777777" w:rsidR="004F4BF1" w:rsidRPr="008F2E3E" w:rsidRDefault="004F4BF1" w:rsidP="004F4BF1">
            <w:pPr>
              <w:jc w:val="right"/>
              <w:rPr>
                <w:sz w:val="18"/>
                <w:szCs w:val="18"/>
              </w:rPr>
            </w:pPr>
            <w:r w:rsidRPr="008F2E3E">
              <w:rPr>
                <w:sz w:val="18"/>
                <w:szCs w:val="18"/>
              </w:rPr>
              <w:t>Lehetséges forrás</w:t>
            </w:r>
          </w:p>
        </w:tc>
        <w:tc>
          <w:tcPr>
            <w:tcW w:w="5502" w:type="dxa"/>
            <w:gridSpan w:val="3"/>
            <w:vAlign w:val="center"/>
          </w:tcPr>
          <w:p w14:paraId="7289720E" w14:textId="325860E4" w:rsidR="004F4BF1" w:rsidRPr="008F2E3E" w:rsidRDefault="004F4BF1" w:rsidP="004F4BF1">
            <w:pPr>
              <w:jc w:val="center"/>
              <w:rPr>
                <w:sz w:val="18"/>
                <w:szCs w:val="18"/>
              </w:rPr>
            </w:pPr>
            <w:r>
              <w:rPr>
                <w:sz w:val="18"/>
                <w:szCs w:val="18"/>
              </w:rPr>
              <w:t>pályázati és/vagy saját forrás</w:t>
            </w:r>
          </w:p>
        </w:tc>
      </w:tr>
    </w:tbl>
    <w:p w14:paraId="69550379" w14:textId="044C1778" w:rsidR="00DB6621" w:rsidRDefault="00DB6621" w:rsidP="00D26330"/>
    <w:tbl>
      <w:tblPr>
        <w:tblStyle w:val="Tblzatrcsos1vilgos6jellszn"/>
        <w:tblW w:w="0" w:type="auto"/>
        <w:tblBorders>
          <w:top w:val="single" w:sz="4" w:space="0" w:color="246E37"/>
          <w:left w:val="single" w:sz="4" w:space="0" w:color="246E37"/>
          <w:bottom w:val="single" w:sz="4" w:space="0" w:color="246E37"/>
          <w:right w:val="single" w:sz="4" w:space="0" w:color="246E37"/>
          <w:insideH w:val="single" w:sz="4" w:space="0" w:color="246E37"/>
          <w:insideV w:val="single" w:sz="4" w:space="0" w:color="246E37"/>
        </w:tblBorders>
        <w:tblLook w:val="0600" w:firstRow="0" w:lastRow="0" w:firstColumn="0" w:lastColumn="0" w:noHBand="1" w:noVBand="1"/>
      </w:tblPr>
      <w:tblGrid>
        <w:gridCol w:w="3560"/>
        <w:gridCol w:w="1791"/>
        <w:gridCol w:w="1794"/>
        <w:gridCol w:w="1917"/>
      </w:tblGrid>
      <w:tr w:rsidR="007117C2" w:rsidRPr="00F1142C" w14:paraId="3BC4F0C0" w14:textId="77777777" w:rsidTr="00425F4D">
        <w:tc>
          <w:tcPr>
            <w:tcW w:w="7145" w:type="dxa"/>
            <w:gridSpan w:val="3"/>
            <w:shd w:val="clear" w:color="auto" w:fill="246E37"/>
          </w:tcPr>
          <w:p w14:paraId="35469150" w14:textId="5D17B6E8" w:rsidR="007117C2" w:rsidRPr="00991073" w:rsidRDefault="00991073" w:rsidP="00425F4D">
            <w:pPr>
              <w:jc w:val="left"/>
              <w:rPr>
                <w:b/>
                <w:bCs/>
                <w:color w:val="FFFFFF" w:themeColor="background1"/>
              </w:rPr>
            </w:pPr>
            <w:r w:rsidRPr="00991073">
              <w:rPr>
                <w:b/>
                <w:bCs/>
                <w:color w:val="FFFFFF" w:themeColor="background1"/>
              </w:rPr>
              <w:t>Ártalmatlanításhoz kapcsolódó kibocsátás csökkentése</w:t>
            </w:r>
          </w:p>
        </w:tc>
        <w:tc>
          <w:tcPr>
            <w:tcW w:w="1917" w:type="dxa"/>
            <w:shd w:val="clear" w:color="auto" w:fill="246E37"/>
          </w:tcPr>
          <w:p w14:paraId="6F416B79" w14:textId="620A21D3" w:rsidR="007117C2" w:rsidRPr="00F1142C" w:rsidRDefault="007117C2" w:rsidP="00425F4D">
            <w:pPr>
              <w:jc w:val="center"/>
              <w:rPr>
                <w:b/>
                <w:color w:val="FFFFFF" w:themeColor="background1"/>
              </w:rPr>
            </w:pPr>
            <w:r w:rsidRPr="00F1142C">
              <w:rPr>
                <w:b/>
                <w:color w:val="FFFFFF" w:themeColor="background1"/>
              </w:rPr>
              <w:t>M</w:t>
            </w:r>
            <w:r w:rsidR="00B80886">
              <w:rPr>
                <w:b/>
                <w:color w:val="FFFFFF" w:themeColor="background1"/>
              </w:rPr>
              <w:t>20</w:t>
            </w:r>
          </w:p>
        </w:tc>
      </w:tr>
      <w:tr w:rsidR="007117C2" w14:paraId="15A9825D" w14:textId="77777777" w:rsidTr="00425F4D">
        <w:tc>
          <w:tcPr>
            <w:tcW w:w="9062" w:type="dxa"/>
            <w:gridSpan w:val="4"/>
          </w:tcPr>
          <w:p w14:paraId="2460586E" w14:textId="77777777" w:rsidR="008775CC" w:rsidRDefault="008775CC" w:rsidP="008775CC"/>
          <w:p w14:paraId="45DA5DC2" w14:textId="008E29E5" w:rsidR="007117C2" w:rsidRDefault="008775CC" w:rsidP="008775CC">
            <w:r>
              <w:t xml:space="preserve">A szelektív hulladékgyűjtés arányának növelése könnyen elérhető, tisztántartott gyűjtőpontok és a megbízhatóan működő gyűjtési rendszer kialakításával, fenntartásával; </w:t>
            </w:r>
            <w:r w:rsidR="00EA511B">
              <w:t>e</w:t>
            </w:r>
            <w:r>
              <w:t>gyéni komposztálás támogatása, komposztáló edények biztosítása, szemléletformálással; a lerakókon keletkező depóniagáz minél nagyobb arányú hasznosítása (pl. a tisztítás, kezelés után a gyűjtőjárművek meghajtására)</w:t>
            </w:r>
          </w:p>
          <w:p w14:paraId="7870ACFE" w14:textId="00F1586F" w:rsidR="008775CC" w:rsidRDefault="008775CC" w:rsidP="008775CC"/>
        </w:tc>
      </w:tr>
      <w:tr w:rsidR="007117C2" w:rsidRPr="008F2E3E" w14:paraId="357B5195" w14:textId="77777777" w:rsidTr="00425F4D">
        <w:tc>
          <w:tcPr>
            <w:tcW w:w="3560" w:type="dxa"/>
            <w:vMerge w:val="restart"/>
            <w:vAlign w:val="center"/>
          </w:tcPr>
          <w:p w14:paraId="22FAE774" w14:textId="77777777" w:rsidR="007117C2" w:rsidRPr="008F2E3E" w:rsidRDefault="007117C2" w:rsidP="00425F4D">
            <w:pPr>
              <w:jc w:val="right"/>
              <w:rPr>
                <w:sz w:val="18"/>
                <w:szCs w:val="18"/>
              </w:rPr>
            </w:pPr>
            <w:r w:rsidRPr="008F2E3E">
              <w:rPr>
                <w:sz w:val="18"/>
                <w:szCs w:val="18"/>
              </w:rPr>
              <w:t>Kapcsolódás a városi klímastratégiai célkitűzéshez</w:t>
            </w:r>
          </w:p>
        </w:tc>
        <w:tc>
          <w:tcPr>
            <w:tcW w:w="1791" w:type="dxa"/>
            <w:vAlign w:val="center"/>
          </w:tcPr>
          <w:p w14:paraId="0E8E136D" w14:textId="77777777" w:rsidR="007117C2" w:rsidRPr="008F2E3E" w:rsidRDefault="007117C2" w:rsidP="00425F4D">
            <w:pPr>
              <w:jc w:val="center"/>
              <w:rPr>
                <w:sz w:val="18"/>
                <w:szCs w:val="18"/>
              </w:rPr>
            </w:pPr>
            <w:proofErr w:type="spellStart"/>
            <w:r w:rsidRPr="008F2E3E">
              <w:rPr>
                <w:sz w:val="18"/>
                <w:szCs w:val="18"/>
              </w:rPr>
              <w:t>Mitigációs</w:t>
            </w:r>
            <w:proofErr w:type="spellEnd"/>
            <w:r w:rsidRPr="008F2E3E">
              <w:rPr>
                <w:sz w:val="18"/>
                <w:szCs w:val="18"/>
              </w:rPr>
              <w:t xml:space="preserve"> célkitűzés kódja</w:t>
            </w:r>
          </w:p>
        </w:tc>
        <w:tc>
          <w:tcPr>
            <w:tcW w:w="1794" w:type="dxa"/>
            <w:vAlign w:val="center"/>
          </w:tcPr>
          <w:p w14:paraId="7B8BFE9B" w14:textId="77777777" w:rsidR="007117C2" w:rsidRPr="008F2E3E" w:rsidRDefault="007117C2" w:rsidP="00425F4D">
            <w:pPr>
              <w:jc w:val="center"/>
              <w:rPr>
                <w:sz w:val="18"/>
                <w:szCs w:val="18"/>
              </w:rPr>
            </w:pPr>
            <w:r w:rsidRPr="008F2E3E">
              <w:rPr>
                <w:sz w:val="18"/>
                <w:szCs w:val="18"/>
              </w:rPr>
              <w:t>Adaptációs célkitűzés kódja</w:t>
            </w:r>
          </w:p>
        </w:tc>
        <w:tc>
          <w:tcPr>
            <w:tcW w:w="1917" w:type="dxa"/>
            <w:vAlign w:val="center"/>
          </w:tcPr>
          <w:p w14:paraId="44B3817C" w14:textId="77777777" w:rsidR="007117C2" w:rsidRPr="008F2E3E" w:rsidRDefault="007117C2" w:rsidP="00425F4D">
            <w:pPr>
              <w:jc w:val="center"/>
              <w:rPr>
                <w:sz w:val="18"/>
                <w:szCs w:val="18"/>
              </w:rPr>
            </w:pPr>
            <w:r w:rsidRPr="008F2E3E">
              <w:rPr>
                <w:sz w:val="18"/>
                <w:szCs w:val="18"/>
              </w:rPr>
              <w:t>Szemléletformálási célkitűzés kódja</w:t>
            </w:r>
          </w:p>
        </w:tc>
      </w:tr>
      <w:tr w:rsidR="007117C2" w:rsidRPr="008F2E3E" w14:paraId="21E1C70C" w14:textId="77777777" w:rsidTr="00425F4D">
        <w:tc>
          <w:tcPr>
            <w:tcW w:w="3560" w:type="dxa"/>
            <w:vMerge/>
          </w:tcPr>
          <w:p w14:paraId="56F58B4F" w14:textId="77777777" w:rsidR="007117C2" w:rsidRPr="008F2E3E" w:rsidRDefault="007117C2" w:rsidP="00425F4D">
            <w:pPr>
              <w:jc w:val="right"/>
              <w:rPr>
                <w:sz w:val="18"/>
                <w:szCs w:val="18"/>
              </w:rPr>
            </w:pPr>
          </w:p>
        </w:tc>
        <w:tc>
          <w:tcPr>
            <w:tcW w:w="1791" w:type="dxa"/>
            <w:vAlign w:val="center"/>
          </w:tcPr>
          <w:p w14:paraId="24EE28CC" w14:textId="081A062F" w:rsidR="007117C2" w:rsidRPr="008F2E3E" w:rsidRDefault="00890C3A" w:rsidP="00425F4D">
            <w:pPr>
              <w:jc w:val="center"/>
              <w:rPr>
                <w:sz w:val="18"/>
                <w:szCs w:val="18"/>
              </w:rPr>
            </w:pPr>
            <w:r>
              <w:rPr>
                <w:sz w:val="18"/>
                <w:szCs w:val="18"/>
              </w:rPr>
              <w:t>Ms-3</w:t>
            </w:r>
          </w:p>
        </w:tc>
        <w:tc>
          <w:tcPr>
            <w:tcW w:w="1794" w:type="dxa"/>
            <w:vAlign w:val="center"/>
          </w:tcPr>
          <w:p w14:paraId="5F9FDE71" w14:textId="77777777" w:rsidR="007117C2" w:rsidRPr="008F2E3E" w:rsidRDefault="007117C2" w:rsidP="00425F4D">
            <w:pPr>
              <w:jc w:val="center"/>
              <w:rPr>
                <w:sz w:val="18"/>
                <w:szCs w:val="18"/>
              </w:rPr>
            </w:pPr>
          </w:p>
        </w:tc>
        <w:tc>
          <w:tcPr>
            <w:tcW w:w="1917" w:type="dxa"/>
            <w:vAlign w:val="center"/>
          </w:tcPr>
          <w:p w14:paraId="13258812" w14:textId="7D4A211B" w:rsidR="007117C2" w:rsidRPr="008F2E3E" w:rsidRDefault="00890C3A" w:rsidP="00425F4D">
            <w:pPr>
              <w:jc w:val="center"/>
              <w:rPr>
                <w:sz w:val="18"/>
                <w:szCs w:val="18"/>
              </w:rPr>
            </w:pPr>
            <w:r>
              <w:rPr>
                <w:sz w:val="18"/>
                <w:szCs w:val="18"/>
              </w:rPr>
              <w:t>Szs-1</w:t>
            </w:r>
          </w:p>
        </w:tc>
      </w:tr>
      <w:tr w:rsidR="00890C3A" w:rsidRPr="008F2E3E" w14:paraId="331C3ED2" w14:textId="77777777" w:rsidTr="00425F4D">
        <w:tc>
          <w:tcPr>
            <w:tcW w:w="3560" w:type="dxa"/>
          </w:tcPr>
          <w:p w14:paraId="6D9DED26" w14:textId="77777777" w:rsidR="00890C3A" w:rsidRPr="008F2E3E" w:rsidRDefault="00890C3A" w:rsidP="00890C3A">
            <w:pPr>
              <w:jc w:val="right"/>
              <w:rPr>
                <w:sz w:val="18"/>
                <w:szCs w:val="18"/>
              </w:rPr>
            </w:pPr>
            <w:r w:rsidRPr="008F2E3E">
              <w:rPr>
                <w:sz w:val="18"/>
                <w:szCs w:val="18"/>
              </w:rPr>
              <w:t>Határidő/időtáv</w:t>
            </w:r>
          </w:p>
        </w:tc>
        <w:tc>
          <w:tcPr>
            <w:tcW w:w="5502" w:type="dxa"/>
            <w:gridSpan w:val="3"/>
            <w:vAlign w:val="center"/>
          </w:tcPr>
          <w:p w14:paraId="5E9FCA2E" w14:textId="7845B2DB" w:rsidR="00890C3A" w:rsidRPr="008F2E3E" w:rsidRDefault="00BB1810" w:rsidP="00890C3A">
            <w:pPr>
              <w:jc w:val="center"/>
              <w:rPr>
                <w:sz w:val="18"/>
                <w:szCs w:val="18"/>
              </w:rPr>
            </w:pPr>
            <w:r>
              <w:rPr>
                <w:sz w:val="18"/>
                <w:szCs w:val="18"/>
              </w:rPr>
              <w:t>2021</w:t>
            </w:r>
            <w:r w:rsidR="00890C3A">
              <w:rPr>
                <w:sz w:val="18"/>
                <w:szCs w:val="18"/>
              </w:rPr>
              <w:t>-2030</w:t>
            </w:r>
          </w:p>
        </w:tc>
      </w:tr>
      <w:tr w:rsidR="00890C3A" w:rsidRPr="008F2E3E" w14:paraId="73CD9845" w14:textId="77777777" w:rsidTr="00425F4D">
        <w:tc>
          <w:tcPr>
            <w:tcW w:w="3560" w:type="dxa"/>
          </w:tcPr>
          <w:p w14:paraId="5DA2DEA5" w14:textId="77777777" w:rsidR="00890C3A" w:rsidRPr="008F2E3E" w:rsidRDefault="00890C3A" w:rsidP="00890C3A">
            <w:pPr>
              <w:jc w:val="right"/>
              <w:rPr>
                <w:sz w:val="18"/>
                <w:szCs w:val="18"/>
              </w:rPr>
            </w:pPr>
            <w:r w:rsidRPr="008F2E3E">
              <w:rPr>
                <w:sz w:val="18"/>
                <w:szCs w:val="18"/>
              </w:rPr>
              <w:t>Felelős</w:t>
            </w:r>
          </w:p>
        </w:tc>
        <w:tc>
          <w:tcPr>
            <w:tcW w:w="5502" w:type="dxa"/>
            <w:gridSpan w:val="3"/>
            <w:vAlign w:val="center"/>
          </w:tcPr>
          <w:p w14:paraId="4C445069" w14:textId="14B2A67F" w:rsidR="00890C3A" w:rsidRPr="008F2E3E" w:rsidRDefault="00890C3A" w:rsidP="00890C3A">
            <w:pPr>
              <w:jc w:val="center"/>
              <w:rPr>
                <w:sz w:val="18"/>
                <w:szCs w:val="18"/>
              </w:rPr>
            </w:pPr>
            <w:r>
              <w:rPr>
                <w:sz w:val="18"/>
                <w:szCs w:val="18"/>
              </w:rPr>
              <w:t>MJV Önkormányzat, Netta Pannonia Környezetvédelmi Kft.</w:t>
            </w:r>
          </w:p>
        </w:tc>
      </w:tr>
      <w:tr w:rsidR="00890C3A" w:rsidRPr="008F2E3E" w14:paraId="0607E44A" w14:textId="77777777" w:rsidTr="00425F4D">
        <w:tc>
          <w:tcPr>
            <w:tcW w:w="3560" w:type="dxa"/>
          </w:tcPr>
          <w:p w14:paraId="31577DE3" w14:textId="77777777" w:rsidR="00890C3A" w:rsidRPr="008F2E3E" w:rsidRDefault="00890C3A" w:rsidP="00890C3A">
            <w:pPr>
              <w:jc w:val="right"/>
              <w:rPr>
                <w:sz w:val="18"/>
                <w:szCs w:val="18"/>
              </w:rPr>
            </w:pPr>
            <w:r w:rsidRPr="008F2E3E">
              <w:rPr>
                <w:sz w:val="18"/>
                <w:szCs w:val="18"/>
              </w:rPr>
              <w:t>Célcsoport</w:t>
            </w:r>
          </w:p>
        </w:tc>
        <w:tc>
          <w:tcPr>
            <w:tcW w:w="5502" w:type="dxa"/>
            <w:gridSpan w:val="3"/>
            <w:vAlign w:val="center"/>
          </w:tcPr>
          <w:p w14:paraId="048539D2" w14:textId="24AA202B" w:rsidR="00890C3A" w:rsidRPr="008F2E3E" w:rsidRDefault="00890C3A" w:rsidP="00890C3A">
            <w:pPr>
              <w:jc w:val="center"/>
              <w:rPr>
                <w:sz w:val="18"/>
                <w:szCs w:val="18"/>
              </w:rPr>
            </w:pPr>
            <w:r>
              <w:rPr>
                <w:sz w:val="18"/>
                <w:szCs w:val="18"/>
              </w:rPr>
              <w:t>lakosság, intézmények</w:t>
            </w:r>
          </w:p>
        </w:tc>
      </w:tr>
      <w:tr w:rsidR="00890C3A" w:rsidRPr="008F2E3E" w14:paraId="287C78F6" w14:textId="77777777" w:rsidTr="00425F4D">
        <w:tc>
          <w:tcPr>
            <w:tcW w:w="3560" w:type="dxa"/>
          </w:tcPr>
          <w:p w14:paraId="77CDAACB" w14:textId="05C2D297" w:rsidR="00890C3A" w:rsidRPr="008F2E3E" w:rsidRDefault="00890C3A" w:rsidP="00890C3A">
            <w:pPr>
              <w:jc w:val="right"/>
              <w:rPr>
                <w:sz w:val="18"/>
                <w:szCs w:val="18"/>
              </w:rPr>
            </w:pPr>
            <w:r>
              <w:rPr>
                <w:sz w:val="18"/>
                <w:szCs w:val="18"/>
              </w:rPr>
              <w:t>Lehetséges finanszírozási igény</w:t>
            </w:r>
          </w:p>
        </w:tc>
        <w:tc>
          <w:tcPr>
            <w:tcW w:w="5502" w:type="dxa"/>
            <w:gridSpan w:val="3"/>
            <w:vAlign w:val="center"/>
          </w:tcPr>
          <w:p w14:paraId="281E2BA1" w14:textId="0E5C833C" w:rsidR="00890C3A" w:rsidRPr="008F2E3E" w:rsidRDefault="00890C3A" w:rsidP="00890C3A">
            <w:pPr>
              <w:jc w:val="center"/>
              <w:rPr>
                <w:sz w:val="18"/>
                <w:szCs w:val="18"/>
              </w:rPr>
            </w:pPr>
            <w:r>
              <w:rPr>
                <w:sz w:val="18"/>
                <w:szCs w:val="18"/>
              </w:rPr>
              <w:t>volumen függvénye</w:t>
            </w:r>
          </w:p>
        </w:tc>
      </w:tr>
      <w:tr w:rsidR="00890C3A" w:rsidRPr="008F2E3E" w14:paraId="37DA82A6" w14:textId="77777777" w:rsidTr="00425F4D">
        <w:tc>
          <w:tcPr>
            <w:tcW w:w="3560" w:type="dxa"/>
          </w:tcPr>
          <w:p w14:paraId="4A39350E" w14:textId="77777777" w:rsidR="00890C3A" w:rsidRPr="008F2E3E" w:rsidRDefault="00890C3A" w:rsidP="00890C3A">
            <w:pPr>
              <w:jc w:val="right"/>
              <w:rPr>
                <w:sz w:val="18"/>
                <w:szCs w:val="18"/>
              </w:rPr>
            </w:pPr>
            <w:r w:rsidRPr="008F2E3E">
              <w:rPr>
                <w:sz w:val="18"/>
                <w:szCs w:val="18"/>
              </w:rPr>
              <w:t>Lehetséges forrás</w:t>
            </w:r>
          </w:p>
        </w:tc>
        <w:tc>
          <w:tcPr>
            <w:tcW w:w="5502" w:type="dxa"/>
            <w:gridSpan w:val="3"/>
            <w:vAlign w:val="center"/>
          </w:tcPr>
          <w:p w14:paraId="0FB54310" w14:textId="0E2360B4" w:rsidR="00890C3A" w:rsidRPr="008F2E3E" w:rsidRDefault="00890C3A" w:rsidP="00890C3A">
            <w:pPr>
              <w:jc w:val="center"/>
              <w:rPr>
                <w:sz w:val="18"/>
                <w:szCs w:val="18"/>
              </w:rPr>
            </w:pPr>
            <w:r>
              <w:rPr>
                <w:sz w:val="18"/>
                <w:szCs w:val="18"/>
              </w:rPr>
              <w:t>pályázati és/vagy saját forrás</w:t>
            </w:r>
          </w:p>
        </w:tc>
      </w:tr>
    </w:tbl>
    <w:p w14:paraId="27352202" w14:textId="7C7CB96C" w:rsidR="008775CC" w:rsidRDefault="008775CC" w:rsidP="00D26330"/>
    <w:p w14:paraId="57E25440" w14:textId="20C70A5F" w:rsidR="00B114C6" w:rsidRDefault="00B114C6">
      <w:pPr>
        <w:jc w:val="left"/>
      </w:pPr>
      <w:r>
        <w:br w:type="page"/>
      </w:r>
    </w:p>
    <w:p w14:paraId="468AA6D4" w14:textId="0BD798DC" w:rsidR="007775D6" w:rsidRDefault="007775D6" w:rsidP="007775D6">
      <w:pPr>
        <w:pStyle w:val="Cmsor2"/>
      </w:pPr>
      <w:bookmarkStart w:id="525" w:name="_Toc8296865"/>
      <w:bookmarkStart w:id="526" w:name="_Toc8303179"/>
      <w:bookmarkStart w:id="527" w:name="_Toc35446604"/>
      <w:bookmarkStart w:id="528" w:name="_Toc35446667"/>
      <w:bookmarkStart w:id="529" w:name="_Toc35462637"/>
      <w:bookmarkStart w:id="530" w:name="_Toc35546453"/>
      <w:bookmarkStart w:id="531" w:name="_Toc35548810"/>
      <w:bookmarkStart w:id="532" w:name="_Toc35570360"/>
      <w:bookmarkStart w:id="533" w:name="_Toc35571306"/>
      <w:bookmarkStart w:id="534" w:name="_Toc35572739"/>
      <w:bookmarkStart w:id="535" w:name="_Toc35573146"/>
      <w:bookmarkStart w:id="536" w:name="_Toc35578697"/>
      <w:bookmarkStart w:id="537" w:name="_Toc35588131"/>
      <w:bookmarkStart w:id="538" w:name="_Toc58943490"/>
      <w:r w:rsidRPr="007775D6">
        <w:lastRenderedPageBreak/>
        <w:t xml:space="preserve">Adaptációs </w:t>
      </w:r>
      <w:bookmarkEnd w:id="525"/>
      <w:bookmarkEnd w:id="526"/>
      <w:r w:rsidR="00424B0D">
        <w:t>beavatkozási lehetőségek</w:t>
      </w:r>
      <w:bookmarkEnd w:id="527"/>
      <w:bookmarkEnd w:id="528"/>
      <w:bookmarkEnd w:id="529"/>
      <w:bookmarkEnd w:id="530"/>
      <w:bookmarkEnd w:id="531"/>
      <w:bookmarkEnd w:id="532"/>
      <w:bookmarkEnd w:id="533"/>
      <w:bookmarkEnd w:id="534"/>
      <w:bookmarkEnd w:id="535"/>
      <w:bookmarkEnd w:id="536"/>
      <w:bookmarkEnd w:id="537"/>
      <w:bookmarkEnd w:id="538"/>
    </w:p>
    <w:p w14:paraId="690FE4D2" w14:textId="77777777" w:rsidR="00C65086" w:rsidRPr="00C65086" w:rsidRDefault="00C65086" w:rsidP="00C65086"/>
    <w:p w14:paraId="3654ACBB" w14:textId="40B98E74" w:rsidR="00A55D38" w:rsidRDefault="00A55D38" w:rsidP="009F749C">
      <w:pPr>
        <w:pStyle w:val="Cmsor3"/>
      </w:pPr>
      <w:bookmarkStart w:id="539" w:name="_Toc35446605"/>
      <w:bookmarkStart w:id="540" w:name="_Toc35446668"/>
      <w:bookmarkStart w:id="541" w:name="_Toc35462638"/>
      <w:bookmarkStart w:id="542" w:name="_Toc35546454"/>
      <w:bookmarkStart w:id="543" w:name="_Toc35548811"/>
      <w:bookmarkStart w:id="544" w:name="_Toc35570361"/>
      <w:bookmarkStart w:id="545" w:name="_Toc35571307"/>
      <w:bookmarkStart w:id="546" w:name="_Toc35572740"/>
      <w:bookmarkStart w:id="547" w:name="_Toc35573147"/>
      <w:bookmarkStart w:id="548" w:name="_Toc35578698"/>
      <w:bookmarkStart w:id="549" w:name="_Toc35588132"/>
      <w:bookmarkStart w:id="550" w:name="_Toc58943491"/>
      <w:r>
        <w:t>Emberi egészég védelme</w:t>
      </w:r>
      <w:bookmarkEnd w:id="539"/>
      <w:bookmarkEnd w:id="540"/>
      <w:bookmarkEnd w:id="541"/>
      <w:bookmarkEnd w:id="542"/>
      <w:bookmarkEnd w:id="543"/>
      <w:bookmarkEnd w:id="544"/>
      <w:bookmarkEnd w:id="545"/>
      <w:bookmarkEnd w:id="546"/>
      <w:bookmarkEnd w:id="547"/>
      <w:bookmarkEnd w:id="548"/>
      <w:bookmarkEnd w:id="549"/>
      <w:bookmarkEnd w:id="550"/>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A55D38" w:rsidRPr="00F1142C" w14:paraId="095A19FA" w14:textId="77777777" w:rsidTr="00425F4D">
        <w:tc>
          <w:tcPr>
            <w:tcW w:w="7145" w:type="dxa"/>
            <w:gridSpan w:val="3"/>
            <w:shd w:val="clear" w:color="auto" w:fill="249F6A"/>
          </w:tcPr>
          <w:p w14:paraId="3F3B6D7F" w14:textId="02CADCCB" w:rsidR="00A55D38" w:rsidRPr="0071315C" w:rsidRDefault="0071315C" w:rsidP="00425F4D">
            <w:pPr>
              <w:rPr>
                <w:b/>
                <w:iCs/>
                <w:color w:val="FFFFFF" w:themeColor="background1"/>
              </w:rPr>
            </w:pPr>
            <w:r w:rsidRPr="0071315C">
              <w:rPr>
                <w:rFonts w:ascii="Calibri" w:eastAsia="Calibri" w:hAnsi="Calibri" w:cs="Calibri"/>
                <w:b/>
                <w:iCs/>
                <w:color w:val="FFFFFF" w:themeColor="background1"/>
              </w:rPr>
              <w:t xml:space="preserve">A tartós hőség hatásait enyhítő berendezések telepítése, megoldások alkalmazása </w:t>
            </w:r>
            <w:proofErr w:type="spellStart"/>
            <w:r w:rsidRPr="0071315C">
              <w:rPr>
                <w:rFonts w:ascii="Calibri" w:eastAsia="Calibri" w:hAnsi="Calibri" w:cs="Calibri"/>
                <w:b/>
                <w:iCs/>
                <w:color w:val="FFFFFF" w:themeColor="background1"/>
              </w:rPr>
              <w:t>kül</w:t>
            </w:r>
            <w:proofErr w:type="spellEnd"/>
            <w:r w:rsidRPr="0071315C">
              <w:rPr>
                <w:rFonts w:ascii="Calibri" w:eastAsia="Calibri" w:hAnsi="Calibri" w:cs="Calibri"/>
                <w:b/>
                <w:iCs/>
                <w:color w:val="FFFFFF" w:themeColor="background1"/>
              </w:rPr>
              <w:t xml:space="preserve">- és </w:t>
            </w:r>
            <w:proofErr w:type="spellStart"/>
            <w:r w:rsidRPr="0071315C">
              <w:rPr>
                <w:rFonts w:ascii="Calibri" w:eastAsia="Calibri" w:hAnsi="Calibri" w:cs="Calibri"/>
                <w:b/>
                <w:iCs/>
                <w:color w:val="FFFFFF" w:themeColor="background1"/>
              </w:rPr>
              <w:t>beltéren</w:t>
            </w:r>
            <w:proofErr w:type="spellEnd"/>
            <w:r w:rsidRPr="0071315C">
              <w:rPr>
                <w:rFonts w:ascii="Calibri" w:eastAsia="Calibri" w:hAnsi="Calibri" w:cs="Calibri"/>
                <w:b/>
                <w:iCs/>
                <w:color w:val="FFFFFF" w:themeColor="background1"/>
              </w:rPr>
              <w:t xml:space="preserve"> </w:t>
            </w:r>
          </w:p>
        </w:tc>
        <w:tc>
          <w:tcPr>
            <w:tcW w:w="1917" w:type="dxa"/>
            <w:shd w:val="clear" w:color="auto" w:fill="249F6A"/>
          </w:tcPr>
          <w:p w14:paraId="65E47B46" w14:textId="77777777" w:rsidR="00A55D38" w:rsidRPr="00F1142C" w:rsidRDefault="00A55D38" w:rsidP="00425F4D">
            <w:pPr>
              <w:jc w:val="center"/>
              <w:rPr>
                <w:b/>
                <w:color w:val="FFFFFF" w:themeColor="background1"/>
              </w:rPr>
            </w:pPr>
            <w:r>
              <w:rPr>
                <w:b/>
                <w:color w:val="FFFFFF" w:themeColor="background1"/>
              </w:rPr>
              <w:t>A1</w:t>
            </w:r>
          </w:p>
        </w:tc>
      </w:tr>
      <w:tr w:rsidR="00A55D38" w14:paraId="4B460B26" w14:textId="77777777" w:rsidTr="00425F4D">
        <w:tc>
          <w:tcPr>
            <w:tcW w:w="9062" w:type="dxa"/>
            <w:gridSpan w:val="4"/>
          </w:tcPr>
          <w:p w14:paraId="60A354B9" w14:textId="77777777" w:rsidR="00A55D38" w:rsidRDefault="00A55D38" w:rsidP="00425F4D">
            <w:pPr>
              <w:rPr>
                <w:b/>
              </w:rPr>
            </w:pPr>
          </w:p>
          <w:p w14:paraId="156FCB7E" w14:textId="002C9812" w:rsidR="00A55D38" w:rsidRDefault="00133197" w:rsidP="0071315C">
            <w:r w:rsidRPr="00097FD7">
              <w:rPr>
                <w:rFonts w:ascii="Calibri" w:eastAsia="Calibri" w:hAnsi="Calibri" w:cs="Calibri"/>
                <w:color w:val="000000"/>
              </w:rPr>
              <w:t xml:space="preserve">A nyári hőhullámok az idősek, csecsemők, kisgyermekek és krónikus betegséggel élők mellett az egészséges emberek szervezetét is megviseli, ezért </w:t>
            </w:r>
            <w:r w:rsidR="00DB3A15">
              <w:rPr>
                <w:rFonts w:ascii="Calibri" w:eastAsia="Calibri" w:hAnsi="Calibri" w:cs="Calibri"/>
                <w:color w:val="000000"/>
              </w:rPr>
              <w:t>a nyári hőhull</w:t>
            </w:r>
            <w:r w:rsidR="00DB7137">
              <w:rPr>
                <w:rFonts w:ascii="Calibri" w:eastAsia="Calibri" w:hAnsi="Calibri" w:cs="Calibri"/>
                <w:color w:val="000000"/>
              </w:rPr>
              <w:t xml:space="preserve">ámok idején </w:t>
            </w:r>
            <w:r w:rsidRPr="00097FD7">
              <w:rPr>
                <w:rFonts w:ascii="Calibri" w:eastAsia="Calibri" w:hAnsi="Calibri" w:cs="Calibri"/>
                <w:color w:val="000000"/>
              </w:rPr>
              <w:t>olyan megoldások</w:t>
            </w:r>
            <w:r w:rsidR="00DB3A15">
              <w:rPr>
                <w:rFonts w:ascii="Calibri" w:eastAsia="Calibri" w:hAnsi="Calibri" w:cs="Calibri"/>
                <w:color w:val="000000"/>
              </w:rPr>
              <w:t xml:space="preserve">at kell </w:t>
            </w:r>
            <w:r w:rsidR="00DB7137">
              <w:rPr>
                <w:rFonts w:ascii="Calibri" w:eastAsia="Calibri" w:hAnsi="Calibri" w:cs="Calibri"/>
                <w:color w:val="000000"/>
              </w:rPr>
              <w:t>alkalmazni</w:t>
            </w:r>
            <w:r w:rsidRPr="00097FD7">
              <w:rPr>
                <w:rFonts w:ascii="Calibri" w:eastAsia="Calibri" w:hAnsi="Calibri" w:cs="Calibri"/>
                <w:color w:val="000000"/>
              </w:rPr>
              <w:t xml:space="preserve">, amelyek a lakosság és </w:t>
            </w:r>
            <w:r w:rsidR="00DB7137">
              <w:rPr>
                <w:rFonts w:ascii="Calibri" w:eastAsia="Calibri" w:hAnsi="Calibri" w:cs="Calibri"/>
                <w:color w:val="000000"/>
              </w:rPr>
              <w:t>Nagykanizsán</w:t>
            </w:r>
            <w:r w:rsidRPr="00097FD7">
              <w:rPr>
                <w:rFonts w:ascii="Calibri" w:eastAsia="Calibri" w:hAnsi="Calibri" w:cs="Calibri"/>
                <w:color w:val="000000"/>
              </w:rPr>
              <w:t xml:space="preserve"> </w:t>
            </w:r>
            <w:r w:rsidR="00DB7137">
              <w:rPr>
                <w:rFonts w:ascii="Calibri" w:eastAsia="Calibri" w:hAnsi="Calibri" w:cs="Calibri"/>
                <w:color w:val="000000"/>
              </w:rPr>
              <w:t>dolgozók</w:t>
            </w:r>
            <w:r w:rsidRPr="00097FD7">
              <w:rPr>
                <w:rFonts w:ascii="Calibri" w:eastAsia="Calibri" w:hAnsi="Calibri" w:cs="Calibri"/>
                <w:color w:val="000000"/>
              </w:rPr>
              <w:t xml:space="preserve"> számára</w:t>
            </w:r>
            <w:r w:rsidR="00DB7137">
              <w:rPr>
                <w:rFonts w:ascii="Calibri" w:eastAsia="Calibri" w:hAnsi="Calibri" w:cs="Calibri"/>
                <w:color w:val="000000"/>
              </w:rPr>
              <w:t xml:space="preserve"> könnyen</w:t>
            </w:r>
            <w:r w:rsidRPr="00097FD7">
              <w:rPr>
                <w:rFonts w:ascii="Calibri" w:eastAsia="Calibri" w:hAnsi="Calibri" w:cs="Calibri"/>
                <w:color w:val="000000"/>
              </w:rPr>
              <w:t xml:space="preserve"> hozzáférhetők. Ennek legegyszerűbb formái az ideiglenes felállított párakapuk, amelyek mellett </w:t>
            </w:r>
            <w:r w:rsidR="00C81D32">
              <w:rPr>
                <w:rFonts w:ascii="Calibri" w:eastAsia="Calibri" w:hAnsi="Calibri" w:cs="Calibri"/>
                <w:color w:val="000000"/>
              </w:rPr>
              <w:t xml:space="preserve">– az eddigi gyakorlatnak megfelelően – </w:t>
            </w:r>
            <w:r w:rsidRPr="00097FD7">
              <w:rPr>
                <w:rFonts w:ascii="Calibri" w:eastAsia="Calibri" w:hAnsi="Calibri" w:cs="Calibri"/>
                <w:color w:val="000000"/>
              </w:rPr>
              <w:t>célszerű ivóvízosztással, az utak rendszeres locsolásával, légkondicionált helyiség megnyitásával, azok listájának közzétételével stb. hozzájárulni a hőség elviseléséhez.</w:t>
            </w:r>
            <w:r w:rsidR="00C81D32">
              <w:rPr>
                <w:rFonts w:ascii="Calibri" w:eastAsia="Calibri" w:hAnsi="Calibri" w:cs="Calibri"/>
                <w:color w:val="000000"/>
              </w:rPr>
              <w:t xml:space="preserve"> </w:t>
            </w:r>
          </w:p>
          <w:p w14:paraId="2DB67227" w14:textId="2ED751F4" w:rsidR="00133197" w:rsidRDefault="00133197" w:rsidP="0071315C"/>
        </w:tc>
      </w:tr>
      <w:tr w:rsidR="00A55D38" w14:paraId="73508CE7" w14:textId="77777777" w:rsidTr="00425F4D">
        <w:tc>
          <w:tcPr>
            <w:tcW w:w="3560" w:type="dxa"/>
            <w:vMerge w:val="restart"/>
            <w:vAlign w:val="center"/>
          </w:tcPr>
          <w:p w14:paraId="5926877F" w14:textId="77777777" w:rsidR="00A55D38" w:rsidRPr="006E6725" w:rsidRDefault="00A55D38" w:rsidP="00425F4D">
            <w:pPr>
              <w:jc w:val="right"/>
              <w:rPr>
                <w:sz w:val="18"/>
                <w:szCs w:val="18"/>
              </w:rPr>
            </w:pPr>
            <w:r w:rsidRPr="006E6725">
              <w:rPr>
                <w:sz w:val="18"/>
                <w:szCs w:val="18"/>
              </w:rPr>
              <w:t>Kapcsolódás a városi klímastratégiai célkitűzéshez</w:t>
            </w:r>
          </w:p>
        </w:tc>
        <w:tc>
          <w:tcPr>
            <w:tcW w:w="1791" w:type="dxa"/>
            <w:vAlign w:val="center"/>
          </w:tcPr>
          <w:p w14:paraId="3628F30C" w14:textId="77777777" w:rsidR="00A55D38" w:rsidRPr="006E6725" w:rsidRDefault="00A55D38" w:rsidP="00425F4D">
            <w:pPr>
              <w:jc w:val="center"/>
              <w:rPr>
                <w:sz w:val="18"/>
                <w:szCs w:val="18"/>
              </w:rPr>
            </w:pPr>
            <w:proofErr w:type="spellStart"/>
            <w:r w:rsidRPr="006E6725">
              <w:rPr>
                <w:sz w:val="18"/>
                <w:szCs w:val="18"/>
              </w:rPr>
              <w:t>Mitigációs</w:t>
            </w:r>
            <w:proofErr w:type="spellEnd"/>
            <w:r w:rsidRPr="006E6725">
              <w:rPr>
                <w:sz w:val="18"/>
                <w:szCs w:val="18"/>
              </w:rPr>
              <w:t xml:space="preserve"> célkitűzés kódja</w:t>
            </w:r>
          </w:p>
        </w:tc>
        <w:tc>
          <w:tcPr>
            <w:tcW w:w="1794" w:type="dxa"/>
            <w:vAlign w:val="center"/>
          </w:tcPr>
          <w:p w14:paraId="5C00DA04" w14:textId="77777777" w:rsidR="00A55D38" w:rsidRPr="006E6725" w:rsidRDefault="00A55D38" w:rsidP="00425F4D">
            <w:pPr>
              <w:jc w:val="center"/>
              <w:rPr>
                <w:sz w:val="18"/>
                <w:szCs w:val="18"/>
              </w:rPr>
            </w:pPr>
            <w:r w:rsidRPr="006E6725">
              <w:rPr>
                <w:sz w:val="18"/>
                <w:szCs w:val="18"/>
              </w:rPr>
              <w:t>Adaptációs célkitűzés kódja</w:t>
            </w:r>
          </w:p>
        </w:tc>
        <w:tc>
          <w:tcPr>
            <w:tcW w:w="1917" w:type="dxa"/>
            <w:vAlign w:val="center"/>
          </w:tcPr>
          <w:p w14:paraId="27B8B04F" w14:textId="77777777" w:rsidR="00A55D38" w:rsidRPr="006E6725" w:rsidRDefault="00A55D38" w:rsidP="00425F4D">
            <w:pPr>
              <w:jc w:val="center"/>
              <w:rPr>
                <w:sz w:val="18"/>
                <w:szCs w:val="18"/>
              </w:rPr>
            </w:pPr>
            <w:r w:rsidRPr="006E6725">
              <w:rPr>
                <w:sz w:val="18"/>
                <w:szCs w:val="18"/>
              </w:rPr>
              <w:t>Szemléletformálási célkitűzés kódja</w:t>
            </w:r>
          </w:p>
        </w:tc>
      </w:tr>
      <w:tr w:rsidR="00A55D38" w14:paraId="524FDD51" w14:textId="77777777" w:rsidTr="00425F4D">
        <w:tc>
          <w:tcPr>
            <w:tcW w:w="3560" w:type="dxa"/>
            <w:vMerge/>
          </w:tcPr>
          <w:p w14:paraId="743A81AF" w14:textId="77777777" w:rsidR="00A55D38" w:rsidRPr="006E6725" w:rsidRDefault="00A55D38" w:rsidP="00425F4D">
            <w:pPr>
              <w:jc w:val="right"/>
              <w:rPr>
                <w:sz w:val="18"/>
                <w:szCs w:val="18"/>
              </w:rPr>
            </w:pPr>
          </w:p>
        </w:tc>
        <w:tc>
          <w:tcPr>
            <w:tcW w:w="1791" w:type="dxa"/>
            <w:vAlign w:val="center"/>
          </w:tcPr>
          <w:p w14:paraId="038E1BE0" w14:textId="77777777" w:rsidR="00A55D38" w:rsidRPr="006E6725" w:rsidRDefault="00A55D38" w:rsidP="00425F4D">
            <w:pPr>
              <w:jc w:val="center"/>
              <w:rPr>
                <w:sz w:val="18"/>
                <w:szCs w:val="18"/>
              </w:rPr>
            </w:pPr>
          </w:p>
        </w:tc>
        <w:tc>
          <w:tcPr>
            <w:tcW w:w="1794" w:type="dxa"/>
            <w:vAlign w:val="center"/>
          </w:tcPr>
          <w:p w14:paraId="7DD0193E" w14:textId="13460B4B" w:rsidR="00A55D38" w:rsidRPr="006E6725" w:rsidRDefault="00A94157" w:rsidP="00425F4D">
            <w:pPr>
              <w:jc w:val="center"/>
              <w:rPr>
                <w:sz w:val="18"/>
                <w:szCs w:val="18"/>
              </w:rPr>
            </w:pPr>
            <w:r>
              <w:rPr>
                <w:sz w:val="18"/>
                <w:szCs w:val="18"/>
              </w:rPr>
              <w:t>As-3</w:t>
            </w:r>
          </w:p>
        </w:tc>
        <w:tc>
          <w:tcPr>
            <w:tcW w:w="1917" w:type="dxa"/>
            <w:vAlign w:val="center"/>
          </w:tcPr>
          <w:p w14:paraId="33655A8F" w14:textId="77777777" w:rsidR="00A55D38" w:rsidRPr="006E6725" w:rsidRDefault="00A55D38" w:rsidP="00425F4D">
            <w:pPr>
              <w:jc w:val="center"/>
              <w:rPr>
                <w:sz w:val="18"/>
                <w:szCs w:val="18"/>
              </w:rPr>
            </w:pPr>
          </w:p>
        </w:tc>
      </w:tr>
      <w:tr w:rsidR="00A55D38" w14:paraId="6119DF7E" w14:textId="77777777" w:rsidTr="00425F4D">
        <w:tc>
          <w:tcPr>
            <w:tcW w:w="3560" w:type="dxa"/>
          </w:tcPr>
          <w:p w14:paraId="5CEA3D32" w14:textId="77777777" w:rsidR="00A55D38" w:rsidRPr="006E6725" w:rsidRDefault="00A55D38" w:rsidP="00425F4D">
            <w:pPr>
              <w:jc w:val="right"/>
              <w:rPr>
                <w:sz w:val="18"/>
                <w:szCs w:val="18"/>
              </w:rPr>
            </w:pPr>
            <w:r w:rsidRPr="006E6725">
              <w:rPr>
                <w:sz w:val="18"/>
                <w:szCs w:val="18"/>
              </w:rPr>
              <w:t>Határidő/időtáv</w:t>
            </w:r>
          </w:p>
        </w:tc>
        <w:tc>
          <w:tcPr>
            <w:tcW w:w="5502" w:type="dxa"/>
            <w:gridSpan w:val="3"/>
            <w:vAlign w:val="center"/>
          </w:tcPr>
          <w:p w14:paraId="213AA007" w14:textId="77067008" w:rsidR="00A55D38" w:rsidRPr="006E6725" w:rsidRDefault="00BB1810" w:rsidP="00425F4D">
            <w:pPr>
              <w:jc w:val="center"/>
              <w:rPr>
                <w:sz w:val="18"/>
                <w:szCs w:val="18"/>
              </w:rPr>
            </w:pPr>
            <w:r>
              <w:rPr>
                <w:sz w:val="18"/>
                <w:szCs w:val="18"/>
              </w:rPr>
              <w:t>2021</w:t>
            </w:r>
            <w:r w:rsidR="00A94157">
              <w:rPr>
                <w:sz w:val="18"/>
                <w:szCs w:val="18"/>
              </w:rPr>
              <w:t>-2030</w:t>
            </w:r>
          </w:p>
        </w:tc>
      </w:tr>
      <w:tr w:rsidR="00A55D38" w14:paraId="3BBB5247" w14:textId="77777777" w:rsidTr="00425F4D">
        <w:tc>
          <w:tcPr>
            <w:tcW w:w="3560" w:type="dxa"/>
          </w:tcPr>
          <w:p w14:paraId="389FD265" w14:textId="77777777" w:rsidR="00A55D38" w:rsidRPr="006E6725" w:rsidRDefault="00A55D38" w:rsidP="00425F4D">
            <w:pPr>
              <w:jc w:val="right"/>
              <w:rPr>
                <w:sz w:val="18"/>
                <w:szCs w:val="18"/>
              </w:rPr>
            </w:pPr>
            <w:r w:rsidRPr="006E6725">
              <w:rPr>
                <w:sz w:val="18"/>
                <w:szCs w:val="18"/>
              </w:rPr>
              <w:t>Felelős</w:t>
            </w:r>
          </w:p>
        </w:tc>
        <w:tc>
          <w:tcPr>
            <w:tcW w:w="5502" w:type="dxa"/>
            <w:gridSpan w:val="3"/>
            <w:vAlign w:val="center"/>
          </w:tcPr>
          <w:p w14:paraId="66573C90" w14:textId="774ECD36" w:rsidR="00A55D38" w:rsidRPr="006E6725" w:rsidRDefault="00A94157" w:rsidP="00425F4D">
            <w:pPr>
              <w:jc w:val="center"/>
              <w:rPr>
                <w:sz w:val="18"/>
                <w:szCs w:val="18"/>
              </w:rPr>
            </w:pPr>
            <w:r>
              <w:rPr>
                <w:sz w:val="18"/>
                <w:szCs w:val="18"/>
              </w:rPr>
              <w:t>MJV Önkormányzat</w:t>
            </w:r>
          </w:p>
        </w:tc>
      </w:tr>
      <w:tr w:rsidR="00A55D38" w14:paraId="2E65B7A7" w14:textId="77777777" w:rsidTr="00425F4D">
        <w:tc>
          <w:tcPr>
            <w:tcW w:w="3560" w:type="dxa"/>
          </w:tcPr>
          <w:p w14:paraId="1C505233" w14:textId="77777777" w:rsidR="00A55D38" w:rsidRPr="006E6725" w:rsidRDefault="00A55D38" w:rsidP="00425F4D">
            <w:pPr>
              <w:jc w:val="right"/>
              <w:rPr>
                <w:sz w:val="18"/>
                <w:szCs w:val="18"/>
              </w:rPr>
            </w:pPr>
            <w:r w:rsidRPr="006E6725">
              <w:rPr>
                <w:sz w:val="18"/>
                <w:szCs w:val="18"/>
              </w:rPr>
              <w:t>Célcsoport</w:t>
            </w:r>
          </w:p>
        </w:tc>
        <w:tc>
          <w:tcPr>
            <w:tcW w:w="5502" w:type="dxa"/>
            <w:gridSpan w:val="3"/>
            <w:vAlign w:val="center"/>
          </w:tcPr>
          <w:p w14:paraId="506E314A" w14:textId="5DA1D2A3" w:rsidR="00A55D38" w:rsidRPr="006E6725" w:rsidRDefault="00A94157" w:rsidP="00425F4D">
            <w:pPr>
              <w:jc w:val="center"/>
              <w:rPr>
                <w:sz w:val="18"/>
                <w:szCs w:val="18"/>
              </w:rPr>
            </w:pPr>
            <w:r>
              <w:rPr>
                <w:sz w:val="18"/>
                <w:szCs w:val="18"/>
              </w:rPr>
              <w:t>lakosság</w:t>
            </w:r>
          </w:p>
        </w:tc>
      </w:tr>
      <w:tr w:rsidR="00A55D38" w14:paraId="3AB817CA" w14:textId="77777777" w:rsidTr="00425F4D">
        <w:tc>
          <w:tcPr>
            <w:tcW w:w="3560" w:type="dxa"/>
          </w:tcPr>
          <w:p w14:paraId="0F435E5C" w14:textId="3D9EBD9B" w:rsidR="00A55D38" w:rsidRPr="006E6725" w:rsidRDefault="00351F17" w:rsidP="00425F4D">
            <w:pPr>
              <w:jc w:val="right"/>
              <w:rPr>
                <w:sz w:val="18"/>
                <w:szCs w:val="18"/>
              </w:rPr>
            </w:pPr>
            <w:r>
              <w:rPr>
                <w:sz w:val="18"/>
                <w:szCs w:val="18"/>
              </w:rPr>
              <w:t>Lehetséges finanszírozási igény</w:t>
            </w:r>
          </w:p>
        </w:tc>
        <w:tc>
          <w:tcPr>
            <w:tcW w:w="5502" w:type="dxa"/>
            <w:gridSpan w:val="3"/>
            <w:vAlign w:val="center"/>
          </w:tcPr>
          <w:p w14:paraId="268796FC" w14:textId="531EB7E5" w:rsidR="00A55D38" w:rsidRPr="006E6725" w:rsidRDefault="004F55C8" w:rsidP="00425F4D">
            <w:pPr>
              <w:jc w:val="center"/>
              <w:rPr>
                <w:sz w:val="18"/>
                <w:szCs w:val="18"/>
              </w:rPr>
            </w:pPr>
            <w:r>
              <w:rPr>
                <w:sz w:val="18"/>
                <w:szCs w:val="18"/>
              </w:rPr>
              <w:t xml:space="preserve">1-3 millió </w:t>
            </w:r>
            <w:r w:rsidR="00A55D38" w:rsidRPr="006E6725">
              <w:rPr>
                <w:sz w:val="18"/>
                <w:szCs w:val="18"/>
              </w:rPr>
              <w:t>Ft</w:t>
            </w:r>
            <w:r>
              <w:rPr>
                <w:sz w:val="18"/>
                <w:szCs w:val="18"/>
              </w:rPr>
              <w:t>/év</w:t>
            </w:r>
          </w:p>
        </w:tc>
      </w:tr>
      <w:tr w:rsidR="00A55D38" w14:paraId="697512CC" w14:textId="77777777" w:rsidTr="00425F4D">
        <w:tc>
          <w:tcPr>
            <w:tcW w:w="3560" w:type="dxa"/>
          </w:tcPr>
          <w:p w14:paraId="43757CD8" w14:textId="77777777" w:rsidR="00A55D38" w:rsidRPr="006E6725" w:rsidRDefault="00A55D38" w:rsidP="00425F4D">
            <w:pPr>
              <w:jc w:val="right"/>
              <w:rPr>
                <w:sz w:val="18"/>
                <w:szCs w:val="18"/>
              </w:rPr>
            </w:pPr>
            <w:r w:rsidRPr="006E6725">
              <w:rPr>
                <w:sz w:val="18"/>
                <w:szCs w:val="18"/>
              </w:rPr>
              <w:t>Lehetséges forrás</w:t>
            </w:r>
          </w:p>
        </w:tc>
        <w:tc>
          <w:tcPr>
            <w:tcW w:w="5502" w:type="dxa"/>
            <w:gridSpan w:val="3"/>
            <w:vAlign w:val="center"/>
          </w:tcPr>
          <w:p w14:paraId="0D4349DB" w14:textId="742AD4E1" w:rsidR="00A55D38" w:rsidRPr="006E6725" w:rsidRDefault="004F55C8" w:rsidP="00425F4D">
            <w:pPr>
              <w:jc w:val="center"/>
              <w:rPr>
                <w:sz w:val="18"/>
                <w:szCs w:val="18"/>
              </w:rPr>
            </w:pPr>
            <w:r>
              <w:rPr>
                <w:sz w:val="18"/>
                <w:szCs w:val="18"/>
              </w:rPr>
              <w:t>saját forrás</w:t>
            </w:r>
          </w:p>
        </w:tc>
      </w:tr>
    </w:tbl>
    <w:p w14:paraId="4663C4AB" w14:textId="77777777" w:rsidR="00B114C6" w:rsidRDefault="00B114C6"/>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5F791E" w:rsidRPr="00F1142C" w14:paraId="00A28692" w14:textId="77777777" w:rsidTr="00425F4D">
        <w:tc>
          <w:tcPr>
            <w:tcW w:w="7145" w:type="dxa"/>
            <w:gridSpan w:val="3"/>
            <w:shd w:val="clear" w:color="auto" w:fill="249F6A"/>
          </w:tcPr>
          <w:p w14:paraId="4175E648" w14:textId="77777777" w:rsidR="005F791E" w:rsidRPr="00207769" w:rsidRDefault="005F791E" w:rsidP="00425F4D">
            <w:pPr>
              <w:jc w:val="left"/>
              <w:rPr>
                <w:b/>
                <w:color w:val="FFFFFF" w:themeColor="background1"/>
              </w:rPr>
            </w:pPr>
            <w:r w:rsidRPr="00207769">
              <w:rPr>
                <w:rFonts w:cs="Times New Roman"/>
                <w:b/>
                <w:bCs/>
                <w:color w:val="FFFFFF" w:themeColor="background1"/>
                <w:lang w:eastAsia="en-GB"/>
              </w:rPr>
              <w:t>Nyári hőhullámok alatt követendő helyes életmódra irányuló szemléletformálás</w:t>
            </w:r>
          </w:p>
        </w:tc>
        <w:tc>
          <w:tcPr>
            <w:tcW w:w="1917" w:type="dxa"/>
            <w:shd w:val="clear" w:color="auto" w:fill="249F6A"/>
          </w:tcPr>
          <w:p w14:paraId="63103A89" w14:textId="1A5B5F93" w:rsidR="005F791E" w:rsidRPr="00F1142C" w:rsidRDefault="005F791E" w:rsidP="00425F4D">
            <w:pPr>
              <w:jc w:val="center"/>
              <w:rPr>
                <w:b/>
                <w:color w:val="FFFFFF" w:themeColor="background1"/>
              </w:rPr>
            </w:pPr>
            <w:r>
              <w:rPr>
                <w:b/>
                <w:color w:val="FFFFFF" w:themeColor="background1"/>
              </w:rPr>
              <w:t>A</w:t>
            </w:r>
            <w:r w:rsidR="00FC54D6">
              <w:rPr>
                <w:b/>
                <w:color w:val="FFFFFF" w:themeColor="background1"/>
              </w:rPr>
              <w:t>2</w:t>
            </w:r>
          </w:p>
        </w:tc>
      </w:tr>
      <w:tr w:rsidR="005F791E" w14:paraId="71A7F97F" w14:textId="77777777" w:rsidTr="00425F4D">
        <w:tc>
          <w:tcPr>
            <w:tcW w:w="9062" w:type="dxa"/>
            <w:gridSpan w:val="4"/>
          </w:tcPr>
          <w:p w14:paraId="7611389F" w14:textId="77777777" w:rsidR="005F791E" w:rsidRDefault="005F791E" w:rsidP="00425F4D">
            <w:pPr>
              <w:rPr>
                <w:b/>
              </w:rPr>
            </w:pPr>
          </w:p>
          <w:p w14:paraId="0DB624B3" w14:textId="2A359EA5" w:rsidR="005F791E" w:rsidRDefault="005F791E" w:rsidP="00425F4D">
            <w:r>
              <w:rPr>
                <w:rFonts w:cstheme="minorHAnsi"/>
                <w:spacing w:val="-2"/>
                <w:lang w:eastAsia="en-GB"/>
              </w:rPr>
              <w:t>Az ezirányú szemléletformálás leghatékonyabb módja, ha a veszélyeztetett lakosokkal szoros, napi kapcsolatban álló intézmények munkatársai (pl. védőnők, szociális ellátásban dolgozók, egészségügyi asszisztensek) megfelelő szakmai ismeretek és kommunikációs meggyőzési technikák birtokában személyre szólóan közvetítik a nyári hőhullámok alatti helyes életmódra vonatkozó üzeneteket. Jelen intézkedés e direkt szemléletformálás módszereinek kidolgozására, a közvetítendő információk összeállítására terjed ki.</w:t>
            </w:r>
          </w:p>
          <w:p w14:paraId="1FAAAC7D" w14:textId="77777777" w:rsidR="005F791E" w:rsidRDefault="005F791E" w:rsidP="00425F4D"/>
        </w:tc>
      </w:tr>
      <w:tr w:rsidR="005F791E" w14:paraId="58CA6430" w14:textId="77777777" w:rsidTr="00425F4D">
        <w:tc>
          <w:tcPr>
            <w:tcW w:w="3560" w:type="dxa"/>
            <w:vMerge w:val="restart"/>
            <w:vAlign w:val="center"/>
          </w:tcPr>
          <w:p w14:paraId="541B5EEB" w14:textId="77777777" w:rsidR="005F791E" w:rsidRPr="006E6725" w:rsidRDefault="005F791E" w:rsidP="00425F4D">
            <w:pPr>
              <w:jc w:val="right"/>
              <w:rPr>
                <w:sz w:val="18"/>
                <w:szCs w:val="18"/>
              </w:rPr>
            </w:pPr>
            <w:r w:rsidRPr="006E6725">
              <w:rPr>
                <w:sz w:val="18"/>
                <w:szCs w:val="18"/>
              </w:rPr>
              <w:t>Kapcsolódás a városi klímastratégiai célkitűzéshez</w:t>
            </w:r>
          </w:p>
        </w:tc>
        <w:tc>
          <w:tcPr>
            <w:tcW w:w="1791" w:type="dxa"/>
            <w:vAlign w:val="center"/>
          </w:tcPr>
          <w:p w14:paraId="391538DC" w14:textId="77777777" w:rsidR="005F791E" w:rsidRPr="006E6725" w:rsidRDefault="005F791E" w:rsidP="00425F4D">
            <w:pPr>
              <w:jc w:val="center"/>
              <w:rPr>
                <w:sz w:val="18"/>
                <w:szCs w:val="18"/>
              </w:rPr>
            </w:pPr>
            <w:proofErr w:type="spellStart"/>
            <w:r w:rsidRPr="006E6725">
              <w:rPr>
                <w:sz w:val="18"/>
                <w:szCs w:val="18"/>
              </w:rPr>
              <w:t>Mitigációs</w:t>
            </w:r>
            <w:proofErr w:type="spellEnd"/>
            <w:r w:rsidRPr="006E6725">
              <w:rPr>
                <w:sz w:val="18"/>
                <w:szCs w:val="18"/>
              </w:rPr>
              <w:t xml:space="preserve"> célkitűzés kódja</w:t>
            </w:r>
          </w:p>
        </w:tc>
        <w:tc>
          <w:tcPr>
            <w:tcW w:w="1794" w:type="dxa"/>
            <w:vAlign w:val="center"/>
          </w:tcPr>
          <w:p w14:paraId="7E332171" w14:textId="77777777" w:rsidR="005F791E" w:rsidRPr="006E6725" w:rsidRDefault="005F791E" w:rsidP="00425F4D">
            <w:pPr>
              <w:jc w:val="center"/>
              <w:rPr>
                <w:sz w:val="18"/>
                <w:szCs w:val="18"/>
              </w:rPr>
            </w:pPr>
            <w:r w:rsidRPr="006E6725">
              <w:rPr>
                <w:sz w:val="18"/>
                <w:szCs w:val="18"/>
              </w:rPr>
              <w:t>Adaptációs célkitűzés kódja</w:t>
            </w:r>
          </w:p>
        </w:tc>
        <w:tc>
          <w:tcPr>
            <w:tcW w:w="1917" w:type="dxa"/>
            <w:vAlign w:val="center"/>
          </w:tcPr>
          <w:p w14:paraId="0A96DDDF" w14:textId="77777777" w:rsidR="005F791E" w:rsidRPr="006E6725" w:rsidRDefault="005F791E" w:rsidP="00425F4D">
            <w:pPr>
              <w:jc w:val="center"/>
              <w:rPr>
                <w:sz w:val="18"/>
                <w:szCs w:val="18"/>
              </w:rPr>
            </w:pPr>
            <w:r w:rsidRPr="006E6725">
              <w:rPr>
                <w:sz w:val="18"/>
                <w:szCs w:val="18"/>
              </w:rPr>
              <w:t>Szemléletformálási célkitűzés kódja</w:t>
            </w:r>
          </w:p>
        </w:tc>
      </w:tr>
      <w:tr w:rsidR="005F791E" w14:paraId="57200FD8" w14:textId="77777777" w:rsidTr="00425F4D">
        <w:tc>
          <w:tcPr>
            <w:tcW w:w="3560" w:type="dxa"/>
            <w:vMerge/>
          </w:tcPr>
          <w:p w14:paraId="67727DC5" w14:textId="77777777" w:rsidR="005F791E" w:rsidRPr="006E6725" w:rsidRDefault="005F791E" w:rsidP="00425F4D">
            <w:pPr>
              <w:jc w:val="right"/>
              <w:rPr>
                <w:sz w:val="18"/>
                <w:szCs w:val="18"/>
              </w:rPr>
            </w:pPr>
          </w:p>
        </w:tc>
        <w:tc>
          <w:tcPr>
            <w:tcW w:w="1791" w:type="dxa"/>
            <w:vAlign w:val="center"/>
          </w:tcPr>
          <w:p w14:paraId="2E4FE3D5" w14:textId="77777777" w:rsidR="005F791E" w:rsidRPr="006E6725" w:rsidRDefault="005F791E" w:rsidP="00425F4D">
            <w:pPr>
              <w:jc w:val="center"/>
              <w:rPr>
                <w:sz w:val="18"/>
                <w:szCs w:val="18"/>
              </w:rPr>
            </w:pPr>
          </w:p>
        </w:tc>
        <w:tc>
          <w:tcPr>
            <w:tcW w:w="1794" w:type="dxa"/>
            <w:vAlign w:val="center"/>
          </w:tcPr>
          <w:p w14:paraId="49E4201F" w14:textId="77CFEB74" w:rsidR="005F791E" w:rsidRPr="006E6725" w:rsidRDefault="000246D4" w:rsidP="00425F4D">
            <w:pPr>
              <w:jc w:val="center"/>
              <w:rPr>
                <w:sz w:val="18"/>
                <w:szCs w:val="18"/>
              </w:rPr>
            </w:pPr>
            <w:r>
              <w:rPr>
                <w:sz w:val="18"/>
                <w:szCs w:val="18"/>
              </w:rPr>
              <w:t>As-</w:t>
            </w:r>
            <w:r w:rsidR="00C65086">
              <w:rPr>
                <w:sz w:val="18"/>
                <w:szCs w:val="18"/>
              </w:rPr>
              <w:t>3</w:t>
            </w:r>
          </w:p>
        </w:tc>
        <w:tc>
          <w:tcPr>
            <w:tcW w:w="1917" w:type="dxa"/>
            <w:vAlign w:val="center"/>
          </w:tcPr>
          <w:p w14:paraId="4FB11283" w14:textId="14E962CB" w:rsidR="005F791E" w:rsidRPr="006E6725" w:rsidRDefault="000246D4" w:rsidP="00425F4D">
            <w:pPr>
              <w:jc w:val="center"/>
              <w:rPr>
                <w:sz w:val="18"/>
                <w:szCs w:val="18"/>
              </w:rPr>
            </w:pPr>
            <w:r>
              <w:rPr>
                <w:sz w:val="18"/>
                <w:szCs w:val="18"/>
              </w:rPr>
              <w:t>Szs-1</w:t>
            </w:r>
          </w:p>
        </w:tc>
      </w:tr>
      <w:tr w:rsidR="000246D4" w14:paraId="7A24D2EE" w14:textId="77777777" w:rsidTr="00425F4D">
        <w:tc>
          <w:tcPr>
            <w:tcW w:w="3560" w:type="dxa"/>
          </w:tcPr>
          <w:p w14:paraId="040CACA9" w14:textId="77777777" w:rsidR="000246D4" w:rsidRPr="006E6725" w:rsidRDefault="000246D4" w:rsidP="000246D4">
            <w:pPr>
              <w:jc w:val="right"/>
              <w:rPr>
                <w:sz w:val="18"/>
                <w:szCs w:val="18"/>
              </w:rPr>
            </w:pPr>
            <w:r w:rsidRPr="006E6725">
              <w:rPr>
                <w:sz w:val="18"/>
                <w:szCs w:val="18"/>
              </w:rPr>
              <w:t>Határidő/időtáv</w:t>
            </w:r>
          </w:p>
        </w:tc>
        <w:tc>
          <w:tcPr>
            <w:tcW w:w="5502" w:type="dxa"/>
            <w:gridSpan w:val="3"/>
            <w:vAlign w:val="center"/>
          </w:tcPr>
          <w:p w14:paraId="7548850A" w14:textId="4F2A9F43" w:rsidR="000246D4" w:rsidRPr="006E6725" w:rsidRDefault="00BB1810" w:rsidP="000246D4">
            <w:pPr>
              <w:jc w:val="center"/>
              <w:rPr>
                <w:sz w:val="18"/>
                <w:szCs w:val="18"/>
              </w:rPr>
            </w:pPr>
            <w:r>
              <w:rPr>
                <w:sz w:val="18"/>
                <w:szCs w:val="18"/>
              </w:rPr>
              <w:t>2021</w:t>
            </w:r>
            <w:r w:rsidR="000246D4">
              <w:rPr>
                <w:sz w:val="18"/>
                <w:szCs w:val="18"/>
              </w:rPr>
              <w:t>-2030</w:t>
            </w:r>
          </w:p>
        </w:tc>
      </w:tr>
      <w:tr w:rsidR="000246D4" w14:paraId="6F108F4A" w14:textId="77777777" w:rsidTr="00425F4D">
        <w:tc>
          <w:tcPr>
            <w:tcW w:w="3560" w:type="dxa"/>
          </w:tcPr>
          <w:p w14:paraId="71BCEFDD" w14:textId="77777777" w:rsidR="000246D4" w:rsidRPr="006E6725" w:rsidRDefault="000246D4" w:rsidP="000246D4">
            <w:pPr>
              <w:jc w:val="right"/>
              <w:rPr>
                <w:sz w:val="18"/>
                <w:szCs w:val="18"/>
              </w:rPr>
            </w:pPr>
            <w:r w:rsidRPr="006E6725">
              <w:rPr>
                <w:sz w:val="18"/>
                <w:szCs w:val="18"/>
              </w:rPr>
              <w:t>Felelős</w:t>
            </w:r>
          </w:p>
        </w:tc>
        <w:tc>
          <w:tcPr>
            <w:tcW w:w="5502" w:type="dxa"/>
            <w:gridSpan w:val="3"/>
            <w:vAlign w:val="center"/>
          </w:tcPr>
          <w:p w14:paraId="784AF7C7" w14:textId="0F9842CD" w:rsidR="000246D4" w:rsidRPr="006E6725" w:rsidRDefault="000246D4" w:rsidP="000246D4">
            <w:pPr>
              <w:jc w:val="center"/>
              <w:rPr>
                <w:sz w:val="18"/>
                <w:szCs w:val="18"/>
              </w:rPr>
            </w:pPr>
            <w:r>
              <w:rPr>
                <w:sz w:val="18"/>
                <w:szCs w:val="18"/>
              </w:rPr>
              <w:t>MJV Önkormányzat</w:t>
            </w:r>
          </w:p>
        </w:tc>
      </w:tr>
      <w:tr w:rsidR="000246D4" w14:paraId="412905B5" w14:textId="77777777" w:rsidTr="00425F4D">
        <w:tc>
          <w:tcPr>
            <w:tcW w:w="3560" w:type="dxa"/>
          </w:tcPr>
          <w:p w14:paraId="69560FC7" w14:textId="77777777" w:rsidR="000246D4" w:rsidRPr="006E6725" w:rsidRDefault="000246D4" w:rsidP="000246D4">
            <w:pPr>
              <w:jc w:val="right"/>
              <w:rPr>
                <w:sz w:val="18"/>
                <w:szCs w:val="18"/>
              </w:rPr>
            </w:pPr>
            <w:r w:rsidRPr="006E6725">
              <w:rPr>
                <w:sz w:val="18"/>
                <w:szCs w:val="18"/>
              </w:rPr>
              <w:t>Célcsoport</w:t>
            </w:r>
          </w:p>
        </w:tc>
        <w:tc>
          <w:tcPr>
            <w:tcW w:w="5502" w:type="dxa"/>
            <w:gridSpan w:val="3"/>
            <w:vAlign w:val="center"/>
          </w:tcPr>
          <w:p w14:paraId="25A835EA" w14:textId="54802605" w:rsidR="000246D4" w:rsidRPr="006E6725" w:rsidRDefault="000246D4" w:rsidP="000246D4">
            <w:pPr>
              <w:jc w:val="center"/>
              <w:rPr>
                <w:sz w:val="18"/>
                <w:szCs w:val="18"/>
              </w:rPr>
            </w:pPr>
            <w:r>
              <w:rPr>
                <w:sz w:val="18"/>
                <w:szCs w:val="18"/>
              </w:rPr>
              <w:t>lakosság</w:t>
            </w:r>
          </w:p>
        </w:tc>
      </w:tr>
      <w:tr w:rsidR="000246D4" w14:paraId="075C27A2" w14:textId="77777777" w:rsidTr="00425F4D">
        <w:tc>
          <w:tcPr>
            <w:tcW w:w="3560" w:type="dxa"/>
          </w:tcPr>
          <w:p w14:paraId="5DCCD754" w14:textId="657CCD11" w:rsidR="000246D4" w:rsidRPr="006E6725" w:rsidRDefault="000246D4" w:rsidP="000246D4">
            <w:pPr>
              <w:jc w:val="right"/>
              <w:rPr>
                <w:sz w:val="18"/>
                <w:szCs w:val="18"/>
              </w:rPr>
            </w:pPr>
            <w:r>
              <w:rPr>
                <w:sz w:val="18"/>
                <w:szCs w:val="18"/>
              </w:rPr>
              <w:t>Lehetséges finanszírozási igény</w:t>
            </w:r>
          </w:p>
        </w:tc>
        <w:tc>
          <w:tcPr>
            <w:tcW w:w="5502" w:type="dxa"/>
            <w:gridSpan w:val="3"/>
            <w:vAlign w:val="center"/>
          </w:tcPr>
          <w:p w14:paraId="166DA4E8" w14:textId="37C14401" w:rsidR="000246D4" w:rsidRPr="006E6725" w:rsidRDefault="00B448FB" w:rsidP="000246D4">
            <w:pPr>
              <w:jc w:val="center"/>
              <w:rPr>
                <w:sz w:val="18"/>
                <w:szCs w:val="18"/>
              </w:rPr>
            </w:pPr>
            <w:r>
              <w:rPr>
                <w:sz w:val="18"/>
                <w:szCs w:val="18"/>
              </w:rPr>
              <w:t>1 millió Ft</w:t>
            </w:r>
          </w:p>
        </w:tc>
      </w:tr>
      <w:tr w:rsidR="000246D4" w14:paraId="77F391E4" w14:textId="77777777" w:rsidTr="00425F4D">
        <w:tc>
          <w:tcPr>
            <w:tcW w:w="3560" w:type="dxa"/>
          </w:tcPr>
          <w:p w14:paraId="75693309" w14:textId="77777777" w:rsidR="000246D4" w:rsidRPr="006E6725" w:rsidRDefault="000246D4" w:rsidP="000246D4">
            <w:pPr>
              <w:jc w:val="right"/>
              <w:rPr>
                <w:sz w:val="18"/>
                <w:szCs w:val="18"/>
              </w:rPr>
            </w:pPr>
            <w:r w:rsidRPr="006E6725">
              <w:rPr>
                <w:sz w:val="18"/>
                <w:szCs w:val="18"/>
              </w:rPr>
              <w:t>Lehetséges forrás</w:t>
            </w:r>
          </w:p>
        </w:tc>
        <w:tc>
          <w:tcPr>
            <w:tcW w:w="5502" w:type="dxa"/>
            <w:gridSpan w:val="3"/>
            <w:vAlign w:val="center"/>
          </w:tcPr>
          <w:p w14:paraId="5FD7E185" w14:textId="6EA08926" w:rsidR="000246D4" w:rsidRPr="006E6725" w:rsidRDefault="000246D4" w:rsidP="000246D4">
            <w:pPr>
              <w:jc w:val="center"/>
              <w:rPr>
                <w:sz w:val="18"/>
                <w:szCs w:val="18"/>
              </w:rPr>
            </w:pPr>
            <w:r>
              <w:rPr>
                <w:sz w:val="18"/>
                <w:szCs w:val="18"/>
              </w:rPr>
              <w:t>saját forrás</w:t>
            </w:r>
          </w:p>
        </w:tc>
      </w:tr>
    </w:tbl>
    <w:p w14:paraId="26205552" w14:textId="40E05072" w:rsidR="00C65086" w:rsidRDefault="00C65086" w:rsidP="00A55D38"/>
    <w:p w14:paraId="787AFAFB" w14:textId="77777777" w:rsidR="00C65086" w:rsidRDefault="00C65086">
      <w:pPr>
        <w:jc w:val="left"/>
      </w:pPr>
      <w:r>
        <w:br w:type="page"/>
      </w:r>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C81D32" w:rsidRPr="00F1142C" w14:paraId="330F1A5F" w14:textId="77777777" w:rsidTr="00425F4D">
        <w:tc>
          <w:tcPr>
            <w:tcW w:w="7145" w:type="dxa"/>
            <w:gridSpan w:val="3"/>
            <w:shd w:val="clear" w:color="auto" w:fill="249F6A"/>
          </w:tcPr>
          <w:p w14:paraId="5FBCEEA2" w14:textId="1A7C4DE7" w:rsidR="00C81D32" w:rsidRPr="002F4569" w:rsidRDefault="002F4569" w:rsidP="000B1F7B">
            <w:pPr>
              <w:jc w:val="left"/>
              <w:rPr>
                <w:b/>
                <w:iCs/>
                <w:color w:val="FFFFFF" w:themeColor="background1"/>
              </w:rPr>
            </w:pPr>
            <w:r w:rsidRPr="002F4569">
              <w:rPr>
                <w:rFonts w:ascii="Calibri" w:eastAsia="Calibri" w:hAnsi="Calibri" w:cs="Calibri"/>
                <w:b/>
                <w:iCs/>
                <w:color w:val="FFFFFF" w:themeColor="background1"/>
              </w:rPr>
              <w:lastRenderedPageBreak/>
              <w:t xml:space="preserve">Helyi szűrőprogramok </w:t>
            </w:r>
            <w:r w:rsidR="000B1F7B">
              <w:rPr>
                <w:rFonts w:ascii="Calibri" w:eastAsia="Calibri" w:hAnsi="Calibri" w:cs="Calibri"/>
                <w:b/>
                <w:iCs/>
                <w:color w:val="FFFFFF" w:themeColor="background1"/>
              </w:rPr>
              <w:t>kialakítása</w:t>
            </w:r>
            <w:r w:rsidR="00091817">
              <w:rPr>
                <w:rFonts w:ascii="Calibri" w:eastAsia="Calibri" w:hAnsi="Calibri" w:cs="Calibri"/>
                <w:b/>
                <w:iCs/>
                <w:color w:val="FFFFFF" w:themeColor="background1"/>
              </w:rPr>
              <w:t xml:space="preserve"> és </w:t>
            </w:r>
            <w:r w:rsidR="00A77647">
              <w:rPr>
                <w:rFonts w:ascii="Calibri" w:eastAsia="Calibri" w:hAnsi="Calibri" w:cs="Calibri"/>
                <w:b/>
                <w:iCs/>
                <w:color w:val="FFFFFF" w:themeColor="background1"/>
              </w:rPr>
              <w:t>folyamatos</w:t>
            </w:r>
            <w:r w:rsidR="00091817">
              <w:rPr>
                <w:rFonts w:ascii="Calibri" w:eastAsia="Calibri" w:hAnsi="Calibri" w:cs="Calibri"/>
                <w:b/>
                <w:iCs/>
                <w:color w:val="FFFFFF" w:themeColor="background1"/>
              </w:rPr>
              <w:t xml:space="preserve"> megvalósítása</w:t>
            </w:r>
            <w:r w:rsidR="000B1F7B">
              <w:rPr>
                <w:rFonts w:ascii="Calibri" w:eastAsia="Calibri" w:hAnsi="Calibri" w:cs="Calibri"/>
                <w:b/>
                <w:iCs/>
                <w:color w:val="FFFFFF" w:themeColor="background1"/>
              </w:rPr>
              <w:t xml:space="preserve"> </w:t>
            </w:r>
            <w:r w:rsidRPr="002F4569">
              <w:rPr>
                <w:rFonts w:ascii="Calibri" w:eastAsia="Calibri" w:hAnsi="Calibri" w:cs="Calibri"/>
                <w:b/>
                <w:iCs/>
                <w:color w:val="FFFFFF" w:themeColor="background1"/>
              </w:rPr>
              <w:t>a szív-és érrendszeri megbetegedések időben történő felderítése érdekében</w:t>
            </w:r>
          </w:p>
        </w:tc>
        <w:tc>
          <w:tcPr>
            <w:tcW w:w="1917" w:type="dxa"/>
            <w:shd w:val="clear" w:color="auto" w:fill="249F6A"/>
          </w:tcPr>
          <w:p w14:paraId="6E1B9424" w14:textId="261AB47B" w:rsidR="00C81D32" w:rsidRPr="00F1142C" w:rsidRDefault="00C81D32" w:rsidP="00425F4D">
            <w:pPr>
              <w:jc w:val="center"/>
              <w:rPr>
                <w:b/>
                <w:color w:val="FFFFFF" w:themeColor="background1"/>
              </w:rPr>
            </w:pPr>
            <w:r>
              <w:rPr>
                <w:b/>
                <w:color w:val="FFFFFF" w:themeColor="background1"/>
              </w:rPr>
              <w:t>A</w:t>
            </w:r>
            <w:r w:rsidR="00FC54D6">
              <w:rPr>
                <w:b/>
                <w:color w:val="FFFFFF" w:themeColor="background1"/>
              </w:rPr>
              <w:t>3</w:t>
            </w:r>
          </w:p>
        </w:tc>
      </w:tr>
      <w:tr w:rsidR="00C81D32" w14:paraId="4F49900C" w14:textId="77777777" w:rsidTr="00425F4D">
        <w:tc>
          <w:tcPr>
            <w:tcW w:w="9062" w:type="dxa"/>
            <w:gridSpan w:val="4"/>
          </w:tcPr>
          <w:p w14:paraId="65737A90" w14:textId="77777777" w:rsidR="00C81D32" w:rsidRDefault="00C81D32" w:rsidP="00425F4D">
            <w:pPr>
              <w:rPr>
                <w:b/>
              </w:rPr>
            </w:pPr>
          </w:p>
          <w:p w14:paraId="1A31CE2A" w14:textId="23299BBB" w:rsidR="00C81D32" w:rsidRDefault="00230AFC" w:rsidP="00425F4D">
            <w:r w:rsidRPr="00097FD7">
              <w:rPr>
                <w:rFonts w:ascii="Calibri" w:hAnsi="Calibri"/>
                <w:szCs w:val="20"/>
                <w:lang w:eastAsia="en-GB"/>
              </w:rPr>
              <w:t xml:space="preserve">Az intézkedés a </w:t>
            </w:r>
            <w:r>
              <w:rPr>
                <w:rFonts w:ascii="Calibri" w:hAnsi="Calibri"/>
                <w:szCs w:val="20"/>
                <w:lang w:eastAsia="en-GB"/>
              </w:rPr>
              <w:t>nyári hőhullá</w:t>
            </w:r>
            <w:r w:rsidR="00E066D0">
              <w:rPr>
                <w:rFonts w:ascii="Calibri" w:hAnsi="Calibri"/>
                <w:szCs w:val="20"/>
                <w:lang w:eastAsia="en-GB"/>
              </w:rPr>
              <w:t xml:space="preserve">mok által kiemelten veszélyeztetett </w:t>
            </w:r>
            <w:r w:rsidRPr="00097FD7">
              <w:rPr>
                <w:rFonts w:ascii="Calibri" w:hAnsi="Calibri"/>
                <w:szCs w:val="20"/>
                <w:lang w:eastAsia="en-GB"/>
              </w:rPr>
              <w:t>szív-és érrendszeri betegségben szenvedők szűrését célzó helyi közegészségügyi program megalkotását foglalja magában az érintett egészségügyi szervekkel történő együttműködésben.</w:t>
            </w:r>
          </w:p>
          <w:p w14:paraId="03BEF1A9" w14:textId="77777777" w:rsidR="00C81D32" w:rsidRDefault="00C81D32" w:rsidP="00425F4D"/>
        </w:tc>
      </w:tr>
      <w:tr w:rsidR="00C81D32" w14:paraId="01444A3B" w14:textId="77777777" w:rsidTr="00425F4D">
        <w:tc>
          <w:tcPr>
            <w:tcW w:w="3560" w:type="dxa"/>
            <w:vMerge w:val="restart"/>
            <w:vAlign w:val="center"/>
          </w:tcPr>
          <w:p w14:paraId="54280A47" w14:textId="77777777" w:rsidR="00C81D32" w:rsidRPr="006E6725" w:rsidRDefault="00C81D32" w:rsidP="00425F4D">
            <w:pPr>
              <w:jc w:val="right"/>
              <w:rPr>
                <w:sz w:val="18"/>
                <w:szCs w:val="18"/>
              </w:rPr>
            </w:pPr>
            <w:r w:rsidRPr="006E6725">
              <w:rPr>
                <w:sz w:val="18"/>
                <w:szCs w:val="18"/>
              </w:rPr>
              <w:t>Kapcsolódás a városi klímastratégiai célkitűzéshez</w:t>
            </w:r>
          </w:p>
        </w:tc>
        <w:tc>
          <w:tcPr>
            <w:tcW w:w="1791" w:type="dxa"/>
            <w:vAlign w:val="center"/>
          </w:tcPr>
          <w:p w14:paraId="1F1F318B" w14:textId="77777777" w:rsidR="00C81D32" w:rsidRPr="006E6725" w:rsidRDefault="00C81D32" w:rsidP="00425F4D">
            <w:pPr>
              <w:jc w:val="center"/>
              <w:rPr>
                <w:sz w:val="18"/>
                <w:szCs w:val="18"/>
              </w:rPr>
            </w:pPr>
            <w:proofErr w:type="spellStart"/>
            <w:r w:rsidRPr="006E6725">
              <w:rPr>
                <w:sz w:val="18"/>
                <w:szCs w:val="18"/>
              </w:rPr>
              <w:t>Mitigációs</w:t>
            </w:r>
            <w:proofErr w:type="spellEnd"/>
            <w:r w:rsidRPr="006E6725">
              <w:rPr>
                <w:sz w:val="18"/>
                <w:szCs w:val="18"/>
              </w:rPr>
              <w:t xml:space="preserve"> célkitűzés kódja</w:t>
            </w:r>
          </w:p>
        </w:tc>
        <w:tc>
          <w:tcPr>
            <w:tcW w:w="1794" w:type="dxa"/>
            <w:vAlign w:val="center"/>
          </w:tcPr>
          <w:p w14:paraId="0ABC5C9E" w14:textId="77777777" w:rsidR="00C81D32" w:rsidRPr="006E6725" w:rsidRDefault="00C81D32" w:rsidP="00425F4D">
            <w:pPr>
              <w:jc w:val="center"/>
              <w:rPr>
                <w:sz w:val="18"/>
                <w:szCs w:val="18"/>
              </w:rPr>
            </w:pPr>
            <w:r w:rsidRPr="006E6725">
              <w:rPr>
                <w:sz w:val="18"/>
                <w:szCs w:val="18"/>
              </w:rPr>
              <w:t>Adaptációs célkitűzés kódja</w:t>
            </w:r>
          </w:p>
        </w:tc>
        <w:tc>
          <w:tcPr>
            <w:tcW w:w="1917" w:type="dxa"/>
            <w:vAlign w:val="center"/>
          </w:tcPr>
          <w:p w14:paraId="7739D8EF" w14:textId="77777777" w:rsidR="00C81D32" w:rsidRPr="006E6725" w:rsidRDefault="00C81D32" w:rsidP="00425F4D">
            <w:pPr>
              <w:jc w:val="center"/>
              <w:rPr>
                <w:sz w:val="18"/>
                <w:szCs w:val="18"/>
              </w:rPr>
            </w:pPr>
            <w:r w:rsidRPr="006E6725">
              <w:rPr>
                <w:sz w:val="18"/>
                <w:szCs w:val="18"/>
              </w:rPr>
              <w:t>Szemléletformálási célkitűzés kódja</w:t>
            </w:r>
          </w:p>
        </w:tc>
      </w:tr>
      <w:tr w:rsidR="00C81D32" w14:paraId="4535A882" w14:textId="77777777" w:rsidTr="00425F4D">
        <w:tc>
          <w:tcPr>
            <w:tcW w:w="3560" w:type="dxa"/>
            <w:vMerge/>
          </w:tcPr>
          <w:p w14:paraId="33E06139" w14:textId="77777777" w:rsidR="00C81D32" w:rsidRPr="006E6725" w:rsidRDefault="00C81D32" w:rsidP="00425F4D">
            <w:pPr>
              <w:jc w:val="right"/>
              <w:rPr>
                <w:sz w:val="18"/>
                <w:szCs w:val="18"/>
              </w:rPr>
            </w:pPr>
          </w:p>
        </w:tc>
        <w:tc>
          <w:tcPr>
            <w:tcW w:w="1791" w:type="dxa"/>
            <w:vAlign w:val="center"/>
          </w:tcPr>
          <w:p w14:paraId="41FE8C7E" w14:textId="77777777" w:rsidR="00C81D32" w:rsidRPr="006E6725" w:rsidRDefault="00C81D32" w:rsidP="00425F4D">
            <w:pPr>
              <w:jc w:val="center"/>
              <w:rPr>
                <w:sz w:val="18"/>
                <w:szCs w:val="18"/>
              </w:rPr>
            </w:pPr>
          </w:p>
        </w:tc>
        <w:tc>
          <w:tcPr>
            <w:tcW w:w="1794" w:type="dxa"/>
            <w:vAlign w:val="center"/>
          </w:tcPr>
          <w:p w14:paraId="5D60995F" w14:textId="2500E4A8" w:rsidR="00C81D32" w:rsidRPr="006E6725" w:rsidRDefault="00B448FB" w:rsidP="00425F4D">
            <w:pPr>
              <w:jc w:val="center"/>
              <w:rPr>
                <w:sz w:val="18"/>
                <w:szCs w:val="18"/>
              </w:rPr>
            </w:pPr>
            <w:r>
              <w:rPr>
                <w:sz w:val="18"/>
                <w:szCs w:val="18"/>
              </w:rPr>
              <w:t>As-3</w:t>
            </w:r>
          </w:p>
        </w:tc>
        <w:tc>
          <w:tcPr>
            <w:tcW w:w="1917" w:type="dxa"/>
            <w:vAlign w:val="center"/>
          </w:tcPr>
          <w:p w14:paraId="5DE8C0B4" w14:textId="0FCD030F" w:rsidR="00C81D32" w:rsidRPr="006E6725" w:rsidRDefault="00B448FB" w:rsidP="00425F4D">
            <w:pPr>
              <w:jc w:val="center"/>
              <w:rPr>
                <w:sz w:val="18"/>
                <w:szCs w:val="18"/>
              </w:rPr>
            </w:pPr>
            <w:r>
              <w:rPr>
                <w:sz w:val="18"/>
                <w:szCs w:val="18"/>
              </w:rPr>
              <w:t>Szs-1</w:t>
            </w:r>
          </w:p>
        </w:tc>
      </w:tr>
      <w:tr w:rsidR="00B448FB" w14:paraId="51892D56" w14:textId="77777777" w:rsidTr="00425F4D">
        <w:tc>
          <w:tcPr>
            <w:tcW w:w="3560" w:type="dxa"/>
          </w:tcPr>
          <w:p w14:paraId="368E6B61" w14:textId="77777777" w:rsidR="00B448FB" w:rsidRPr="006E6725" w:rsidRDefault="00B448FB" w:rsidP="00B448FB">
            <w:pPr>
              <w:jc w:val="right"/>
              <w:rPr>
                <w:sz w:val="18"/>
                <w:szCs w:val="18"/>
              </w:rPr>
            </w:pPr>
            <w:r w:rsidRPr="006E6725">
              <w:rPr>
                <w:sz w:val="18"/>
                <w:szCs w:val="18"/>
              </w:rPr>
              <w:t>Határidő/időtáv</w:t>
            </w:r>
          </w:p>
        </w:tc>
        <w:tc>
          <w:tcPr>
            <w:tcW w:w="5502" w:type="dxa"/>
            <w:gridSpan w:val="3"/>
            <w:vAlign w:val="center"/>
          </w:tcPr>
          <w:p w14:paraId="10BA2E26" w14:textId="187E083D" w:rsidR="00B448FB" w:rsidRPr="006E6725" w:rsidRDefault="00BB1810" w:rsidP="00B448FB">
            <w:pPr>
              <w:jc w:val="center"/>
              <w:rPr>
                <w:sz w:val="18"/>
                <w:szCs w:val="18"/>
              </w:rPr>
            </w:pPr>
            <w:r>
              <w:rPr>
                <w:sz w:val="18"/>
                <w:szCs w:val="18"/>
              </w:rPr>
              <w:t>2021</w:t>
            </w:r>
            <w:r w:rsidR="00B448FB">
              <w:rPr>
                <w:sz w:val="18"/>
                <w:szCs w:val="18"/>
              </w:rPr>
              <w:t>-2030</w:t>
            </w:r>
          </w:p>
        </w:tc>
      </w:tr>
      <w:tr w:rsidR="00B448FB" w14:paraId="025A84E1" w14:textId="77777777" w:rsidTr="00425F4D">
        <w:tc>
          <w:tcPr>
            <w:tcW w:w="3560" w:type="dxa"/>
          </w:tcPr>
          <w:p w14:paraId="169D2BAA" w14:textId="77777777" w:rsidR="00B448FB" w:rsidRPr="006E6725" w:rsidRDefault="00B448FB" w:rsidP="00B448FB">
            <w:pPr>
              <w:jc w:val="right"/>
              <w:rPr>
                <w:sz w:val="18"/>
                <w:szCs w:val="18"/>
              </w:rPr>
            </w:pPr>
            <w:r w:rsidRPr="006E6725">
              <w:rPr>
                <w:sz w:val="18"/>
                <w:szCs w:val="18"/>
              </w:rPr>
              <w:t>Felelős</w:t>
            </w:r>
          </w:p>
        </w:tc>
        <w:tc>
          <w:tcPr>
            <w:tcW w:w="5502" w:type="dxa"/>
            <w:gridSpan w:val="3"/>
            <w:vAlign w:val="center"/>
          </w:tcPr>
          <w:p w14:paraId="26A0D00F" w14:textId="0F09FF3B" w:rsidR="00B448FB" w:rsidRPr="006E6725" w:rsidRDefault="00B448FB" w:rsidP="00B448FB">
            <w:pPr>
              <w:jc w:val="center"/>
              <w:rPr>
                <w:sz w:val="18"/>
                <w:szCs w:val="18"/>
              </w:rPr>
            </w:pPr>
            <w:r>
              <w:rPr>
                <w:sz w:val="18"/>
                <w:szCs w:val="18"/>
              </w:rPr>
              <w:t>MJV Önkormányzat</w:t>
            </w:r>
            <w:r w:rsidR="00FA7B5A">
              <w:rPr>
                <w:sz w:val="18"/>
                <w:szCs w:val="18"/>
              </w:rPr>
              <w:t xml:space="preserve">, </w:t>
            </w:r>
            <w:r w:rsidR="008E6ABA">
              <w:rPr>
                <w:sz w:val="18"/>
                <w:szCs w:val="18"/>
              </w:rPr>
              <w:br/>
              <w:t xml:space="preserve">Zala m-i Korm. Hiv. </w:t>
            </w:r>
            <w:r w:rsidR="00F95D26">
              <w:rPr>
                <w:sz w:val="18"/>
                <w:szCs w:val="18"/>
              </w:rPr>
              <w:t>Nagykanizsa</w:t>
            </w:r>
            <w:r w:rsidR="008E6ABA">
              <w:rPr>
                <w:sz w:val="18"/>
                <w:szCs w:val="18"/>
              </w:rPr>
              <w:t xml:space="preserve">i Járási Hivatal-Népegészségügyi </w:t>
            </w:r>
            <w:r w:rsidR="001D3059">
              <w:rPr>
                <w:sz w:val="18"/>
                <w:szCs w:val="18"/>
              </w:rPr>
              <w:t>O</w:t>
            </w:r>
            <w:r w:rsidR="008E6ABA">
              <w:rPr>
                <w:sz w:val="18"/>
                <w:szCs w:val="18"/>
              </w:rPr>
              <w:t>sztály</w:t>
            </w:r>
          </w:p>
        </w:tc>
      </w:tr>
      <w:tr w:rsidR="00B448FB" w14:paraId="73522E80" w14:textId="77777777" w:rsidTr="00425F4D">
        <w:tc>
          <w:tcPr>
            <w:tcW w:w="3560" w:type="dxa"/>
          </w:tcPr>
          <w:p w14:paraId="65A84C68" w14:textId="77777777" w:rsidR="00B448FB" w:rsidRPr="006E6725" w:rsidRDefault="00B448FB" w:rsidP="00B448FB">
            <w:pPr>
              <w:jc w:val="right"/>
              <w:rPr>
                <w:sz w:val="18"/>
                <w:szCs w:val="18"/>
              </w:rPr>
            </w:pPr>
            <w:r w:rsidRPr="006E6725">
              <w:rPr>
                <w:sz w:val="18"/>
                <w:szCs w:val="18"/>
              </w:rPr>
              <w:t>Célcsoport</w:t>
            </w:r>
          </w:p>
        </w:tc>
        <w:tc>
          <w:tcPr>
            <w:tcW w:w="5502" w:type="dxa"/>
            <w:gridSpan w:val="3"/>
            <w:vAlign w:val="center"/>
          </w:tcPr>
          <w:p w14:paraId="0488131F" w14:textId="45710019" w:rsidR="00B448FB" w:rsidRPr="006E6725" w:rsidRDefault="00B448FB" w:rsidP="00B448FB">
            <w:pPr>
              <w:jc w:val="center"/>
              <w:rPr>
                <w:sz w:val="18"/>
                <w:szCs w:val="18"/>
              </w:rPr>
            </w:pPr>
            <w:r>
              <w:rPr>
                <w:sz w:val="18"/>
                <w:szCs w:val="18"/>
              </w:rPr>
              <w:t>lakosság</w:t>
            </w:r>
          </w:p>
        </w:tc>
      </w:tr>
      <w:tr w:rsidR="00B448FB" w14:paraId="46CB13A8" w14:textId="77777777" w:rsidTr="00425F4D">
        <w:tc>
          <w:tcPr>
            <w:tcW w:w="3560" w:type="dxa"/>
          </w:tcPr>
          <w:p w14:paraId="32CEE514" w14:textId="7E75AA3E" w:rsidR="00B448FB" w:rsidRPr="006E6725" w:rsidRDefault="00B448FB" w:rsidP="00B448FB">
            <w:pPr>
              <w:jc w:val="right"/>
              <w:rPr>
                <w:sz w:val="18"/>
                <w:szCs w:val="18"/>
              </w:rPr>
            </w:pPr>
            <w:r>
              <w:rPr>
                <w:sz w:val="18"/>
                <w:szCs w:val="18"/>
              </w:rPr>
              <w:t>Lehetséges finanszírozási igény</w:t>
            </w:r>
          </w:p>
        </w:tc>
        <w:tc>
          <w:tcPr>
            <w:tcW w:w="5502" w:type="dxa"/>
            <w:gridSpan w:val="3"/>
            <w:vAlign w:val="center"/>
          </w:tcPr>
          <w:p w14:paraId="4636FE6A" w14:textId="6F1DD33F" w:rsidR="00B448FB" w:rsidRPr="006E6725" w:rsidRDefault="00A92586" w:rsidP="00091817">
            <w:pPr>
              <w:jc w:val="center"/>
              <w:rPr>
                <w:sz w:val="18"/>
                <w:szCs w:val="18"/>
              </w:rPr>
            </w:pPr>
            <w:r>
              <w:rPr>
                <w:sz w:val="18"/>
                <w:szCs w:val="18"/>
              </w:rPr>
              <w:t>5-</w:t>
            </w:r>
            <w:r w:rsidR="00091817">
              <w:rPr>
                <w:sz w:val="18"/>
                <w:szCs w:val="18"/>
              </w:rPr>
              <w:t>200</w:t>
            </w:r>
            <w:r w:rsidR="00B448FB">
              <w:rPr>
                <w:sz w:val="18"/>
                <w:szCs w:val="18"/>
              </w:rPr>
              <w:t xml:space="preserve"> millió Ft</w:t>
            </w:r>
            <w:r w:rsidR="00091817">
              <w:rPr>
                <w:sz w:val="18"/>
                <w:szCs w:val="18"/>
              </w:rPr>
              <w:t>/év</w:t>
            </w:r>
          </w:p>
        </w:tc>
      </w:tr>
      <w:tr w:rsidR="00B448FB" w14:paraId="67312E2D" w14:textId="77777777" w:rsidTr="00425F4D">
        <w:tc>
          <w:tcPr>
            <w:tcW w:w="3560" w:type="dxa"/>
          </w:tcPr>
          <w:p w14:paraId="77BDE420" w14:textId="77777777" w:rsidR="00B448FB" w:rsidRPr="006E6725" w:rsidRDefault="00B448FB" w:rsidP="00B448FB">
            <w:pPr>
              <w:jc w:val="right"/>
              <w:rPr>
                <w:sz w:val="18"/>
                <w:szCs w:val="18"/>
              </w:rPr>
            </w:pPr>
            <w:r w:rsidRPr="006E6725">
              <w:rPr>
                <w:sz w:val="18"/>
                <w:szCs w:val="18"/>
              </w:rPr>
              <w:t>Lehetséges forrás</w:t>
            </w:r>
          </w:p>
        </w:tc>
        <w:tc>
          <w:tcPr>
            <w:tcW w:w="5502" w:type="dxa"/>
            <w:gridSpan w:val="3"/>
            <w:vAlign w:val="center"/>
          </w:tcPr>
          <w:p w14:paraId="4AE5A67F" w14:textId="71942261" w:rsidR="00B448FB" w:rsidRPr="006E6725" w:rsidRDefault="0019187F" w:rsidP="00B448FB">
            <w:pPr>
              <w:jc w:val="center"/>
              <w:rPr>
                <w:sz w:val="18"/>
                <w:szCs w:val="18"/>
              </w:rPr>
            </w:pPr>
            <w:r>
              <w:rPr>
                <w:sz w:val="18"/>
                <w:szCs w:val="18"/>
              </w:rPr>
              <w:t xml:space="preserve">központi költségvetési és/vagy </w:t>
            </w:r>
            <w:r w:rsidR="00B448FB">
              <w:rPr>
                <w:sz w:val="18"/>
                <w:szCs w:val="18"/>
              </w:rPr>
              <w:t>saját forrás</w:t>
            </w:r>
          </w:p>
        </w:tc>
      </w:tr>
    </w:tbl>
    <w:p w14:paraId="3CE43794" w14:textId="003CCE08" w:rsidR="00A55D38" w:rsidRDefault="00A55D38" w:rsidP="00A55D38"/>
    <w:p w14:paraId="701EBC4B" w14:textId="7E08E561" w:rsidR="00923B67" w:rsidRDefault="00482FB8" w:rsidP="009F749C">
      <w:pPr>
        <w:pStyle w:val="Cmsor3"/>
      </w:pPr>
      <w:bookmarkStart w:id="551" w:name="_Toc35446606"/>
      <w:bookmarkStart w:id="552" w:name="_Toc35446669"/>
      <w:bookmarkStart w:id="553" w:name="_Toc35462639"/>
      <w:bookmarkStart w:id="554" w:name="_Toc35546455"/>
      <w:bookmarkStart w:id="555" w:name="_Toc35548812"/>
      <w:bookmarkStart w:id="556" w:name="_Toc35570362"/>
      <w:bookmarkStart w:id="557" w:name="_Toc35571308"/>
      <w:bookmarkStart w:id="558" w:name="_Toc35572741"/>
      <w:bookmarkStart w:id="559" w:name="_Toc35573148"/>
      <w:bookmarkStart w:id="560" w:name="_Toc35578699"/>
      <w:bookmarkStart w:id="561" w:name="_Toc35588133"/>
      <w:bookmarkStart w:id="562" w:name="_Toc58943492"/>
      <w:r>
        <w:t xml:space="preserve">Vízgazdálkodás, vízkárelhárítás, </w:t>
      </w:r>
      <w:r w:rsidR="0065392F">
        <w:t>ivóvízellátás</w:t>
      </w:r>
      <w:bookmarkEnd w:id="551"/>
      <w:bookmarkEnd w:id="552"/>
      <w:bookmarkEnd w:id="553"/>
      <w:bookmarkEnd w:id="554"/>
      <w:bookmarkEnd w:id="555"/>
      <w:bookmarkEnd w:id="556"/>
      <w:bookmarkEnd w:id="557"/>
      <w:bookmarkEnd w:id="558"/>
      <w:bookmarkEnd w:id="559"/>
      <w:bookmarkEnd w:id="560"/>
      <w:bookmarkEnd w:id="561"/>
      <w:bookmarkEnd w:id="562"/>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923B67" w:rsidRPr="00F1142C" w14:paraId="6DEF8C1D" w14:textId="77777777" w:rsidTr="00AA1DEA">
        <w:tc>
          <w:tcPr>
            <w:tcW w:w="7145" w:type="dxa"/>
            <w:gridSpan w:val="3"/>
            <w:shd w:val="clear" w:color="auto" w:fill="249F6A"/>
          </w:tcPr>
          <w:p w14:paraId="28A33281" w14:textId="798BF45E" w:rsidR="00923B67" w:rsidRPr="00F1142C" w:rsidRDefault="006C58AA" w:rsidP="00312BB5">
            <w:pPr>
              <w:rPr>
                <w:b/>
                <w:color w:val="FFFFFF" w:themeColor="background1"/>
              </w:rPr>
            </w:pPr>
            <w:r>
              <w:rPr>
                <w:b/>
                <w:color w:val="FFFFFF" w:themeColor="background1"/>
              </w:rPr>
              <w:t>Komplex csapa</w:t>
            </w:r>
            <w:r w:rsidR="006E6725">
              <w:rPr>
                <w:b/>
                <w:color w:val="FFFFFF" w:themeColor="background1"/>
              </w:rPr>
              <w:t>dékvíz-gazdálkodási koncepció kidolgozása</w:t>
            </w:r>
          </w:p>
        </w:tc>
        <w:tc>
          <w:tcPr>
            <w:tcW w:w="1917" w:type="dxa"/>
            <w:shd w:val="clear" w:color="auto" w:fill="249F6A"/>
          </w:tcPr>
          <w:p w14:paraId="17D55376" w14:textId="065A35C1" w:rsidR="00923B67" w:rsidRPr="00F1142C" w:rsidRDefault="00923B67" w:rsidP="00312BB5">
            <w:pPr>
              <w:jc w:val="center"/>
              <w:rPr>
                <w:b/>
                <w:color w:val="FFFFFF" w:themeColor="background1"/>
              </w:rPr>
            </w:pPr>
            <w:r>
              <w:rPr>
                <w:b/>
                <w:color w:val="FFFFFF" w:themeColor="background1"/>
              </w:rPr>
              <w:t>A</w:t>
            </w:r>
            <w:r w:rsidR="00FC54D6">
              <w:rPr>
                <w:b/>
                <w:color w:val="FFFFFF" w:themeColor="background1"/>
              </w:rPr>
              <w:t>4</w:t>
            </w:r>
          </w:p>
        </w:tc>
      </w:tr>
      <w:tr w:rsidR="00923B67" w14:paraId="6CBA21B1" w14:textId="77777777" w:rsidTr="00AA1DEA">
        <w:tc>
          <w:tcPr>
            <w:tcW w:w="9062" w:type="dxa"/>
            <w:gridSpan w:val="4"/>
          </w:tcPr>
          <w:p w14:paraId="7E00F6A8" w14:textId="77777777" w:rsidR="006E6725" w:rsidRDefault="006E6725" w:rsidP="00312BB5">
            <w:pPr>
              <w:rPr>
                <w:b/>
              </w:rPr>
            </w:pPr>
          </w:p>
          <w:p w14:paraId="2022A900" w14:textId="4A10BF9E" w:rsidR="00AE1434" w:rsidRDefault="00D65E59" w:rsidP="003F5BEF">
            <w:r w:rsidRPr="00FD0D91">
              <w:rPr>
                <w:bCs/>
              </w:rPr>
              <w:t>Komplex csapadékvíz-gazdálkodási koncepció kidolgozása</w:t>
            </w:r>
            <w:r w:rsidR="006F7BB2" w:rsidRPr="00FD0D91">
              <w:rPr>
                <w:bCs/>
              </w:rPr>
              <w:t xml:space="preserve"> a teljes </w:t>
            </w:r>
            <w:r w:rsidR="00142754" w:rsidRPr="00FD0D91">
              <w:rPr>
                <w:bCs/>
              </w:rPr>
              <w:t>város területére</w:t>
            </w:r>
            <w:r w:rsidR="00945D37" w:rsidRPr="00FD0D91">
              <w:rPr>
                <w:bCs/>
              </w:rPr>
              <w:t>, amely</w:t>
            </w:r>
            <w:r w:rsidR="00211EC8">
              <w:rPr>
                <w:bCs/>
              </w:rPr>
              <w:t xml:space="preserve"> </w:t>
            </w:r>
            <w:r w:rsidR="00E2647B" w:rsidRPr="00FD0D91">
              <w:rPr>
                <w:bCs/>
              </w:rPr>
              <w:t>a kö</w:t>
            </w:r>
            <w:r w:rsidR="008C0066" w:rsidRPr="00FD0D91">
              <w:rPr>
                <w:bCs/>
              </w:rPr>
              <w:t>zterületek</w:t>
            </w:r>
            <w:r w:rsidR="00142754" w:rsidRPr="00FD0D91">
              <w:rPr>
                <w:bCs/>
              </w:rPr>
              <w:t xml:space="preserve">ről </w:t>
            </w:r>
            <w:r w:rsidR="008C0066" w:rsidRPr="00FD0D91">
              <w:rPr>
                <w:bCs/>
              </w:rPr>
              <w:t>és a sűrű beépítésű m</w:t>
            </w:r>
            <w:r w:rsidR="00F8548C" w:rsidRPr="00FD0D91">
              <w:rPr>
                <w:bCs/>
              </w:rPr>
              <w:t>a</w:t>
            </w:r>
            <w:r w:rsidR="008C0066" w:rsidRPr="00FD0D91">
              <w:rPr>
                <w:bCs/>
              </w:rPr>
              <w:t>gánterületek</w:t>
            </w:r>
            <w:r w:rsidR="003C4307" w:rsidRPr="00FD0D91">
              <w:rPr>
                <w:bCs/>
              </w:rPr>
              <w:t>ről</w:t>
            </w:r>
            <w:r w:rsidR="008C0066" w:rsidRPr="00FD0D91">
              <w:rPr>
                <w:bCs/>
              </w:rPr>
              <w:t xml:space="preserve"> </w:t>
            </w:r>
            <w:r w:rsidR="00142754" w:rsidRPr="00FD0D91">
              <w:rPr>
                <w:bCs/>
              </w:rPr>
              <w:t>származó</w:t>
            </w:r>
            <w:r w:rsidR="00F8548C" w:rsidRPr="00FD0D91">
              <w:rPr>
                <w:bCs/>
              </w:rPr>
              <w:t xml:space="preserve"> csapadékvíz összegyűjtés</w:t>
            </w:r>
            <w:r w:rsidR="00142754" w:rsidRPr="00FD0D91">
              <w:rPr>
                <w:bCs/>
              </w:rPr>
              <w:t>é</w:t>
            </w:r>
            <w:r w:rsidR="00FD0D91" w:rsidRPr="00FD0D91">
              <w:rPr>
                <w:bCs/>
              </w:rPr>
              <w:t>nek</w:t>
            </w:r>
            <w:r w:rsidR="00D11AFE">
              <w:rPr>
                <w:bCs/>
              </w:rPr>
              <w:t>,</w:t>
            </w:r>
            <w:r w:rsidR="00142754" w:rsidRPr="00FD0D91">
              <w:rPr>
                <w:bCs/>
              </w:rPr>
              <w:t xml:space="preserve"> levezetésé</w:t>
            </w:r>
            <w:r w:rsidR="00FD0D91" w:rsidRPr="00FD0D91">
              <w:rPr>
                <w:bCs/>
              </w:rPr>
              <w:t>nek</w:t>
            </w:r>
            <w:r w:rsidR="00142754" w:rsidRPr="00FD0D91">
              <w:rPr>
                <w:bCs/>
              </w:rPr>
              <w:t xml:space="preserve">, </w:t>
            </w:r>
            <w:proofErr w:type="spellStart"/>
            <w:r w:rsidR="00FD0D91" w:rsidRPr="00FD0D91">
              <w:rPr>
                <w:bCs/>
              </w:rPr>
              <w:t>tározásának</w:t>
            </w:r>
            <w:proofErr w:type="spellEnd"/>
            <w:r w:rsidR="00C44A33" w:rsidRPr="00FD0D91">
              <w:rPr>
                <w:bCs/>
              </w:rPr>
              <w:t xml:space="preserve">, </w:t>
            </w:r>
            <w:r w:rsidR="00FD0D91" w:rsidRPr="00FD0D91">
              <w:rPr>
                <w:bCs/>
              </w:rPr>
              <w:t xml:space="preserve">illetve </w:t>
            </w:r>
            <w:r w:rsidR="00C44A33" w:rsidRPr="00FD0D91">
              <w:rPr>
                <w:bCs/>
              </w:rPr>
              <w:t xml:space="preserve">aszály esetén </w:t>
            </w:r>
            <w:r w:rsidR="00FD0D91" w:rsidRPr="00FD0D91">
              <w:rPr>
                <w:bCs/>
              </w:rPr>
              <w:t xml:space="preserve">történő </w:t>
            </w:r>
            <w:r w:rsidR="00C44A33" w:rsidRPr="00FD0D91">
              <w:rPr>
                <w:bCs/>
              </w:rPr>
              <w:t>hasznosítás</w:t>
            </w:r>
            <w:r w:rsidR="00FD0D91" w:rsidRPr="00FD0D91">
              <w:rPr>
                <w:bCs/>
              </w:rPr>
              <w:t>ának megoldási lehetőségeit tárja fel</w:t>
            </w:r>
            <w:r w:rsidR="00FD0D91">
              <w:rPr>
                <w:bCs/>
              </w:rPr>
              <w:t>,</w:t>
            </w:r>
            <w:r w:rsidR="00284351">
              <w:rPr>
                <w:bCs/>
              </w:rPr>
              <w:t xml:space="preserve"> lefolyás-modellezési vizsgálatok eredményei alapján.</w:t>
            </w:r>
            <w:r w:rsidR="00F421D0">
              <w:rPr>
                <w:bCs/>
              </w:rPr>
              <w:t xml:space="preserve"> Ez utóbbiak</w:t>
            </w:r>
            <w:r w:rsidR="00B227D9">
              <w:rPr>
                <w:bCs/>
              </w:rPr>
              <w:t xml:space="preserve"> pontos területének lehatárolását a </w:t>
            </w:r>
            <w:r w:rsidR="00AB1E39" w:rsidRPr="006B7862">
              <w:rPr>
                <w:bCs/>
              </w:rPr>
              <w:t>Nyugat-dunántúli Vízügyi Igazgatóság</w:t>
            </w:r>
            <w:r w:rsidR="00AB1E39">
              <w:rPr>
                <w:bCs/>
              </w:rPr>
              <w:t xml:space="preserve">gal </w:t>
            </w:r>
            <w:r w:rsidR="00B227D9">
              <w:rPr>
                <w:bCs/>
              </w:rPr>
              <w:t xml:space="preserve">együttműködésben, </w:t>
            </w:r>
            <w:r w:rsidR="00986C42">
              <w:rPr>
                <w:bCs/>
              </w:rPr>
              <w:t xml:space="preserve">az e szervezet által a </w:t>
            </w:r>
            <w:r w:rsidR="006B7862" w:rsidRPr="006B7862">
              <w:rPr>
                <w:bCs/>
              </w:rPr>
              <w:t>Principális csatorna városi szakaszára készíte</w:t>
            </w:r>
            <w:r w:rsidR="003F5BEF">
              <w:rPr>
                <w:bCs/>
              </w:rPr>
              <w:t>t</w:t>
            </w:r>
            <w:r w:rsidR="006B7862" w:rsidRPr="006B7862">
              <w:rPr>
                <w:bCs/>
              </w:rPr>
              <w:t>t 2D hidraulikai lefolyásvizsgálat</w:t>
            </w:r>
            <w:r w:rsidR="00986C42">
              <w:rPr>
                <w:bCs/>
              </w:rPr>
              <w:t>-</w:t>
            </w:r>
            <w:r w:rsidR="006B7862" w:rsidRPr="006B7862">
              <w:rPr>
                <w:bCs/>
              </w:rPr>
              <w:t>modell</w:t>
            </w:r>
            <w:r w:rsidR="00D16F8A">
              <w:rPr>
                <w:bCs/>
              </w:rPr>
              <w:t xml:space="preserve"> figyelembevételével kell</w:t>
            </w:r>
            <w:r w:rsidR="00AE1434">
              <w:rPr>
                <w:bCs/>
              </w:rPr>
              <w:t xml:space="preserve"> elvégezni.</w:t>
            </w:r>
          </w:p>
        </w:tc>
      </w:tr>
      <w:tr w:rsidR="00923B67" w14:paraId="18F8ABA6" w14:textId="77777777" w:rsidTr="00AA1DEA">
        <w:tc>
          <w:tcPr>
            <w:tcW w:w="3560" w:type="dxa"/>
            <w:vMerge w:val="restart"/>
            <w:vAlign w:val="center"/>
          </w:tcPr>
          <w:p w14:paraId="3BAB6216" w14:textId="77777777" w:rsidR="00923B67" w:rsidRPr="006E6725" w:rsidRDefault="00923B67" w:rsidP="00312BB5">
            <w:pPr>
              <w:jc w:val="right"/>
              <w:rPr>
                <w:sz w:val="18"/>
                <w:szCs w:val="18"/>
              </w:rPr>
            </w:pPr>
            <w:r w:rsidRPr="006E6725">
              <w:rPr>
                <w:sz w:val="18"/>
                <w:szCs w:val="18"/>
              </w:rPr>
              <w:t>Kapcsolódás a városi klímastratégiai célkitűzéshez</w:t>
            </w:r>
          </w:p>
        </w:tc>
        <w:tc>
          <w:tcPr>
            <w:tcW w:w="1791" w:type="dxa"/>
            <w:vAlign w:val="center"/>
          </w:tcPr>
          <w:p w14:paraId="38DEB74A" w14:textId="77777777" w:rsidR="00923B67" w:rsidRPr="006E6725" w:rsidRDefault="00923B67" w:rsidP="00312BB5">
            <w:pPr>
              <w:jc w:val="center"/>
              <w:rPr>
                <w:sz w:val="18"/>
                <w:szCs w:val="18"/>
              </w:rPr>
            </w:pPr>
            <w:proofErr w:type="spellStart"/>
            <w:r w:rsidRPr="006E6725">
              <w:rPr>
                <w:sz w:val="18"/>
                <w:szCs w:val="18"/>
              </w:rPr>
              <w:t>Mitigációs</w:t>
            </w:r>
            <w:proofErr w:type="spellEnd"/>
            <w:r w:rsidRPr="006E6725">
              <w:rPr>
                <w:sz w:val="18"/>
                <w:szCs w:val="18"/>
              </w:rPr>
              <w:t xml:space="preserve"> célkitűzés kódja</w:t>
            </w:r>
          </w:p>
        </w:tc>
        <w:tc>
          <w:tcPr>
            <w:tcW w:w="1794" w:type="dxa"/>
            <w:vAlign w:val="center"/>
          </w:tcPr>
          <w:p w14:paraId="532A6ECB" w14:textId="77777777" w:rsidR="00923B67" w:rsidRPr="006E6725" w:rsidRDefault="00923B67" w:rsidP="00312BB5">
            <w:pPr>
              <w:jc w:val="center"/>
              <w:rPr>
                <w:sz w:val="18"/>
                <w:szCs w:val="18"/>
              </w:rPr>
            </w:pPr>
            <w:r w:rsidRPr="006E6725">
              <w:rPr>
                <w:sz w:val="18"/>
                <w:szCs w:val="18"/>
              </w:rPr>
              <w:t>Adaptációs célkitűzés kódja</w:t>
            </w:r>
          </w:p>
        </w:tc>
        <w:tc>
          <w:tcPr>
            <w:tcW w:w="1917" w:type="dxa"/>
            <w:vAlign w:val="center"/>
          </w:tcPr>
          <w:p w14:paraId="1DE94494" w14:textId="77777777" w:rsidR="00923B67" w:rsidRPr="006E6725" w:rsidRDefault="00923B67" w:rsidP="00312BB5">
            <w:pPr>
              <w:jc w:val="center"/>
              <w:rPr>
                <w:sz w:val="18"/>
                <w:szCs w:val="18"/>
              </w:rPr>
            </w:pPr>
            <w:r w:rsidRPr="006E6725">
              <w:rPr>
                <w:sz w:val="18"/>
                <w:szCs w:val="18"/>
              </w:rPr>
              <w:t>Szemléletformálási célkitűzés kódja</w:t>
            </w:r>
          </w:p>
        </w:tc>
      </w:tr>
      <w:tr w:rsidR="00923B67" w14:paraId="46ABCC6E" w14:textId="77777777" w:rsidTr="00AA1DEA">
        <w:tc>
          <w:tcPr>
            <w:tcW w:w="3560" w:type="dxa"/>
            <w:vMerge/>
          </w:tcPr>
          <w:p w14:paraId="16DDB688" w14:textId="77777777" w:rsidR="00923B67" w:rsidRPr="006E6725" w:rsidRDefault="00923B67" w:rsidP="00312BB5">
            <w:pPr>
              <w:jc w:val="right"/>
              <w:rPr>
                <w:sz w:val="18"/>
                <w:szCs w:val="18"/>
              </w:rPr>
            </w:pPr>
          </w:p>
        </w:tc>
        <w:tc>
          <w:tcPr>
            <w:tcW w:w="1791" w:type="dxa"/>
            <w:vAlign w:val="center"/>
          </w:tcPr>
          <w:p w14:paraId="52B02DDC" w14:textId="77777777" w:rsidR="00923B67" w:rsidRPr="006E6725" w:rsidRDefault="00923B67" w:rsidP="00312BB5">
            <w:pPr>
              <w:jc w:val="center"/>
              <w:rPr>
                <w:sz w:val="18"/>
                <w:szCs w:val="18"/>
              </w:rPr>
            </w:pPr>
          </w:p>
        </w:tc>
        <w:tc>
          <w:tcPr>
            <w:tcW w:w="1794" w:type="dxa"/>
            <w:vAlign w:val="center"/>
          </w:tcPr>
          <w:p w14:paraId="4BDC4270" w14:textId="0541EB12" w:rsidR="00923B67" w:rsidRPr="006E6725" w:rsidRDefault="00E07B0A" w:rsidP="00312BB5">
            <w:pPr>
              <w:jc w:val="center"/>
              <w:rPr>
                <w:sz w:val="18"/>
                <w:szCs w:val="18"/>
              </w:rPr>
            </w:pPr>
            <w:r>
              <w:rPr>
                <w:sz w:val="18"/>
                <w:szCs w:val="18"/>
              </w:rPr>
              <w:t>As-</w:t>
            </w:r>
            <w:r w:rsidR="00D50B56">
              <w:rPr>
                <w:sz w:val="18"/>
                <w:szCs w:val="18"/>
              </w:rPr>
              <w:t>1</w:t>
            </w:r>
          </w:p>
        </w:tc>
        <w:tc>
          <w:tcPr>
            <w:tcW w:w="1917" w:type="dxa"/>
            <w:vAlign w:val="center"/>
          </w:tcPr>
          <w:p w14:paraId="5BEDA3A5" w14:textId="77777777" w:rsidR="00923B67" w:rsidRPr="006E6725" w:rsidRDefault="00923B67" w:rsidP="00312BB5">
            <w:pPr>
              <w:jc w:val="center"/>
              <w:rPr>
                <w:sz w:val="18"/>
                <w:szCs w:val="18"/>
              </w:rPr>
            </w:pPr>
          </w:p>
        </w:tc>
      </w:tr>
      <w:tr w:rsidR="00923B67" w14:paraId="395B55F8" w14:textId="77777777" w:rsidTr="00AA1DEA">
        <w:tc>
          <w:tcPr>
            <w:tcW w:w="3560" w:type="dxa"/>
          </w:tcPr>
          <w:p w14:paraId="47CE697C" w14:textId="77777777" w:rsidR="00923B67" w:rsidRPr="006E6725" w:rsidRDefault="00923B67" w:rsidP="00312BB5">
            <w:pPr>
              <w:jc w:val="right"/>
              <w:rPr>
                <w:sz w:val="18"/>
                <w:szCs w:val="18"/>
              </w:rPr>
            </w:pPr>
            <w:r w:rsidRPr="006E6725">
              <w:rPr>
                <w:sz w:val="18"/>
                <w:szCs w:val="18"/>
              </w:rPr>
              <w:t>Határidő/időtáv</w:t>
            </w:r>
          </w:p>
        </w:tc>
        <w:tc>
          <w:tcPr>
            <w:tcW w:w="5502" w:type="dxa"/>
            <w:gridSpan w:val="3"/>
            <w:vAlign w:val="center"/>
          </w:tcPr>
          <w:p w14:paraId="54B18580" w14:textId="72C5D4C0" w:rsidR="00923B67" w:rsidRPr="006E6725" w:rsidRDefault="00BB1810" w:rsidP="00312BB5">
            <w:pPr>
              <w:jc w:val="center"/>
              <w:rPr>
                <w:sz w:val="18"/>
                <w:szCs w:val="18"/>
              </w:rPr>
            </w:pPr>
            <w:r>
              <w:rPr>
                <w:sz w:val="18"/>
                <w:szCs w:val="18"/>
              </w:rPr>
              <w:t>2021</w:t>
            </w:r>
            <w:r w:rsidR="00D50B56">
              <w:rPr>
                <w:sz w:val="18"/>
                <w:szCs w:val="18"/>
              </w:rPr>
              <w:t>-2022</w:t>
            </w:r>
          </w:p>
        </w:tc>
      </w:tr>
      <w:tr w:rsidR="00923B67" w14:paraId="750CD92C" w14:textId="77777777" w:rsidTr="00AA1DEA">
        <w:tc>
          <w:tcPr>
            <w:tcW w:w="3560" w:type="dxa"/>
          </w:tcPr>
          <w:p w14:paraId="7FFDD618" w14:textId="77777777" w:rsidR="00923B67" w:rsidRPr="006E6725" w:rsidRDefault="00923B67" w:rsidP="00312BB5">
            <w:pPr>
              <w:jc w:val="right"/>
              <w:rPr>
                <w:sz w:val="18"/>
                <w:szCs w:val="18"/>
              </w:rPr>
            </w:pPr>
            <w:r w:rsidRPr="006E6725">
              <w:rPr>
                <w:sz w:val="18"/>
                <w:szCs w:val="18"/>
              </w:rPr>
              <w:t>Felelős</w:t>
            </w:r>
          </w:p>
        </w:tc>
        <w:tc>
          <w:tcPr>
            <w:tcW w:w="5502" w:type="dxa"/>
            <w:gridSpan w:val="3"/>
            <w:vAlign w:val="center"/>
          </w:tcPr>
          <w:p w14:paraId="480B501A" w14:textId="62A4BFE5" w:rsidR="00923B67" w:rsidRPr="006E6725" w:rsidRDefault="00D50B56" w:rsidP="00312BB5">
            <w:pPr>
              <w:jc w:val="center"/>
              <w:rPr>
                <w:sz w:val="18"/>
                <w:szCs w:val="18"/>
              </w:rPr>
            </w:pPr>
            <w:r>
              <w:rPr>
                <w:sz w:val="18"/>
                <w:szCs w:val="18"/>
              </w:rPr>
              <w:t xml:space="preserve">MJV </w:t>
            </w:r>
            <w:proofErr w:type="spellStart"/>
            <w:proofErr w:type="gramStart"/>
            <w:r>
              <w:rPr>
                <w:sz w:val="18"/>
                <w:szCs w:val="18"/>
              </w:rPr>
              <w:t>Önkormányzat</w:t>
            </w:r>
            <w:r w:rsidR="003F5BEF">
              <w:rPr>
                <w:sz w:val="18"/>
                <w:szCs w:val="18"/>
              </w:rPr>
              <w:t>,NYDVÍZIG</w:t>
            </w:r>
            <w:proofErr w:type="spellEnd"/>
            <w:proofErr w:type="gramEnd"/>
          </w:p>
        </w:tc>
      </w:tr>
      <w:tr w:rsidR="00923B67" w14:paraId="19E86A89" w14:textId="77777777" w:rsidTr="00AA1DEA">
        <w:tc>
          <w:tcPr>
            <w:tcW w:w="3560" w:type="dxa"/>
          </w:tcPr>
          <w:p w14:paraId="08F46420" w14:textId="77777777" w:rsidR="00923B67" w:rsidRPr="006E6725" w:rsidRDefault="00923B67" w:rsidP="00312BB5">
            <w:pPr>
              <w:jc w:val="right"/>
              <w:rPr>
                <w:sz w:val="18"/>
                <w:szCs w:val="18"/>
              </w:rPr>
            </w:pPr>
            <w:r w:rsidRPr="006E6725">
              <w:rPr>
                <w:sz w:val="18"/>
                <w:szCs w:val="18"/>
              </w:rPr>
              <w:t>Célcsoport</w:t>
            </w:r>
          </w:p>
        </w:tc>
        <w:tc>
          <w:tcPr>
            <w:tcW w:w="5502" w:type="dxa"/>
            <w:gridSpan w:val="3"/>
            <w:vAlign w:val="center"/>
          </w:tcPr>
          <w:p w14:paraId="22B1CBE9" w14:textId="66C8CA71" w:rsidR="00923B67" w:rsidRPr="006E6725" w:rsidRDefault="00DA1123" w:rsidP="00312BB5">
            <w:pPr>
              <w:jc w:val="center"/>
              <w:rPr>
                <w:sz w:val="18"/>
                <w:szCs w:val="18"/>
              </w:rPr>
            </w:pPr>
            <w:r>
              <w:rPr>
                <w:sz w:val="18"/>
                <w:szCs w:val="18"/>
              </w:rPr>
              <w:t>lakosság</w:t>
            </w:r>
          </w:p>
        </w:tc>
      </w:tr>
      <w:tr w:rsidR="00923B67" w14:paraId="63605980" w14:textId="77777777" w:rsidTr="00AA1DEA">
        <w:tc>
          <w:tcPr>
            <w:tcW w:w="3560" w:type="dxa"/>
          </w:tcPr>
          <w:p w14:paraId="044BC8CA" w14:textId="3EC91CD6" w:rsidR="00923B67" w:rsidRPr="006E6725" w:rsidRDefault="00351F17" w:rsidP="00312BB5">
            <w:pPr>
              <w:jc w:val="right"/>
              <w:rPr>
                <w:sz w:val="18"/>
                <w:szCs w:val="18"/>
              </w:rPr>
            </w:pPr>
            <w:r>
              <w:rPr>
                <w:sz w:val="18"/>
                <w:szCs w:val="18"/>
              </w:rPr>
              <w:t>Lehetséges finanszírozási igény</w:t>
            </w:r>
          </w:p>
        </w:tc>
        <w:tc>
          <w:tcPr>
            <w:tcW w:w="5502" w:type="dxa"/>
            <w:gridSpan w:val="3"/>
            <w:vAlign w:val="center"/>
          </w:tcPr>
          <w:p w14:paraId="6A6297A4" w14:textId="6D632EF3" w:rsidR="00923B67" w:rsidRPr="006E6725" w:rsidRDefault="00BD6A23" w:rsidP="00312BB5">
            <w:pPr>
              <w:jc w:val="center"/>
              <w:rPr>
                <w:sz w:val="18"/>
                <w:szCs w:val="18"/>
              </w:rPr>
            </w:pPr>
            <w:r>
              <w:rPr>
                <w:sz w:val="18"/>
                <w:szCs w:val="18"/>
              </w:rPr>
              <w:t>30 – 60 millió Ft</w:t>
            </w:r>
          </w:p>
        </w:tc>
      </w:tr>
      <w:tr w:rsidR="00923B67" w14:paraId="23CAABED" w14:textId="77777777" w:rsidTr="00AA1DEA">
        <w:tc>
          <w:tcPr>
            <w:tcW w:w="3560" w:type="dxa"/>
          </w:tcPr>
          <w:p w14:paraId="02566510" w14:textId="77777777" w:rsidR="00923B67" w:rsidRPr="006E6725" w:rsidRDefault="00923B67" w:rsidP="00312BB5">
            <w:pPr>
              <w:jc w:val="right"/>
              <w:rPr>
                <w:sz w:val="18"/>
                <w:szCs w:val="18"/>
              </w:rPr>
            </w:pPr>
            <w:r w:rsidRPr="006E6725">
              <w:rPr>
                <w:sz w:val="18"/>
                <w:szCs w:val="18"/>
              </w:rPr>
              <w:t>Lehetséges forrás</w:t>
            </w:r>
          </w:p>
        </w:tc>
        <w:tc>
          <w:tcPr>
            <w:tcW w:w="5502" w:type="dxa"/>
            <w:gridSpan w:val="3"/>
            <w:vAlign w:val="center"/>
          </w:tcPr>
          <w:p w14:paraId="476FB6F5" w14:textId="10DCC87C" w:rsidR="00923B67" w:rsidRPr="006E6725" w:rsidRDefault="00DA1123" w:rsidP="00312BB5">
            <w:pPr>
              <w:jc w:val="center"/>
              <w:rPr>
                <w:sz w:val="18"/>
                <w:szCs w:val="18"/>
              </w:rPr>
            </w:pPr>
            <w:r>
              <w:rPr>
                <w:sz w:val="18"/>
                <w:szCs w:val="18"/>
              </w:rPr>
              <w:t>pályázati és/vagy saját forrás</w:t>
            </w:r>
          </w:p>
        </w:tc>
      </w:tr>
    </w:tbl>
    <w:p w14:paraId="31326230" w14:textId="4839E5B5" w:rsidR="00923B67" w:rsidRDefault="00923B67" w:rsidP="00923B67"/>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4A6E91" w:rsidRPr="00F1142C" w14:paraId="0E93E614" w14:textId="77777777" w:rsidTr="007771BF">
        <w:tc>
          <w:tcPr>
            <w:tcW w:w="7145" w:type="dxa"/>
            <w:gridSpan w:val="3"/>
            <w:shd w:val="clear" w:color="auto" w:fill="249F6A"/>
          </w:tcPr>
          <w:p w14:paraId="083C9B27" w14:textId="5D344EFC" w:rsidR="004A6E91" w:rsidRPr="00F1142C" w:rsidRDefault="008506A1" w:rsidP="007771BF">
            <w:pPr>
              <w:rPr>
                <w:b/>
                <w:color w:val="FFFFFF" w:themeColor="background1"/>
              </w:rPr>
            </w:pPr>
            <w:r>
              <w:rPr>
                <w:b/>
                <w:color w:val="FFFFFF" w:themeColor="background1"/>
              </w:rPr>
              <w:t>Komplex csapadékvíz-gazdálkodási koncepcióban foglaltak végrehajtása</w:t>
            </w:r>
          </w:p>
        </w:tc>
        <w:tc>
          <w:tcPr>
            <w:tcW w:w="1917" w:type="dxa"/>
            <w:shd w:val="clear" w:color="auto" w:fill="249F6A"/>
          </w:tcPr>
          <w:p w14:paraId="1818E849" w14:textId="48664BCD" w:rsidR="004A6E91" w:rsidRPr="00F1142C" w:rsidRDefault="004A6E91" w:rsidP="007771BF">
            <w:pPr>
              <w:jc w:val="center"/>
              <w:rPr>
                <w:b/>
                <w:color w:val="FFFFFF" w:themeColor="background1"/>
              </w:rPr>
            </w:pPr>
            <w:r>
              <w:rPr>
                <w:b/>
                <w:color w:val="FFFFFF" w:themeColor="background1"/>
              </w:rPr>
              <w:t>A</w:t>
            </w:r>
            <w:r w:rsidR="00FC54D6">
              <w:rPr>
                <w:b/>
                <w:color w:val="FFFFFF" w:themeColor="background1"/>
              </w:rPr>
              <w:t>5</w:t>
            </w:r>
          </w:p>
        </w:tc>
      </w:tr>
      <w:tr w:rsidR="004A6E91" w14:paraId="66C91CBB" w14:textId="77777777" w:rsidTr="007771BF">
        <w:tc>
          <w:tcPr>
            <w:tcW w:w="9062" w:type="dxa"/>
            <w:gridSpan w:val="4"/>
          </w:tcPr>
          <w:p w14:paraId="0C5292CA" w14:textId="77777777" w:rsidR="008506A1" w:rsidRDefault="008506A1" w:rsidP="007C154B">
            <w:pPr>
              <w:rPr>
                <w:b/>
              </w:rPr>
            </w:pPr>
          </w:p>
          <w:p w14:paraId="6CF60F8C" w14:textId="7D6816C9" w:rsidR="004A6E91" w:rsidRDefault="004A6E91" w:rsidP="007C154B">
            <w:pPr>
              <w:rPr>
                <w:b/>
              </w:rPr>
            </w:pPr>
            <w:r w:rsidRPr="008506A1">
              <w:rPr>
                <w:bCs/>
              </w:rPr>
              <w:t xml:space="preserve">Komplex csapadékvíz-gazdálkodási koncepció </w:t>
            </w:r>
            <w:r w:rsidR="008506A1">
              <w:rPr>
                <w:bCs/>
              </w:rPr>
              <w:t>alapján</w:t>
            </w:r>
            <w:r w:rsidR="007C154B" w:rsidRPr="008506A1">
              <w:rPr>
                <w:bCs/>
              </w:rPr>
              <w:t xml:space="preserve"> szükséges</w:t>
            </w:r>
            <w:r w:rsidR="008506A1">
              <w:rPr>
                <w:bCs/>
              </w:rPr>
              <w:t>nek ítélt</w:t>
            </w:r>
            <w:r w:rsidR="007C154B" w:rsidRPr="008506A1">
              <w:rPr>
                <w:bCs/>
              </w:rPr>
              <w:t xml:space="preserve"> létesítmények megépítése</w:t>
            </w:r>
            <w:r w:rsidR="00221DD6" w:rsidRPr="008506A1">
              <w:rPr>
                <w:bCs/>
              </w:rPr>
              <w:t>,</w:t>
            </w:r>
            <w:r w:rsidR="008506A1">
              <w:rPr>
                <w:bCs/>
              </w:rPr>
              <w:t xml:space="preserve"> bővítése, </w:t>
            </w:r>
            <w:r w:rsidR="003C314E">
              <w:rPr>
                <w:bCs/>
              </w:rPr>
              <w:t>folyamatos karbantartása.</w:t>
            </w:r>
          </w:p>
          <w:p w14:paraId="22104F90" w14:textId="56D60E79" w:rsidR="008506A1" w:rsidRDefault="008506A1" w:rsidP="007C154B"/>
        </w:tc>
      </w:tr>
      <w:tr w:rsidR="004A6E91" w14:paraId="79D8DEA0" w14:textId="77777777" w:rsidTr="007771BF">
        <w:tc>
          <w:tcPr>
            <w:tcW w:w="3560" w:type="dxa"/>
            <w:vMerge w:val="restart"/>
            <w:vAlign w:val="center"/>
          </w:tcPr>
          <w:p w14:paraId="4C600E78" w14:textId="77777777" w:rsidR="004A6E91" w:rsidRPr="00D864F3" w:rsidRDefault="004A6E91" w:rsidP="007771BF">
            <w:pPr>
              <w:jc w:val="right"/>
              <w:rPr>
                <w:sz w:val="18"/>
                <w:szCs w:val="18"/>
              </w:rPr>
            </w:pPr>
            <w:r w:rsidRPr="00D864F3">
              <w:rPr>
                <w:sz w:val="18"/>
                <w:szCs w:val="18"/>
              </w:rPr>
              <w:t>Kapcsolódás a városi klímastratégiai célkitűzéshez</w:t>
            </w:r>
          </w:p>
        </w:tc>
        <w:tc>
          <w:tcPr>
            <w:tcW w:w="1791" w:type="dxa"/>
            <w:vAlign w:val="center"/>
          </w:tcPr>
          <w:p w14:paraId="1C17F7F3" w14:textId="77777777" w:rsidR="004A6E91" w:rsidRPr="00D864F3" w:rsidRDefault="004A6E91" w:rsidP="007771BF">
            <w:pPr>
              <w:jc w:val="center"/>
              <w:rPr>
                <w:sz w:val="18"/>
                <w:szCs w:val="18"/>
              </w:rPr>
            </w:pPr>
            <w:proofErr w:type="spellStart"/>
            <w:r w:rsidRPr="00D864F3">
              <w:rPr>
                <w:sz w:val="18"/>
                <w:szCs w:val="18"/>
              </w:rPr>
              <w:t>Mitigációs</w:t>
            </w:r>
            <w:proofErr w:type="spellEnd"/>
            <w:r w:rsidRPr="00D864F3">
              <w:rPr>
                <w:sz w:val="18"/>
                <w:szCs w:val="18"/>
              </w:rPr>
              <w:t xml:space="preserve"> célkitűzés kódja</w:t>
            </w:r>
          </w:p>
        </w:tc>
        <w:tc>
          <w:tcPr>
            <w:tcW w:w="1794" w:type="dxa"/>
            <w:vAlign w:val="center"/>
          </w:tcPr>
          <w:p w14:paraId="5E8FDD66" w14:textId="77777777" w:rsidR="004A6E91" w:rsidRPr="00D864F3" w:rsidRDefault="004A6E91" w:rsidP="007771BF">
            <w:pPr>
              <w:jc w:val="center"/>
              <w:rPr>
                <w:sz w:val="18"/>
                <w:szCs w:val="18"/>
              </w:rPr>
            </w:pPr>
            <w:r w:rsidRPr="00D864F3">
              <w:rPr>
                <w:sz w:val="18"/>
                <w:szCs w:val="18"/>
              </w:rPr>
              <w:t>Adaptációs célkitűzés kódja</w:t>
            </w:r>
          </w:p>
        </w:tc>
        <w:tc>
          <w:tcPr>
            <w:tcW w:w="1917" w:type="dxa"/>
            <w:vAlign w:val="center"/>
          </w:tcPr>
          <w:p w14:paraId="502D6DC4" w14:textId="77777777" w:rsidR="004A6E91" w:rsidRPr="00D864F3" w:rsidRDefault="004A6E91" w:rsidP="007771BF">
            <w:pPr>
              <w:jc w:val="center"/>
              <w:rPr>
                <w:sz w:val="18"/>
                <w:szCs w:val="18"/>
              </w:rPr>
            </w:pPr>
            <w:r w:rsidRPr="00D864F3">
              <w:rPr>
                <w:sz w:val="18"/>
                <w:szCs w:val="18"/>
              </w:rPr>
              <w:t>Szemléletformálási célkitűzés kódja</w:t>
            </w:r>
          </w:p>
        </w:tc>
      </w:tr>
      <w:tr w:rsidR="004A6E91" w14:paraId="7D8505DF" w14:textId="77777777" w:rsidTr="007771BF">
        <w:tc>
          <w:tcPr>
            <w:tcW w:w="3560" w:type="dxa"/>
            <w:vMerge/>
          </w:tcPr>
          <w:p w14:paraId="0FE1ABF2" w14:textId="77777777" w:rsidR="004A6E91" w:rsidRPr="00D864F3" w:rsidRDefault="004A6E91" w:rsidP="007771BF">
            <w:pPr>
              <w:jc w:val="right"/>
              <w:rPr>
                <w:sz w:val="18"/>
                <w:szCs w:val="18"/>
              </w:rPr>
            </w:pPr>
          </w:p>
        </w:tc>
        <w:tc>
          <w:tcPr>
            <w:tcW w:w="1791" w:type="dxa"/>
            <w:vAlign w:val="center"/>
          </w:tcPr>
          <w:p w14:paraId="5F8E144A" w14:textId="77777777" w:rsidR="004A6E91" w:rsidRPr="00D864F3" w:rsidRDefault="004A6E91" w:rsidP="007771BF">
            <w:pPr>
              <w:jc w:val="center"/>
              <w:rPr>
                <w:sz w:val="18"/>
                <w:szCs w:val="18"/>
              </w:rPr>
            </w:pPr>
          </w:p>
        </w:tc>
        <w:tc>
          <w:tcPr>
            <w:tcW w:w="1794" w:type="dxa"/>
            <w:vAlign w:val="center"/>
          </w:tcPr>
          <w:p w14:paraId="68AD4F9E" w14:textId="44214354" w:rsidR="004A6E91" w:rsidRPr="00D864F3" w:rsidRDefault="00FC77DB" w:rsidP="007771BF">
            <w:pPr>
              <w:jc w:val="center"/>
              <w:rPr>
                <w:sz w:val="18"/>
                <w:szCs w:val="18"/>
              </w:rPr>
            </w:pPr>
            <w:r>
              <w:rPr>
                <w:sz w:val="18"/>
                <w:szCs w:val="18"/>
              </w:rPr>
              <w:t>As-1</w:t>
            </w:r>
          </w:p>
        </w:tc>
        <w:tc>
          <w:tcPr>
            <w:tcW w:w="1917" w:type="dxa"/>
            <w:vAlign w:val="center"/>
          </w:tcPr>
          <w:p w14:paraId="5BD46073" w14:textId="77777777" w:rsidR="004A6E91" w:rsidRPr="00D864F3" w:rsidRDefault="004A6E91" w:rsidP="007771BF">
            <w:pPr>
              <w:jc w:val="center"/>
              <w:rPr>
                <w:sz w:val="18"/>
                <w:szCs w:val="18"/>
              </w:rPr>
            </w:pPr>
          </w:p>
        </w:tc>
      </w:tr>
      <w:tr w:rsidR="00FC77DB" w14:paraId="4E9653A2" w14:textId="77777777" w:rsidTr="007771BF">
        <w:tc>
          <w:tcPr>
            <w:tcW w:w="3560" w:type="dxa"/>
          </w:tcPr>
          <w:p w14:paraId="733F4401" w14:textId="77777777" w:rsidR="00FC77DB" w:rsidRPr="00D864F3" w:rsidRDefault="00FC77DB" w:rsidP="00FC77DB">
            <w:pPr>
              <w:jc w:val="right"/>
              <w:rPr>
                <w:sz w:val="18"/>
                <w:szCs w:val="18"/>
              </w:rPr>
            </w:pPr>
            <w:r w:rsidRPr="00D864F3">
              <w:rPr>
                <w:sz w:val="18"/>
                <w:szCs w:val="18"/>
              </w:rPr>
              <w:t>Határidő/időtáv</w:t>
            </w:r>
          </w:p>
        </w:tc>
        <w:tc>
          <w:tcPr>
            <w:tcW w:w="5502" w:type="dxa"/>
            <w:gridSpan w:val="3"/>
            <w:vAlign w:val="center"/>
          </w:tcPr>
          <w:p w14:paraId="5D20CE47" w14:textId="0090A8B4" w:rsidR="00FC77DB" w:rsidRPr="00D864F3" w:rsidRDefault="00BB1810" w:rsidP="00FC77DB">
            <w:pPr>
              <w:jc w:val="center"/>
              <w:rPr>
                <w:sz w:val="18"/>
                <w:szCs w:val="18"/>
              </w:rPr>
            </w:pPr>
            <w:r>
              <w:rPr>
                <w:sz w:val="18"/>
                <w:szCs w:val="18"/>
              </w:rPr>
              <w:t>2021</w:t>
            </w:r>
            <w:r w:rsidR="00FC77DB">
              <w:rPr>
                <w:sz w:val="18"/>
                <w:szCs w:val="18"/>
              </w:rPr>
              <w:t>-2030</w:t>
            </w:r>
          </w:p>
        </w:tc>
      </w:tr>
      <w:tr w:rsidR="00FC77DB" w14:paraId="56F96DD7" w14:textId="77777777" w:rsidTr="007771BF">
        <w:tc>
          <w:tcPr>
            <w:tcW w:w="3560" w:type="dxa"/>
          </w:tcPr>
          <w:p w14:paraId="78133F85" w14:textId="77777777" w:rsidR="00FC77DB" w:rsidRPr="00D864F3" w:rsidRDefault="00FC77DB" w:rsidP="00FC77DB">
            <w:pPr>
              <w:jc w:val="right"/>
              <w:rPr>
                <w:sz w:val="18"/>
                <w:szCs w:val="18"/>
              </w:rPr>
            </w:pPr>
            <w:r w:rsidRPr="00D864F3">
              <w:rPr>
                <w:sz w:val="18"/>
                <w:szCs w:val="18"/>
              </w:rPr>
              <w:t>Felelős</w:t>
            </w:r>
          </w:p>
        </w:tc>
        <w:tc>
          <w:tcPr>
            <w:tcW w:w="5502" w:type="dxa"/>
            <w:gridSpan w:val="3"/>
            <w:vAlign w:val="center"/>
          </w:tcPr>
          <w:p w14:paraId="1578D112" w14:textId="5D59AF5F" w:rsidR="00FC77DB" w:rsidRPr="00D864F3" w:rsidRDefault="00FC77DB" w:rsidP="00FC77DB">
            <w:pPr>
              <w:jc w:val="center"/>
              <w:rPr>
                <w:sz w:val="18"/>
                <w:szCs w:val="18"/>
              </w:rPr>
            </w:pPr>
            <w:r>
              <w:rPr>
                <w:sz w:val="18"/>
                <w:szCs w:val="18"/>
              </w:rPr>
              <w:t>MJV Önkormányzat</w:t>
            </w:r>
          </w:p>
        </w:tc>
      </w:tr>
      <w:tr w:rsidR="00FC77DB" w14:paraId="0AEB2346" w14:textId="77777777" w:rsidTr="007771BF">
        <w:tc>
          <w:tcPr>
            <w:tcW w:w="3560" w:type="dxa"/>
          </w:tcPr>
          <w:p w14:paraId="39F7A3D4" w14:textId="77777777" w:rsidR="00FC77DB" w:rsidRPr="00D864F3" w:rsidRDefault="00FC77DB" w:rsidP="00FC77DB">
            <w:pPr>
              <w:jc w:val="right"/>
              <w:rPr>
                <w:sz w:val="18"/>
                <w:szCs w:val="18"/>
              </w:rPr>
            </w:pPr>
            <w:r w:rsidRPr="00D864F3">
              <w:rPr>
                <w:sz w:val="18"/>
                <w:szCs w:val="18"/>
              </w:rPr>
              <w:t>Célcsoport</w:t>
            </w:r>
          </w:p>
        </w:tc>
        <w:tc>
          <w:tcPr>
            <w:tcW w:w="5502" w:type="dxa"/>
            <w:gridSpan w:val="3"/>
            <w:vAlign w:val="center"/>
          </w:tcPr>
          <w:p w14:paraId="6C54C3DF" w14:textId="1019E219" w:rsidR="00FC77DB" w:rsidRPr="00D864F3" w:rsidRDefault="00FC77DB" w:rsidP="00FC77DB">
            <w:pPr>
              <w:jc w:val="center"/>
              <w:rPr>
                <w:sz w:val="18"/>
                <w:szCs w:val="18"/>
              </w:rPr>
            </w:pPr>
            <w:r>
              <w:rPr>
                <w:sz w:val="18"/>
                <w:szCs w:val="18"/>
              </w:rPr>
              <w:t>lakosság</w:t>
            </w:r>
          </w:p>
        </w:tc>
      </w:tr>
      <w:tr w:rsidR="00FC77DB" w14:paraId="0A44EEDE" w14:textId="77777777" w:rsidTr="007771BF">
        <w:tc>
          <w:tcPr>
            <w:tcW w:w="3560" w:type="dxa"/>
          </w:tcPr>
          <w:p w14:paraId="79B4DF36" w14:textId="4F42B3CB" w:rsidR="00FC77DB" w:rsidRPr="00D864F3" w:rsidRDefault="00FC77DB" w:rsidP="00FC77DB">
            <w:pPr>
              <w:jc w:val="right"/>
              <w:rPr>
                <w:sz w:val="18"/>
                <w:szCs w:val="18"/>
              </w:rPr>
            </w:pPr>
            <w:r>
              <w:rPr>
                <w:sz w:val="18"/>
                <w:szCs w:val="18"/>
              </w:rPr>
              <w:t>Lehetséges finanszírozási igény</w:t>
            </w:r>
          </w:p>
        </w:tc>
        <w:tc>
          <w:tcPr>
            <w:tcW w:w="5502" w:type="dxa"/>
            <w:gridSpan w:val="3"/>
            <w:vAlign w:val="center"/>
          </w:tcPr>
          <w:p w14:paraId="2AE40FF5" w14:textId="54C0DE8B" w:rsidR="00FC77DB" w:rsidRPr="00D864F3" w:rsidRDefault="00FC77DB" w:rsidP="00FC77DB">
            <w:pPr>
              <w:jc w:val="center"/>
              <w:rPr>
                <w:sz w:val="18"/>
                <w:szCs w:val="18"/>
              </w:rPr>
            </w:pPr>
            <w:r>
              <w:rPr>
                <w:sz w:val="18"/>
                <w:szCs w:val="18"/>
              </w:rPr>
              <w:t>A1 intézkedés keretében készülő koncepció függvénye</w:t>
            </w:r>
          </w:p>
        </w:tc>
      </w:tr>
      <w:tr w:rsidR="00FC77DB" w14:paraId="2417560C" w14:textId="77777777" w:rsidTr="007771BF">
        <w:tc>
          <w:tcPr>
            <w:tcW w:w="3560" w:type="dxa"/>
          </w:tcPr>
          <w:p w14:paraId="118C6B5B" w14:textId="77777777" w:rsidR="00FC77DB" w:rsidRPr="00D864F3" w:rsidRDefault="00FC77DB" w:rsidP="00FC77DB">
            <w:pPr>
              <w:jc w:val="right"/>
              <w:rPr>
                <w:sz w:val="18"/>
                <w:szCs w:val="18"/>
              </w:rPr>
            </w:pPr>
            <w:r w:rsidRPr="00D864F3">
              <w:rPr>
                <w:sz w:val="18"/>
                <w:szCs w:val="18"/>
              </w:rPr>
              <w:t>Lehetséges forrás</w:t>
            </w:r>
          </w:p>
        </w:tc>
        <w:tc>
          <w:tcPr>
            <w:tcW w:w="5502" w:type="dxa"/>
            <w:gridSpan w:val="3"/>
            <w:vAlign w:val="center"/>
          </w:tcPr>
          <w:p w14:paraId="52FF3815" w14:textId="279B4EC3" w:rsidR="00FC77DB" w:rsidRPr="00D864F3" w:rsidRDefault="00FC77DB" w:rsidP="00FC77DB">
            <w:pPr>
              <w:jc w:val="center"/>
              <w:rPr>
                <w:sz w:val="18"/>
                <w:szCs w:val="18"/>
              </w:rPr>
            </w:pPr>
            <w:r>
              <w:rPr>
                <w:sz w:val="18"/>
                <w:szCs w:val="18"/>
              </w:rPr>
              <w:t>pályázati és/vagy saját forrás</w:t>
            </w:r>
          </w:p>
        </w:tc>
      </w:tr>
    </w:tbl>
    <w:p w14:paraId="34B11342" w14:textId="016006B8" w:rsidR="004A6E91" w:rsidRDefault="004A6E91" w:rsidP="00923B67"/>
    <w:p w14:paraId="5BEE81F4" w14:textId="77777777" w:rsidR="000C1B43" w:rsidRPr="00B86105" w:rsidRDefault="000C1B43" w:rsidP="00923B67"/>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923B67" w:rsidRPr="00F1142C" w14:paraId="5E2953E6" w14:textId="77777777" w:rsidTr="00AA1DEA">
        <w:tc>
          <w:tcPr>
            <w:tcW w:w="7145" w:type="dxa"/>
            <w:gridSpan w:val="3"/>
            <w:shd w:val="clear" w:color="auto" w:fill="249F6A"/>
          </w:tcPr>
          <w:p w14:paraId="74EDA307" w14:textId="6D5B4B5F" w:rsidR="00923B67" w:rsidRPr="00F1142C" w:rsidRDefault="00B16412" w:rsidP="00312BB5">
            <w:pPr>
              <w:rPr>
                <w:b/>
                <w:color w:val="FFFFFF" w:themeColor="background1"/>
              </w:rPr>
            </w:pPr>
            <w:r>
              <w:rPr>
                <w:b/>
                <w:color w:val="FFFFFF" w:themeColor="background1"/>
              </w:rPr>
              <w:lastRenderedPageBreak/>
              <w:t>Vízvisszatartás</w:t>
            </w:r>
            <w:r w:rsidR="00187503">
              <w:rPr>
                <w:b/>
                <w:color w:val="FFFFFF" w:themeColor="background1"/>
              </w:rPr>
              <w:t>, víztakarékos megoldások</w:t>
            </w:r>
            <w:r>
              <w:rPr>
                <w:b/>
                <w:color w:val="FFFFFF" w:themeColor="background1"/>
              </w:rPr>
              <w:t xml:space="preserve"> ösztönzése a lakosság körében szemléletformálással</w:t>
            </w:r>
          </w:p>
        </w:tc>
        <w:tc>
          <w:tcPr>
            <w:tcW w:w="1917" w:type="dxa"/>
            <w:shd w:val="clear" w:color="auto" w:fill="249F6A"/>
          </w:tcPr>
          <w:p w14:paraId="5B942A58" w14:textId="4698E118" w:rsidR="00923B67" w:rsidRPr="00F1142C" w:rsidRDefault="00923B67" w:rsidP="00312BB5">
            <w:pPr>
              <w:jc w:val="center"/>
              <w:rPr>
                <w:b/>
                <w:color w:val="FFFFFF" w:themeColor="background1"/>
              </w:rPr>
            </w:pPr>
            <w:r>
              <w:rPr>
                <w:b/>
                <w:color w:val="FFFFFF" w:themeColor="background1"/>
              </w:rPr>
              <w:t>A</w:t>
            </w:r>
            <w:r w:rsidR="00FC54D6">
              <w:rPr>
                <w:b/>
                <w:color w:val="FFFFFF" w:themeColor="background1"/>
              </w:rPr>
              <w:t>6</w:t>
            </w:r>
          </w:p>
        </w:tc>
      </w:tr>
      <w:tr w:rsidR="00923B67" w14:paraId="0404449F" w14:textId="77777777" w:rsidTr="00AA1DEA">
        <w:tc>
          <w:tcPr>
            <w:tcW w:w="9062" w:type="dxa"/>
            <w:gridSpan w:val="4"/>
          </w:tcPr>
          <w:p w14:paraId="3169A0DE" w14:textId="77777777" w:rsidR="00065ABE" w:rsidRDefault="00065ABE" w:rsidP="00B60E02">
            <w:pPr>
              <w:rPr>
                <w:b/>
              </w:rPr>
            </w:pPr>
          </w:p>
          <w:p w14:paraId="615E9197" w14:textId="19D1347D" w:rsidR="00065ABE" w:rsidRDefault="00587028" w:rsidP="003F5BEF">
            <w:r w:rsidRPr="00EE5960">
              <w:rPr>
                <w:bCs/>
              </w:rPr>
              <w:t xml:space="preserve">Az illegális </w:t>
            </w:r>
            <w:r w:rsidR="00BA1B43">
              <w:rPr>
                <w:bCs/>
              </w:rPr>
              <w:t>csapadékvíz</w:t>
            </w:r>
            <w:r w:rsidR="00B16412">
              <w:rPr>
                <w:bCs/>
              </w:rPr>
              <w:t>-</w:t>
            </w:r>
            <w:r w:rsidRPr="00EE5960">
              <w:rPr>
                <w:bCs/>
              </w:rPr>
              <w:t>elhelyezések (szennyvíz</w:t>
            </w:r>
            <w:r w:rsidR="00B16412">
              <w:rPr>
                <w:bCs/>
              </w:rPr>
              <w:t>-</w:t>
            </w:r>
            <w:r w:rsidRPr="00EE5960">
              <w:rPr>
                <w:bCs/>
              </w:rPr>
              <w:t xml:space="preserve">hálózatra, és közterületre vezetett vizek) </w:t>
            </w:r>
            <w:r w:rsidR="00B16412" w:rsidRPr="00EE5960">
              <w:rPr>
                <w:bCs/>
              </w:rPr>
              <w:t>felszámolás</w:t>
            </w:r>
            <w:r w:rsidR="00B16412">
              <w:rPr>
                <w:bCs/>
              </w:rPr>
              <w:t xml:space="preserve">ának érdekében </w:t>
            </w:r>
            <w:r w:rsidR="008E06A0">
              <w:rPr>
                <w:bCs/>
              </w:rPr>
              <w:t xml:space="preserve">az ingatlantulajdonosok </w:t>
            </w:r>
            <w:r w:rsidR="007335E5" w:rsidRPr="00EE5960">
              <w:rPr>
                <w:bCs/>
              </w:rPr>
              <w:t>ösztönzése a</w:t>
            </w:r>
            <w:r w:rsidR="00740223" w:rsidRPr="00EE5960">
              <w:rPr>
                <w:bCs/>
              </w:rPr>
              <w:t xml:space="preserve"> telken belüli víz</w:t>
            </w:r>
            <w:r w:rsidR="002B54F9" w:rsidRPr="00EE5960">
              <w:rPr>
                <w:bCs/>
              </w:rPr>
              <w:t>v</w:t>
            </w:r>
            <w:r w:rsidR="00740223" w:rsidRPr="00EE5960">
              <w:rPr>
                <w:bCs/>
              </w:rPr>
              <w:t>issz</w:t>
            </w:r>
            <w:r w:rsidR="002B54F9" w:rsidRPr="00EE5960">
              <w:rPr>
                <w:bCs/>
              </w:rPr>
              <w:t>atartás</w:t>
            </w:r>
            <w:r w:rsidR="00D714A3" w:rsidRPr="00EE5960">
              <w:rPr>
                <w:bCs/>
              </w:rPr>
              <w:t>,</w:t>
            </w:r>
            <w:r w:rsidR="008E06A0">
              <w:rPr>
                <w:bCs/>
              </w:rPr>
              <w:t xml:space="preserve"> vízhasznosítás,</w:t>
            </w:r>
            <w:r w:rsidR="00D714A3" w:rsidRPr="00EE5960">
              <w:rPr>
                <w:bCs/>
              </w:rPr>
              <w:t xml:space="preserve"> szikkasztás megoldás</w:t>
            </w:r>
            <w:r w:rsidR="007335E5" w:rsidRPr="00EE5960">
              <w:rPr>
                <w:bCs/>
              </w:rPr>
              <w:t>ár</w:t>
            </w:r>
            <w:r w:rsidR="00B54D3E">
              <w:rPr>
                <w:bCs/>
              </w:rPr>
              <w:t>a, szemléletformálási</w:t>
            </w:r>
            <w:r w:rsidR="001437D3">
              <w:rPr>
                <w:bCs/>
              </w:rPr>
              <w:t xml:space="preserve"> eszközökkel</w:t>
            </w:r>
            <w:r w:rsidR="00D864F3">
              <w:rPr>
                <w:bCs/>
              </w:rPr>
              <w:t xml:space="preserve">. </w:t>
            </w:r>
          </w:p>
        </w:tc>
      </w:tr>
      <w:tr w:rsidR="00923B67" w14:paraId="798E0E6B" w14:textId="77777777" w:rsidTr="00AA1DEA">
        <w:tc>
          <w:tcPr>
            <w:tcW w:w="3560" w:type="dxa"/>
            <w:vMerge w:val="restart"/>
            <w:vAlign w:val="center"/>
          </w:tcPr>
          <w:p w14:paraId="32C9376B" w14:textId="77777777" w:rsidR="00923B67" w:rsidRPr="00D864F3" w:rsidRDefault="00923B67" w:rsidP="00312BB5">
            <w:pPr>
              <w:jc w:val="right"/>
              <w:rPr>
                <w:sz w:val="18"/>
                <w:szCs w:val="18"/>
              </w:rPr>
            </w:pPr>
            <w:r w:rsidRPr="00D864F3">
              <w:rPr>
                <w:sz w:val="18"/>
                <w:szCs w:val="18"/>
              </w:rPr>
              <w:t>Kapcsolódás a városi klímastratégiai célkitűzéshez</w:t>
            </w:r>
          </w:p>
        </w:tc>
        <w:tc>
          <w:tcPr>
            <w:tcW w:w="1791" w:type="dxa"/>
            <w:vAlign w:val="center"/>
          </w:tcPr>
          <w:p w14:paraId="6C5FCB6D" w14:textId="77777777" w:rsidR="00923B67" w:rsidRPr="00D864F3" w:rsidRDefault="00923B67" w:rsidP="00312BB5">
            <w:pPr>
              <w:jc w:val="center"/>
              <w:rPr>
                <w:sz w:val="18"/>
                <w:szCs w:val="18"/>
              </w:rPr>
            </w:pPr>
            <w:proofErr w:type="spellStart"/>
            <w:r w:rsidRPr="00D864F3">
              <w:rPr>
                <w:sz w:val="18"/>
                <w:szCs w:val="18"/>
              </w:rPr>
              <w:t>Mitigációs</w:t>
            </w:r>
            <w:proofErr w:type="spellEnd"/>
            <w:r w:rsidRPr="00D864F3">
              <w:rPr>
                <w:sz w:val="18"/>
                <w:szCs w:val="18"/>
              </w:rPr>
              <w:t xml:space="preserve"> célkitűzés kódja</w:t>
            </w:r>
          </w:p>
        </w:tc>
        <w:tc>
          <w:tcPr>
            <w:tcW w:w="1794" w:type="dxa"/>
            <w:vAlign w:val="center"/>
          </w:tcPr>
          <w:p w14:paraId="320C0059" w14:textId="77777777" w:rsidR="00923B67" w:rsidRPr="00D864F3" w:rsidRDefault="00923B67" w:rsidP="00312BB5">
            <w:pPr>
              <w:jc w:val="center"/>
              <w:rPr>
                <w:sz w:val="18"/>
                <w:szCs w:val="18"/>
              </w:rPr>
            </w:pPr>
            <w:r w:rsidRPr="00D864F3">
              <w:rPr>
                <w:sz w:val="18"/>
                <w:szCs w:val="18"/>
              </w:rPr>
              <w:t>Adaptációs célkitűzés kódja</w:t>
            </w:r>
          </w:p>
        </w:tc>
        <w:tc>
          <w:tcPr>
            <w:tcW w:w="1917" w:type="dxa"/>
            <w:vAlign w:val="center"/>
          </w:tcPr>
          <w:p w14:paraId="1176119A" w14:textId="77777777" w:rsidR="00923B67" w:rsidRPr="00D864F3" w:rsidRDefault="00923B67" w:rsidP="00312BB5">
            <w:pPr>
              <w:jc w:val="center"/>
              <w:rPr>
                <w:sz w:val="18"/>
                <w:szCs w:val="18"/>
              </w:rPr>
            </w:pPr>
            <w:r w:rsidRPr="00D864F3">
              <w:rPr>
                <w:sz w:val="18"/>
                <w:szCs w:val="18"/>
              </w:rPr>
              <w:t>Szemléletformálási célkitűzés kódja</w:t>
            </w:r>
          </w:p>
        </w:tc>
      </w:tr>
      <w:tr w:rsidR="00923B67" w14:paraId="58978DBA" w14:textId="77777777" w:rsidTr="00AA1DEA">
        <w:tc>
          <w:tcPr>
            <w:tcW w:w="3560" w:type="dxa"/>
            <w:vMerge/>
          </w:tcPr>
          <w:p w14:paraId="59CC1807" w14:textId="77777777" w:rsidR="00923B67" w:rsidRPr="00D864F3" w:rsidRDefault="00923B67" w:rsidP="00312BB5">
            <w:pPr>
              <w:jc w:val="right"/>
              <w:rPr>
                <w:sz w:val="18"/>
                <w:szCs w:val="18"/>
              </w:rPr>
            </w:pPr>
          </w:p>
        </w:tc>
        <w:tc>
          <w:tcPr>
            <w:tcW w:w="1791" w:type="dxa"/>
            <w:vAlign w:val="center"/>
          </w:tcPr>
          <w:p w14:paraId="05C2B9CF" w14:textId="77777777" w:rsidR="00923B67" w:rsidRPr="00D864F3" w:rsidRDefault="00923B67" w:rsidP="00312BB5">
            <w:pPr>
              <w:jc w:val="center"/>
              <w:rPr>
                <w:sz w:val="18"/>
                <w:szCs w:val="18"/>
              </w:rPr>
            </w:pPr>
          </w:p>
        </w:tc>
        <w:tc>
          <w:tcPr>
            <w:tcW w:w="1794" w:type="dxa"/>
            <w:vAlign w:val="center"/>
          </w:tcPr>
          <w:p w14:paraId="1A5EF7F1" w14:textId="3BB7B994" w:rsidR="00923B67" w:rsidRPr="00D864F3" w:rsidRDefault="00187503" w:rsidP="00312BB5">
            <w:pPr>
              <w:jc w:val="center"/>
              <w:rPr>
                <w:sz w:val="18"/>
                <w:szCs w:val="18"/>
              </w:rPr>
            </w:pPr>
            <w:r>
              <w:rPr>
                <w:sz w:val="18"/>
                <w:szCs w:val="18"/>
              </w:rPr>
              <w:t>As</w:t>
            </w:r>
            <w:r w:rsidR="0003784F">
              <w:rPr>
                <w:sz w:val="18"/>
                <w:szCs w:val="18"/>
              </w:rPr>
              <w:t>-1</w:t>
            </w:r>
          </w:p>
        </w:tc>
        <w:tc>
          <w:tcPr>
            <w:tcW w:w="1917" w:type="dxa"/>
            <w:vAlign w:val="center"/>
          </w:tcPr>
          <w:p w14:paraId="485AA5CD" w14:textId="2C026FC6" w:rsidR="00923B67" w:rsidRPr="00D864F3" w:rsidRDefault="0003784F" w:rsidP="00312BB5">
            <w:pPr>
              <w:jc w:val="center"/>
              <w:rPr>
                <w:sz w:val="18"/>
                <w:szCs w:val="18"/>
              </w:rPr>
            </w:pPr>
            <w:r>
              <w:rPr>
                <w:sz w:val="18"/>
                <w:szCs w:val="18"/>
              </w:rPr>
              <w:t>Szs-1</w:t>
            </w:r>
          </w:p>
        </w:tc>
      </w:tr>
      <w:tr w:rsidR="0003784F" w14:paraId="3518D859" w14:textId="77777777" w:rsidTr="00AA1DEA">
        <w:tc>
          <w:tcPr>
            <w:tcW w:w="3560" w:type="dxa"/>
          </w:tcPr>
          <w:p w14:paraId="4924F3C2" w14:textId="77777777" w:rsidR="0003784F" w:rsidRPr="00D864F3" w:rsidRDefault="0003784F" w:rsidP="0003784F">
            <w:pPr>
              <w:jc w:val="right"/>
              <w:rPr>
                <w:sz w:val="18"/>
                <w:szCs w:val="18"/>
              </w:rPr>
            </w:pPr>
            <w:r w:rsidRPr="00D864F3">
              <w:rPr>
                <w:sz w:val="18"/>
                <w:szCs w:val="18"/>
              </w:rPr>
              <w:t>Határidő/időtáv</w:t>
            </w:r>
          </w:p>
        </w:tc>
        <w:tc>
          <w:tcPr>
            <w:tcW w:w="5502" w:type="dxa"/>
            <w:gridSpan w:val="3"/>
            <w:vAlign w:val="center"/>
          </w:tcPr>
          <w:p w14:paraId="29A8357D" w14:textId="717F1D09" w:rsidR="0003784F" w:rsidRPr="00D864F3" w:rsidRDefault="00BB1810" w:rsidP="0003784F">
            <w:pPr>
              <w:jc w:val="center"/>
              <w:rPr>
                <w:sz w:val="18"/>
                <w:szCs w:val="18"/>
              </w:rPr>
            </w:pPr>
            <w:r>
              <w:rPr>
                <w:sz w:val="18"/>
                <w:szCs w:val="18"/>
              </w:rPr>
              <w:t>2021</w:t>
            </w:r>
            <w:r w:rsidR="0003784F">
              <w:rPr>
                <w:sz w:val="18"/>
                <w:szCs w:val="18"/>
              </w:rPr>
              <w:t>-2030</w:t>
            </w:r>
          </w:p>
        </w:tc>
      </w:tr>
      <w:tr w:rsidR="0003784F" w14:paraId="3A243087" w14:textId="77777777" w:rsidTr="00AA1DEA">
        <w:tc>
          <w:tcPr>
            <w:tcW w:w="3560" w:type="dxa"/>
          </w:tcPr>
          <w:p w14:paraId="1530A34E" w14:textId="77777777" w:rsidR="0003784F" w:rsidRPr="00D864F3" w:rsidRDefault="0003784F" w:rsidP="0003784F">
            <w:pPr>
              <w:jc w:val="right"/>
              <w:rPr>
                <w:sz w:val="18"/>
                <w:szCs w:val="18"/>
              </w:rPr>
            </w:pPr>
            <w:r w:rsidRPr="00D864F3">
              <w:rPr>
                <w:sz w:val="18"/>
                <w:szCs w:val="18"/>
              </w:rPr>
              <w:t>Felelős</w:t>
            </w:r>
          </w:p>
        </w:tc>
        <w:tc>
          <w:tcPr>
            <w:tcW w:w="5502" w:type="dxa"/>
            <w:gridSpan w:val="3"/>
            <w:vAlign w:val="center"/>
          </w:tcPr>
          <w:p w14:paraId="05F59A11" w14:textId="1041867A" w:rsidR="0003784F" w:rsidRPr="00D864F3" w:rsidRDefault="0003784F" w:rsidP="0003784F">
            <w:pPr>
              <w:jc w:val="center"/>
              <w:rPr>
                <w:sz w:val="18"/>
                <w:szCs w:val="18"/>
              </w:rPr>
            </w:pPr>
            <w:r>
              <w:rPr>
                <w:sz w:val="18"/>
                <w:szCs w:val="18"/>
              </w:rPr>
              <w:t>MJV Önkormányzat</w:t>
            </w:r>
          </w:p>
        </w:tc>
      </w:tr>
      <w:tr w:rsidR="0003784F" w14:paraId="4ED8F8D2" w14:textId="77777777" w:rsidTr="00AA1DEA">
        <w:tc>
          <w:tcPr>
            <w:tcW w:w="3560" w:type="dxa"/>
          </w:tcPr>
          <w:p w14:paraId="19668748" w14:textId="77777777" w:rsidR="0003784F" w:rsidRPr="00D864F3" w:rsidRDefault="0003784F" w:rsidP="0003784F">
            <w:pPr>
              <w:jc w:val="right"/>
              <w:rPr>
                <w:sz w:val="18"/>
                <w:szCs w:val="18"/>
              </w:rPr>
            </w:pPr>
            <w:r w:rsidRPr="00D864F3">
              <w:rPr>
                <w:sz w:val="18"/>
                <w:szCs w:val="18"/>
              </w:rPr>
              <w:t>Célcsoport</w:t>
            </w:r>
          </w:p>
        </w:tc>
        <w:tc>
          <w:tcPr>
            <w:tcW w:w="5502" w:type="dxa"/>
            <w:gridSpan w:val="3"/>
            <w:vAlign w:val="center"/>
          </w:tcPr>
          <w:p w14:paraId="0D609FA3" w14:textId="2BFD898F" w:rsidR="0003784F" w:rsidRPr="00D864F3" w:rsidRDefault="0003784F" w:rsidP="0003784F">
            <w:pPr>
              <w:jc w:val="center"/>
              <w:rPr>
                <w:sz w:val="18"/>
                <w:szCs w:val="18"/>
              </w:rPr>
            </w:pPr>
            <w:r>
              <w:rPr>
                <w:sz w:val="18"/>
                <w:szCs w:val="18"/>
              </w:rPr>
              <w:t>lakosság</w:t>
            </w:r>
          </w:p>
        </w:tc>
      </w:tr>
      <w:tr w:rsidR="0003784F" w14:paraId="6B3F4F4F" w14:textId="77777777" w:rsidTr="00AA1DEA">
        <w:tc>
          <w:tcPr>
            <w:tcW w:w="3560" w:type="dxa"/>
          </w:tcPr>
          <w:p w14:paraId="74CE6A80" w14:textId="6F0BCC3A" w:rsidR="0003784F" w:rsidRPr="00D864F3" w:rsidRDefault="0003784F" w:rsidP="0003784F">
            <w:pPr>
              <w:jc w:val="right"/>
              <w:rPr>
                <w:sz w:val="18"/>
                <w:szCs w:val="18"/>
              </w:rPr>
            </w:pPr>
            <w:r>
              <w:rPr>
                <w:sz w:val="18"/>
                <w:szCs w:val="18"/>
              </w:rPr>
              <w:t>Lehetséges finanszírozási igény</w:t>
            </w:r>
          </w:p>
        </w:tc>
        <w:tc>
          <w:tcPr>
            <w:tcW w:w="5502" w:type="dxa"/>
            <w:gridSpan w:val="3"/>
            <w:vAlign w:val="center"/>
          </w:tcPr>
          <w:p w14:paraId="2DD8A504" w14:textId="04AFC01D" w:rsidR="0003784F" w:rsidRPr="00D864F3" w:rsidRDefault="00DF4DB6" w:rsidP="0003784F">
            <w:pPr>
              <w:jc w:val="center"/>
              <w:rPr>
                <w:sz w:val="18"/>
                <w:szCs w:val="18"/>
              </w:rPr>
            </w:pPr>
            <w:r>
              <w:rPr>
                <w:sz w:val="18"/>
                <w:szCs w:val="18"/>
              </w:rPr>
              <w:t xml:space="preserve">0,5-3 </w:t>
            </w:r>
            <w:r w:rsidR="0003784F">
              <w:rPr>
                <w:sz w:val="18"/>
                <w:szCs w:val="18"/>
              </w:rPr>
              <w:t>millió Ft</w:t>
            </w:r>
            <w:r>
              <w:rPr>
                <w:sz w:val="18"/>
                <w:szCs w:val="18"/>
              </w:rPr>
              <w:t>/év</w:t>
            </w:r>
          </w:p>
        </w:tc>
      </w:tr>
      <w:tr w:rsidR="0003784F" w14:paraId="0723D01C" w14:textId="77777777" w:rsidTr="00AA1DEA">
        <w:tc>
          <w:tcPr>
            <w:tcW w:w="3560" w:type="dxa"/>
          </w:tcPr>
          <w:p w14:paraId="76D28720" w14:textId="77777777" w:rsidR="0003784F" w:rsidRPr="00D864F3" w:rsidRDefault="0003784F" w:rsidP="0003784F">
            <w:pPr>
              <w:jc w:val="right"/>
              <w:rPr>
                <w:sz w:val="18"/>
                <w:szCs w:val="18"/>
              </w:rPr>
            </w:pPr>
            <w:r w:rsidRPr="00D864F3">
              <w:rPr>
                <w:sz w:val="18"/>
                <w:szCs w:val="18"/>
              </w:rPr>
              <w:t>Lehetséges forrás</w:t>
            </w:r>
          </w:p>
        </w:tc>
        <w:tc>
          <w:tcPr>
            <w:tcW w:w="5502" w:type="dxa"/>
            <w:gridSpan w:val="3"/>
            <w:vAlign w:val="center"/>
          </w:tcPr>
          <w:p w14:paraId="0596D987" w14:textId="52BAF608" w:rsidR="0003784F" w:rsidRPr="00D864F3" w:rsidRDefault="0003784F" w:rsidP="0003784F">
            <w:pPr>
              <w:jc w:val="center"/>
              <w:rPr>
                <w:sz w:val="18"/>
                <w:szCs w:val="18"/>
              </w:rPr>
            </w:pPr>
            <w:r>
              <w:rPr>
                <w:sz w:val="18"/>
                <w:szCs w:val="18"/>
              </w:rPr>
              <w:t>pályázati és/vagy saját forrás</w:t>
            </w:r>
          </w:p>
        </w:tc>
      </w:tr>
    </w:tbl>
    <w:p w14:paraId="3F248695" w14:textId="774BCA48" w:rsidR="000C1B43" w:rsidRDefault="000C1B43" w:rsidP="00923B67"/>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0C1B43" w:rsidRPr="00F1142C" w14:paraId="0609F4DE" w14:textId="77777777" w:rsidTr="00425F4D">
        <w:tc>
          <w:tcPr>
            <w:tcW w:w="7145" w:type="dxa"/>
            <w:gridSpan w:val="3"/>
            <w:shd w:val="clear" w:color="auto" w:fill="249F6A"/>
          </w:tcPr>
          <w:p w14:paraId="4EE8BC8C" w14:textId="77777777" w:rsidR="000C1B43" w:rsidRPr="00F1142C" w:rsidRDefault="000C1B43" w:rsidP="00425F4D">
            <w:pPr>
              <w:rPr>
                <w:b/>
                <w:color w:val="FFFFFF" w:themeColor="background1"/>
              </w:rPr>
            </w:pPr>
            <w:r>
              <w:br w:type="page"/>
            </w:r>
            <w:r>
              <w:rPr>
                <w:b/>
                <w:color w:val="FFFFFF" w:themeColor="background1"/>
              </w:rPr>
              <w:t>Villámárvizek kártételeinek megelőzése</w:t>
            </w:r>
          </w:p>
        </w:tc>
        <w:tc>
          <w:tcPr>
            <w:tcW w:w="1917" w:type="dxa"/>
            <w:shd w:val="clear" w:color="auto" w:fill="249F6A"/>
          </w:tcPr>
          <w:p w14:paraId="51961755" w14:textId="77777777" w:rsidR="000C1B43" w:rsidRPr="00F1142C" w:rsidRDefault="000C1B43" w:rsidP="00425F4D">
            <w:pPr>
              <w:jc w:val="center"/>
              <w:rPr>
                <w:b/>
                <w:color w:val="FFFFFF" w:themeColor="background1"/>
              </w:rPr>
            </w:pPr>
            <w:r>
              <w:rPr>
                <w:b/>
                <w:color w:val="FFFFFF" w:themeColor="background1"/>
              </w:rPr>
              <w:t>A7</w:t>
            </w:r>
          </w:p>
        </w:tc>
      </w:tr>
      <w:tr w:rsidR="000C1B43" w14:paraId="78170390" w14:textId="77777777" w:rsidTr="00425F4D">
        <w:tc>
          <w:tcPr>
            <w:tcW w:w="9062" w:type="dxa"/>
            <w:gridSpan w:val="4"/>
          </w:tcPr>
          <w:p w14:paraId="4703AC15" w14:textId="77777777" w:rsidR="000C1B43" w:rsidRDefault="000C1B43" w:rsidP="00425F4D">
            <w:pPr>
              <w:rPr>
                <w:b/>
              </w:rPr>
            </w:pPr>
          </w:p>
          <w:p w14:paraId="72ED8DBF" w14:textId="77777777" w:rsidR="000C1B43" w:rsidRDefault="000C1B43" w:rsidP="00425F4D">
            <w:pPr>
              <w:rPr>
                <w:bCs/>
              </w:rPr>
            </w:pPr>
            <w:r w:rsidRPr="009F7512">
              <w:rPr>
                <w:bCs/>
              </w:rPr>
              <w:t>A Principális-csatorna és az abba torkoló kisvízfolyások esetében a vízmedrek karbantartására irányuló munkálatok (mederkotrás, meder növényzettől való megtisztítása) folyamatos elvégzése</w:t>
            </w:r>
            <w:r>
              <w:rPr>
                <w:bCs/>
              </w:rPr>
              <w:t>.</w:t>
            </w:r>
          </w:p>
          <w:p w14:paraId="1E63DCB6" w14:textId="77777777" w:rsidR="000C1B43" w:rsidRPr="00ED65B7" w:rsidRDefault="000C1B43" w:rsidP="00425F4D">
            <w:pPr>
              <w:rPr>
                <w:b/>
              </w:rPr>
            </w:pPr>
          </w:p>
        </w:tc>
      </w:tr>
      <w:tr w:rsidR="000C1B43" w14:paraId="26DB4DB5" w14:textId="77777777" w:rsidTr="00425F4D">
        <w:tc>
          <w:tcPr>
            <w:tcW w:w="3560" w:type="dxa"/>
            <w:vMerge w:val="restart"/>
            <w:vAlign w:val="center"/>
          </w:tcPr>
          <w:p w14:paraId="25F0962A" w14:textId="77777777" w:rsidR="000C1B43" w:rsidRPr="00D864F3" w:rsidRDefault="000C1B43" w:rsidP="00425F4D">
            <w:pPr>
              <w:jc w:val="right"/>
              <w:rPr>
                <w:sz w:val="18"/>
                <w:szCs w:val="18"/>
              </w:rPr>
            </w:pPr>
            <w:r w:rsidRPr="00D864F3">
              <w:rPr>
                <w:sz w:val="18"/>
                <w:szCs w:val="18"/>
              </w:rPr>
              <w:t>Kapcsolódás a városi klímastratégiai célkitűzéshez</w:t>
            </w:r>
          </w:p>
        </w:tc>
        <w:tc>
          <w:tcPr>
            <w:tcW w:w="1791" w:type="dxa"/>
            <w:vAlign w:val="center"/>
          </w:tcPr>
          <w:p w14:paraId="19BD7DA3" w14:textId="77777777" w:rsidR="000C1B43" w:rsidRPr="00D864F3" w:rsidRDefault="000C1B43" w:rsidP="00425F4D">
            <w:pPr>
              <w:jc w:val="center"/>
              <w:rPr>
                <w:sz w:val="18"/>
                <w:szCs w:val="18"/>
              </w:rPr>
            </w:pPr>
            <w:proofErr w:type="spellStart"/>
            <w:r w:rsidRPr="00D864F3">
              <w:rPr>
                <w:sz w:val="18"/>
                <w:szCs w:val="18"/>
              </w:rPr>
              <w:t>Mitigációs</w:t>
            </w:r>
            <w:proofErr w:type="spellEnd"/>
            <w:r w:rsidRPr="00D864F3">
              <w:rPr>
                <w:sz w:val="18"/>
                <w:szCs w:val="18"/>
              </w:rPr>
              <w:t xml:space="preserve"> célkitűzés kódja</w:t>
            </w:r>
          </w:p>
        </w:tc>
        <w:tc>
          <w:tcPr>
            <w:tcW w:w="1794" w:type="dxa"/>
            <w:vAlign w:val="center"/>
          </w:tcPr>
          <w:p w14:paraId="1589886B" w14:textId="77777777" w:rsidR="000C1B43" w:rsidRPr="00D864F3" w:rsidRDefault="000C1B43" w:rsidP="00425F4D">
            <w:pPr>
              <w:jc w:val="center"/>
              <w:rPr>
                <w:sz w:val="18"/>
                <w:szCs w:val="18"/>
              </w:rPr>
            </w:pPr>
            <w:r w:rsidRPr="00D864F3">
              <w:rPr>
                <w:sz w:val="18"/>
                <w:szCs w:val="18"/>
              </w:rPr>
              <w:t>Adaptációs célkitűzés kódja</w:t>
            </w:r>
          </w:p>
        </w:tc>
        <w:tc>
          <w:tcPr>
            <w:tcW w:w="1917" w:type="dxa"/>
            <w:vAlign w:val="center"/>
          </w:tcPr>
          <w:p w14:paraId="58433F2C" w14:textId="77777777" w:rsidR="000C1B43" w:rsidRPr="00D864F3" w:rsidRDefault="000C1B43" w:rsidP="00425F4D">
            <w:pPr>
              <w:jc w:val="center"/>
              <w:rPr>
                <w:sz w:val="18"/>
                <w:szCs w:val="18"/>
              </w:rPr>
            </w:pPr>
            <w:r w:rsidRPr="00D864F3">
              <w:rPr>
                <w:sz w:val="18"/>
                <w:szCs w:val="18"/>
              </w:rPr>
              <w:t>Szemléletformálási célkitűzés kódja</w:t>
            </w:r>
          </w:p>
        </w:tc>
      </w:tr>
      <w:tr w:rsidR="000C1B43" w14:paraId="452B9C3C" w14:textId="77777777" w:rsidTr="00425F4D">
        <w:tc>
          <w:tcPr>
            <w:tcW w:w="3560" w:type="dxa"/>
            <w:vMerge/>
          </w:tcPr>
          <w:p w14:paraId="4640E09C" w14:textId="77777777" w:rsidR="000C1B43" w:rsidRPr="00D864F3" w:rsidRDefault="000C1B43" w:rsidP="00425F4D">
            <w:pPr>
              <w:jc w:val="right"/>
              <w:rPr>
                <w:sz w:val="18"/>
                <w:szCs w:val="18"/>
              </w:rPr>
            </w:pPr>
          </w:p>
        </w:tc>
        <w:tc>
          <w:tcPr>
            <w:tcW w:w="1791" w:type="dxa"/>
            <w:vAlign w:val="center"/>
          </w:tcPr>
          <w:p w14:paraId="41F5A1EE" w14:textId="77777777" w:rsidR="000C1B43" w:rsidRPr="00D864F3" w:rsidRDefault="000C1B43" w:rsidP="00425F4D">
            <w:pPr>
              <w:jc w:val="center"/>
              <w:rPr>
                <w:sz w:val="18"/>
                <w:szCs w:val="18"/>
              </w:rPr>
            </w:pPr>
          </w:p>
        </w:tc>
        <w:tc>
          <w:tcPr>
            <w:tcW w:w="1794" w:type="dxa"/>
            <w:vAlign w:val="center"/>
          </w:tcPr>
          <w:p w14:paraId="0751F876" w14:textId="77777777" w:rsidR="000C1B43" w:rsidRPr="00D864F3" w:rsidRDefault="000C1B43" w:rsidP="00425F4D">
            <w:pPr>
              <w:jc w:val="center"/>
              <w:rPr>
                <w:sz w:val="18"/>
                <w:szCs w:val="18"/>
              </w:rPr>
            </w:pPr>
            <w:r>
              <w:rPr>
                <w:sz w:val="18"/>
                <w:szCs w:val="18"/>
              </w:rPr>
              <w:t>As-1</w:t>
            </w:r>
          </w:p>
        </w:tc>
        <w:tc>
          <w:tcPr>
            <w:tcW w:w="1917" w:type="dxa"/>
            <w:vAlign w:val="center"/>
          </w:tcPr>
          <w:p w14:paraId="6EB587E7" w14:textId="77777777" w:rsidR="000C1B43" w:rsidRPr="00D864F3" w:rsidRDefault="000C1B43" w:rsidP="00425F4D">
            <w:pPr>
              <w:jc w:val="center"/>
              <w:rPr>
                <w:sz w:val="18"/>
                <w:szCs w:val="18"/>
              </w:rPr>
            </w:pPr>
          </w:p>
        </w:tc>
      </w:tr>
      <w:tr w:rsidR="000C1B43" w14:paraId="5BB54838" w14:textId="77777777" w:rsidTr="00425F4D">
        <w:tc>
          <w:tcPr>
            <w:tcW w:w="3560" w:type="dxa"/>
          </w:tcPr>
          <w:p w14:paraId="35157241" w14:textId="77777777" w:rsidR="000C1B43" w:rsidRPr="00D864F3" w:rsidRDefault="000C1B43" w:rsidP="00425F4D">
            <w:pPr>
              <w:jc w:val="right"/>
              <w:rPr>
                <w:sz w:val="18"/>
                <w:szCs w:val="18"/>
              </w:rPr>
            </w:pPr>
            <w:r w:rsidRPr="00D864F3">
              <w:rPr>
                <w:sz w:val="18"/>
                <w:szCs w:val="18"/>
              </w:rPr>
              <w:t>Határidő/időtáv</w:t>
            </w:r>
          </w:p>
        </w:tc>
        <w:tc>
          <w:tcPr>
            <w:tcW w:w="5502" w:type="dxa"/>
            <w:gridSpan w:val="3"/>
            <w:vAlign w:val="center"/>
          </w:tcPr>
          <w:p w14:paraId="12CCF3E5" w14:textId="77777777" w:rsidR="000C1B43" w:rsidRPr="00D864F3" w:rsidRDefault="000C1B43" w:rsidP="00425F4D">
            <w:pPr>
              <w:jc w:val="center"/>
              <w:rPr>
                <w:sz w:val="18"/>
                <w:szCs w:val="18"/>
              </w:rPr>
            </w:pPr>
            <w:r>
              <w:rPr>
                <w:sz w:val="18"/>
                <w:szCs w:val="18"/>
              </w:rPr>
              <w:t>2021-2030</w:t>
            </w:r>
          </w:p>
        </w:tc>
      </w:tr>
      <w:tr w:rsidR="000C1B43" w14:paraId="0E0FE49E" w14:textId="77777777" w:rsidTr="00425F4D">
        <w:tc>
          <w:tcPr>
            <w:tcW w:w="3560" w:type="dxa"/>
          </w:tcPr>
          <w:p w14:paraId="54A076BE" w14:textId="77777777" w:rsidR="000C1B43" w:rsidRPr="00D864F3" w:rsidRDefault="000C1B43" w:rsidP="00425F4D">
            <w:pPr>
              <w:jc w:val="right"/>
              <w:rPr>
                <w:sz w:val="18"/>
                <w:szCs w:val="18"/>
              </w:rPr>
            </w:pPr>
            <w:r w:rsidRPr="00D864F3">
              <w:rPr>
                <w:sz w:val="18"/>
                <w:szCs w:val="18"/>
              </w:rPr>
              <w:t>Felelős</w:t>
            </w:r>
          </w:p>
        </w:tc>
        <w:tc>
          <w:tcPr>
            <w:tcW w:w="5502" w:type="dxa"/>
            <w:gridSpan w:val="3"/>
            <w:vAlign w:val="center"/>
          </w:tcPr>
          <w:p w14:paraId="2AF82E2B" w14:textId="77777777" w:rsidR="000C1B43" w:rsidRPr="00D864F3" w:rsidRDefault="000C1B43" w:rsidP="00425F4D">
            <w:pPr>
              <w:jc w:val="center"/>
              <w:rPr>
                <w:sz w:val="18"/>
                <w:szCs w:val="18"/>
              </w:rPr>
            </w:pPr>
            <w:r>
              <w:rPr>
                <w:sz w:val="18"/>
                <w:szCs w:val="18"/>
              </w:rPr>
              <w:t>NYDVÍZIG</w:t>
            </w:r>
          </w:p>
        </w:tc>
      </w:tr>
      <w:tr w:rsidR="000C1B43" w14:paraId="641ED4D6" w14:textId="77777777" w:rsidTr="00425F4D">
        <w:tc>
          <w:tcPr>
            <w:tcW w:w="3560" w:type="dxa"/>
          </w:tcPr>
          <w:p w14:paraId="12C22F55" w14:textId="77777777" w:rsidR="000C1B43" w:rsidRPr="00D864F3" w:rsidRDefault="000C1B43" w:rsidP="00425F4D">
            <w:pPr>
              <w:jc w:val="right"/>
              <w:rPr>
                <w:sz w:val="18"/>
                <w:szCs w:val="18"/>
              </w:rPr>
            </w:pPr>
            <w:r w:rsidRPr="00D864F3">
              <w:rPr>
                <w:sz w:val="18"/>
                <w:szCs w:val="18"/>
              </w:rPr>
              <w:t>Célcsoport</w:t>
            </w:r>
          </w:p>
        </w:tc>
        <w:tc>
          <w:tcPr>
            <w:tcW w:w="5502" w:type="dxa"/>
            <w:gridSpan w:val="3"/>
            <w:vAlign w:val="center"/>
          </w:tcPr>
          <w:p w14:paraId="3E9E909E" w14:textId="77777777" w:rsidR="000C1B43" w:rsidRPr="00D864F3" w:rsidRDefault="000C1B43" w:rsidP="00425F4D">
            <w:pPr>
              <w:jc w:val="center"/>
              <w:rPr>
                <w:sz w:val="18"/>
                <w:szCs w:val="18"/>
              </w:rPr>
            </w:pPr>
            <w:r w:rsidRPr="00D864F3">
              <w:rPr>
                <w:sz w:val="18"/>
                <w:szCs w:val="18"/>
              </w:rPr>
              <w:t>Falusi és kertvárosi területek lakossága</w:t>
            </w:r>
          </w:p>
        </w:tc>
      </w:tr>
      <w:tr w:rsidR="000C1B43" w14:paraId="3CAC114E" w14:textId="77777777" w:rsidTr="00425F4D">
        <w:tc>
          <w:tcPr>
            <w:tcW w:w="3560" w:type="dxa"/>
          </w:tcPr>
          <w:p w14:paraId="0DD814F9" w14:textId="77777777" w:rsidR="000C1B43" w:rsidRPr="00D864F3" w:rsidRDefault="000C1B43" w:rsidP="00425F4D">
            <w:pPr>
              <w:jc w:val="right"/>
              <w:rPr>
                <w:sz w:val="18"/>
                <w:szCs w:val="18"/>
              </w:rPr>
            </w:pPr>
            <w:r>
              <w:rPr>
                <w:sz w:val="18"/>
                <w:szCs w:val="18"/>
              </w:rPr>
              <w:t>Lehetséges finanszírozási igény</w:t>
            </w:r>
          </w:p>
        </w:tc>
        <w:tc>
          <w:tcPr>
            <w:tcW w:w="5502" w:type="dxa"/>
            <w:gridSpan w:val="3"/>
            <w:vAlign w:val="center"/>
          </w:tcPr>
          <w:p w14:paraId="35A95845" w14:textId="77777777" w:rsidR="000C1B43" w:rsidRPr="00D864F3" w:rsidRDefault="000C1B43" w:rsidP="00425F4D">
            <w:pPr>
              <w:jc w:val="center"/>
              <w:rPr>
                <w:sz w:val="18"/>
                <w:szCs w:val="18"/>
              </w:rPr>
            </w:pPr>
            <w:r>
              <w:rPr>
                <w:sz w:val="18"/>
                <w:szCs w:val="18"/>
              </w:rPr>
              <w:t xml:space="preserve"> </w:t>
            </w:r>
            <w:proofErr w:type="spellStart"/>
            <w:r>
              <w:rPr>
                <w:sz w:val="18"/>
                <w:szCs w:val="18"/>
              </w:rPr>
              <w:t>n.a</w:t>
            </w:r>
            <w:proofErr w:type="spellEnd"/>
            <w:r>
              <w:rPr>
                <w:sz w:val="18"/>
                <w:szCs w:val="18"/>
              </w:rPr>
              <w:t>.</w:t>
            </w:r>
          </w:p>
        </w:tc>
      </w:tr>
      <w:tr w:rsidR="000C1B43" w14:paraId="0DD09843" w14:textId="77777777" w:rsidTr="00425F4D">
        <w:tc>
          <w:tcPr>
            <w:tcW w:w="3560" w:type="dxa"/>
          </w:tcPr>
          <w:p w14:paraId="3020A6B1" w14:textId="77777777" w:rsidR="000C1B43" w:rsidRPr="00D864F3" w:rsidRDefault="000C1B43" w:rsidP="00425F4D">
            <w:pPr>
              <w:jc w:val="right"/>
              <w:rPr>
                <w:sz w:val="18"/>
                <w:szCs w:val="18"/>
              </w:rPr>
            </w:pPr>
            <w:r w:rsidRPr="00D864F3">
              <w:rPr>
                <w:sz w:val="18"/>
                <w:szCs w:val="18"/>
              </w:rPr>
              <w:t>Lehetséges forrás</w:t>
            </w:r>
          </w:p>
        </w:tc>
        <w:tc>
          <w:tcPr>
            <w:tcW w:w="5502" w:type="dxa"/>
            <w:gridSpan w:val="3"/>
            <w:vAlign w:val="center"/>
          </w:tcPr>
          <w:p w14:paraId="6FA7A778" w14:textId="77777777" w:rsidR="000C1B43" w:rsidRPr="00D864F3" w:rsidRDefault="000C1B43" w:rsidP="00425F4D">
            <w:pPr>
              <w:jc w:val="center"/>
              <w:rPr>
                <w:sz w:val="18"/>
                <w:szCs w:val="18"/>
              </w:rPr>
            </w:pPr>
            <w:r>
              <w:rPr>
                <w:sz w:val="18"/>
                <w:szCs w:val="18"/>
              </w:rPr>
              <w:t>központi költségvetési, pályázati, saját forrás</w:t>
            </w:r>
          </w:p>
        </w:tc>
      </w:tr>
    </w:tbl>
    <w:p w14:paraId="207CAA13" w14:textId="77777777" w:rsidR="000C1B43" w:rsidRDefault="000C1B43" w:rsidP="00923B67"/>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03346F" w:rsidRPr="00F1142C" w14:paraId="36F385F9" w14:textId="77777777" w:rsidTr="007771BF">
        <w:tc>
          <w:tcPr>
            <w:tcW w:w="7145" w:type="dxa"/>
            <w:gridSpan w:val="3"/>
            <w:shd w:val="clear" w:color="auto" w:fill="249F6A"/>
          </w:tcPr>
          <w:p w14:paraId="552634F5" w14:textId="061F4436" w:rsidR="0003346F" w:rsidRPr="00F1142C" w:rsidRDefault="00975D59" w:rsidP="007771BF">
            <w:pPr>
              <w:rPr>
                <w:b/>
                <w:color w:val="FFFFFF" w:themeColor="background1"/>
              </w:rPr>
            </w:pPr>
            <w:r>
              <w:rPr>
                <w:b/>
                <w:color w:val="FFFFFF" w:themeColor="background1"/>
              </w:rPr>
              <w:t>Ivóvízellátás hosszú táv</w:t>
            </w:r>
            <w:r w:rsidR="00334BA0">
              <w:rPr>
                <w:b/>
                <w:color w:val="FFFFFF" w:themeColor="background1"/>
              </w:rPr>
              <w:t xml:space="preserve">on jelentkező </w:t>
            </w:r>
            <w:r>
              <w:rPr>
                <w:b/>
                <w:color w:val="FFFFFF" w:themeColor="background1"/>
              </w:rPr>
              <w:t xml:space="preserve">sérülékenységének </w:t>
            </w:r>
            <w:r w:rsidR="00334BA0">
              <w:rPr>
                <w:b/>
                <w:color w:val="FFFFFF" w:themeColor="background1"/>
              </w:rPr>
              <w:t>mérséklése</w:t>
            </w:r>
          </w:p>
        </w:tc>
        <w:tc>
          <w:tcPr>
            <w:tcW w:w="1917" w:type="dxa"/>
            <w:shd w:val="clear" w:color="auto" w:fill="249F6A"/>
          </w:tcPr>
          <w:p w14:paraId="35CA8F98" w14:textId="2EC21289" w:rsidR="0003346F" w:rsidRPr="00F1142C" w:rsidRDefault="0003346F" w:rsidP="007771BF">
            <w:pPr>
              <w:jc w:val="center"/>
              <w:rPr>
                <w:b/>
                <w:color w:val="FFFFFF" w:themeColor="background1"/>
              </w:rPr>
            </w:pPr>
            <w:r>
              <w:rPr>
                <w:b/>
                <w:color w:val="FFFFFF" w:themeColor="background1"/>
              </w:rPr>
              <w:t>A</w:t>
            </w:r>
            <w:r w:rsidR="00FC54D6">
              <w:rPr>
                <w:b/>
                <w:color w:val="FFFFFF" w:themeColor="background1"/>
              </w:rPr>
              <w:t>8</w:t>
            </w:r>
          </w:p>
        </w:tc>
      </w:tr>
      <w:tr w:rsidR="0003346F" w14:paraId="15DE1C36" w14:textId="77777777" w:rsidTr="007771BF">
        <w:tc>
          <w:tcPr>
            <w:tcW w:w="9062" w:type="dxa"/>
            <w:gridSpan w:val="4"/>
          </w:tcPr>
          <w:p w14:paraId="7C9DC651" w14:textId="77777777" w:rsidR="00334BA0" w:rsidRDefault="00334BA0" w:rsidP="007771BF"/>
          <w:p w14:paraId="37676D6F" w14:textId="5ACA56D1" w:rsidR="00334BA0" w:rsidRDefault="009B1FE7" w:rsidP="00E261C5">
            <w:r>
              <w:t xml:space="preserve">Nagykanizsa </w:t>
            </w:r>
            <w:r w:rsidR="00514C3F">
              <w:t xml:space="preserve">jelenlegi vízbázisa </w:t>
            </w:r>
            <w:r w:rsidR="00334BA0">
              <w:t>(Molnári-Murai</w:t>
            </w:r>
            <w:r w:rsidR="00D310F5">
              <w:t xml:space="preserve"> parti szűrésű vízbázis) hosszú távon érzékenynek min</w:t>
            </w:r>
            <w:r w:rsidR="0059255B">
              <w:t xml:space="preserve">ősül a klímaváltozásra (ld. Mura vízszint-ingadozásai), </w:t>
            </w:r>
            <w:r w:rsidR="00870C26">
              <w:t xml:space="preserve">ezért </w:t>
            </w:r>
            <w:r w:rsidR="00665A96">
              <w:t xml:space="preserve">esetleges jövőbeli </w:t>
            </w:r>
            <w:r w:rsidR="00870C26">
              <w:t>kiváltása</w:t>
            </w:r>
            <w:r w:rsidR="006A2CA8">
              <w:t xml:space="preserve">, vagy kiegészítése </w:t>
            </w:r>
            <w:r w:rsidR="00525D6D">
              <w:t>érdekében a</w:t>
            </w:r>
            <w:r w:rsidR="0011073E">
              <w:t xml:space="preserve"> település </w:t>
            </w:r>
            <w:r w:rsidR="000A02D6">
              <w:t>környezetében távlati vízbázis</w:t>
            </w:r>
            <w:r w:rsidR="00525D6D">
              <w:t xml:space="preserve"> kijelöl</w:t>
            </w:r>
            <w:r w:rsidR="00975D59">
              <w:t xml:space="preserve">ése indokolt. </w:t>
            </w:r>
            <w:r w:rsidR="00B4625A">
              <w:t xml:space="preserve">Ezzel párhuzamosan </w:t>
            </w:r>
            <w:r w:rsidR="00E572B2">
              <w:t>célszerű kiemelt figyelmet fordítani a</w:t>
            </w:r>
            <w:r w:rsidR="00B4625A">
              <w:t xml:space="preserve"> vizek</w:t>
            </w:r>
            <w:r w:rsidR="00E572B2" w:rsidRPr="004958FE">
              <w:rPr>
                <w:rFonts w:cstheme="minorHAnsi"/>
                <w:spacing w:val="-2"/>
              </w:rPr>
              <w:t xml:space="preserve"> mennyiségi </w:t>
            </w:r>
            <w:r w:rsidR="009B567B">
              <w:rPr>
                <w:rFonts w:cstheme="minorHAnsi"/>
                <w:spacing w:val="-2"/>
              </w:rPr>
              <w:t>védelmére is</w:t>
            </w:r>
            <w:r w:rsidR="00E572B2" w:rsidRPr="004958FE">
              <w:rPr>
                <w:rFonts w:cstheme="minorHAnsi"/>
                <w:spacing w:val="-2"/>
              </w:rPr>
              <w:t xml:space="preserve"> (víztakarékos megoldások népszerűsítése, hálózati veszteség csökkentése stb.).</w:t>
            </w:r>
            <w:r w:rsidR="00F859F3">
              <w:rPr>
                <w:rFonts w:cstheme="minorHAnsi"/>
                <w:spacing w:val="-2"/>
              </w:rPr>
              <w:t xml:space="preserve"> Ugyanezen intézkedés alá </w:t>
            </w:r>
            <w:r w:rsidR="00DC51A4">
              <w:rPr>
                <w:rFonts w:cstheme="minorHAnsi"/>
                <w:spacing w:val="-2"/>
              </w:rPr>
              <w:t xml:space="preserve">tartozik Nagykanizsa </w:t>
            </w:r>
            <w:r w:rsidR="00187451">
              <w:rPr>
                <w:rFonts w:cstheme="minorHAnsi"/>
                <w:spacing w:val="-2"/>
              </w:rPr>
              <w:t xml:space="preserve">közigazgatási területén belül azon kevés </w:t>
            </w:r>
            <w:r w:rsidR="002D370C">
              <w:rPr>
                <w:rFonts w:cstheme="minorHAnsi"/>
                <w:spacing w:val="-2"/>
              </w:rPr>
              <w:t xml:space="preserve">számú </w:t>
            </w:r>
            <w:r w:rsidR="00D527A9">
              <w:rPr>
                <w:rFonts w:cstheme="minorHAnsi"/>
                <w:spacing w:val="-2"/>
              </w:rPr>
              <w:t>– jellemzően külterületi</w:t>
            </w:r>
            <w:r w:rsidR="00A76171">
              <w:rPr>
                <w:rFonts w:cstheme="minorHAnsi"/>
                <w:spacing w:val="-2"/>
              </w:rPr>
              <w:t>,</w:t>
            </w:r>
            <w:r w:rsidR="00D527A9">
              <w:rPr>
                <w:rFonts w:cstheme="minorHAnsi"/>
                <w:spacing w:val="-2"/>
              </w:rPr>
              <w:t xml:space="preserve"> </w:t>
            </w:r>
            <w:r w:rsidR="00A76171">
              <w:rPr>
                <w:rFonts w:cstheme="minorHAnsi"/>
                <w:spacing w:val="-2"/>
              </w:rPr>
              <w:t>egykori</w:t>
            </w:r>
            <w:r w:rsidR="00D527A9">
              <w:rPr>
                <w:rFonts w:cstheme="minorHAnsi"/>
                <w:spacing w:val="-2"/>
              </w:rPr>
              <w:t xml:space="preserve"> ún. zártkertes – </w:t>
            </w:r>
            <w:r w:rsidR="00187451">
              <w:rPr>
                <w:rFonts w:cstheme="minorHAnsi"/>
                <w:spacing w:val="-2"/>
              </w:rPr>
              <w:t xml:space="preserve">térség </w:t>
            </w:r>
            <w:r w:rsidR="00EE3F30">
              <w:rPr>
                <w:rFonts w:cstheme="minorHAnsi"/>
                <w:spacing w:val="-2"/>
              </w:rPr>
              <w:t>közüzemi ivóvízellátásának kiépítése, amelyeken jelenleg még nem érhető e</w:t>
            </w:r>
            <w:r w:rsidR="00A76171">
              <w:rPr>
                <w:rFonts w:cstheme="minorHAnsi"/>
                <w:spacing w:val="-2"/>
              </w:rPr>
              <w:t>l e</w:t>
            </w:r>
            <w:r w:rsidR="00EE3F30">
              <w:rPr>
                <w:rFonts w:cstheme="minorHAnsi"/>
                <w:spacing w:val="-2"/>
              </w:rPr>
              <w:t xml:space="preserve"> közszolgáltatás, ugyanakkor a </w:t>
            </w:r>
            <w:r w:rsidR="00D527A9">
              <w:rPr>
                <w:rFonts w:cstheme="minorHAnsi"/>
                <w:spacing w:val="-2"/>
              </w:rPr>
              <w:t xml:space="preserve">városrész fennmaradása, fejlődése szempontjából az </w:t>
            </w:r>
            <w:r w:rsidR="00A76171">
              <w:rPr>
                <w:rFonts w:cstheme="minorHAnsi"/>
                <w:spacing w:val="-2"/>
              </w:rPr>
              <w:t xml:space="preserve">elengedhetetlen (pl. </w:t>
            </w:r>
            <w:proofErr w:type="spellStart"/>
            <w:r w:rsidR="00A76171">
              <w:rPr>
                <w:rFonts w:cstheme="minorHAnsi"/>
                <w:spacing w:val="-2"/>
              </w:rPr>
              <w:t>Förhénc</w:t>
            </w:r>
            <w:r w:rsidR="00E261C5">
              <w:rPr>
                <w:rFonts w:cstheme="minorHAnsi"/>
                <w:spacing w:val="-2"/>
              </w:rPr>
              <w:t>i</w:t>
            </w:r>
            <w:proofErr w:type="spellEnd"/>
            <w:r w:rsidR="00E261C5">
              <w:rPr>
                <w:rFonts w:cstheme="minorHAnsi"/>
                <w:spacing w:val="-2"/>
              </w:rPr>
              <w:t>-hegy</w:t>
            </w:r>
            <w:r w:rsidR="00A76171">
              <w:rPr>
                <w:rFonts w:cstheme="minorHAnsi"/>
                <w:spacing w:val="-2"/>
              </w:rPr>
              <w:t>).</w:t>
            </w:r>
          </w:p>
        </w:tc>
      </w:tr>
      <w:tr w:rsidR="0003346F" w14:paraId="5598F618" w14:textId="77777777" w:rsidTr="007771BF">
        <w:tc>
          <w:tcPr>
            <w:tcW w:w="3560" w:type="dxa"/>
            <w:vMerge w:val="restart"/>
            <w:vAlign w:val="center"/>
          </w:tcPr>
          <w:p w14:paraId="04ECF1C7" w14:textId="77777777" w:rsidR="0003346F" w:rsidRPr="009B567B" w:rsidRDefault="0003346F" w:rsidP="007771BF">
            <w:pPr>
              <w:jc w:val="right"/>
              <w:rPr>
                <w:sz w:val="18"/>
                <w:szCs w:val="18"/>
              </w:rPr>
            </w:pPr>
            <w:r w:rsidRPr="009B567B">
              <w:rPr>
                <w:sz w:val="18"/>
                <w:szCs w:val="18"/>
              </w:rPr>
              <w:t>Kapcsolódás a városi klímastratégiai célkitűzéshez</w:t>
            </w:r>
          </w:p>
        </w:tc>
        <w:tc>
          <w:tcPr>
            <w:tcW w:w="1791" w:type="dxa"/>
            <w:vAlign w:val="center"/>
          </w:tcPr>
          <w:p w14:paraId="11040E93" w14:textId="77777777" w:rsidR="0003346F" w:rsidRPr="009B567B" w:rsidRDefault="0003346F" w:rsidP="007771BF">
            <w:pPr>
              <w:jc w:val="center"/>
              <w:rPr>
                <w:sz w:val="18"/>
                <w:szCs w:val="18"/>
              </w:rPr>
            </w:pPr>
            <w:proofErr w:type="spellStart"/>
            <w:r w:rsidRPr="009B567B">
              <w:rPr>
                <w:sz w:val="18"/>
                <w:szCs w:val="18"/>
              </w:rPr>
              <w:t>Mitigációs</w:t>
            </w:r>
            <w:proofErr w:type="spellEnd"/>
            <w:r w:rsidRPr="009B567B">
              <w:rPr>
                <w:sz w:val="18"/>
                <w:szCs w:val="18"/>
              </w:rPr>
              <w:t xml:space="preserve"> célkitűzés kódja</w:t>
            </w:r>
          </w:p>
        </w:tc>
        <w:tc>
          <w:tcPr>
            <w:tcW w:w="1794" w:type="dxa"/>
            <w:vAlign w:val="center"/>
          </w:tcPr>
          <w:p w14:paraId="63AFE87B" w14:textId="77777777" w:rsidR="0003346F" w:rsidRPr="009B567B" w:rsidRDefault="0003346F" w:rsidP="007771BF">
            <w:pPr>
              <w:jc w:val="center"/>
              <w:rPr>
                <w:sz w:val="18"/>
                <w:szCs w:val="18"/>
              </w:rPr>
            </w:pPr>
            <w:r w:rsidRPr="009B567B">
              <w:rPr>
                <w:sz w:val="18"/>
                <w:szCs w:val="18"/>
              </w:rPr>
              <w:t>Adaptációs célkitűzés kódja</w:t>
            </w:r>
          </w:p>
        </w:tc>
        <w:tc>
          <w:tcPr>
            <w:tcW w:w="1917" w:type="dxa"/>
            <w:vAlign w:val="center"/>
          </w:tcPr>
          <w:p w14:paraId="6E7690AC" w14:textId="77777777" w:rsidR="0003346F" w:rsidRPr="009B567B" w:rsidRDefault="0003346F" w:rsidP="007771BF">
            <w:pPr>
              <w:jc w:val="center"/>
              <w:rPr>
                <w:sz w:val="18"/>
                <w:szCs w:val="18"/>
              </w:rPr>
            </w:pPr>
            <w:r w:rsidRPr="009B567B">
              <w:rPr>
                <w:sz w:val="18"/>
                <w:szCs w:val="18"/>
              </w:rPr>
              <w:t>Szemléletformálási célkitűzés kódja</w:t>
            </w:r>
          </w:p>
        </w:tc>
      </w:tr>
      <w:tr w:rsidR="0003346F" w14:paraId="1E9B85A5" w14:textId="77777777" w:rsidTr="007771BF">
        <w:tc>
          <w:tcPr>
            <w:tcW w:w="3560" w:type="dxa"/>
            <w:vMerge/>
          </w:tcPr>
          <w:p w14:paraId="6825C7DD" w14:textId="77777777" w:rsidR="0003346F" w:rsidRPr="009B567B" w:rsidRDefault="0003346F" w:rsidP="007771BF">
            <w:pPr>
              <w:jc w:val="right"/>
              <w:rPr>
                <w:sz w:val="18"/>
                <w:szCs w:val="18"/>
              </w:rPr>
            </w:pPr>
          </w:p>
        </w:tc>
        <w:tc>
          <w:tcPr>
            <w:tcW w:w="1791" w:type="dxa"/>
            <w:vAlign w:val="center"/>
          </w:tcPr>
          <w:p w14:paraId="0C715EA0" w14:textId="77777777" w:rsidR="0003346F" w:rsidRPr="009B567B" w:rsidRDefault="0003346F" w:rsidP="007771BF">
            <w:pPr>
              <w:jc w:val="center"/>
              <w:rPr>
                <w:sz w:val="18"/>
                <w:szCs w:val="18"/>
              </w:rPr>
            </w:pPr>
          </w:p>
        </w:tc>
        <w:tc>
          <w:tcPr>
            <w:tcW w:w="1794" w:type="dxa"/>
            <w:vAlign w:val="center"/>
          </w:tcPr>
          <w:p w14:paraId="7447E4D5" w14:textId="31D2E41D" w:rsidR="0003346F" w:rsidRPr="009B567B" w:rsidRDefault="00B76D94" w:rsidP="007771BF">
            <w:pPr>
              <w:jc w:val="center"/>
              <w:rPr>
                <w:sz w:val="18"/>
                <w:szCs w:val="18"/>
              </w:rPr>
            </w:pPr>
            <w:r>
              <w:rPr>
                <w:sz w:val="18"/>
                <w:szCs w:val="18"/>
              </w:rPr>
              <w:t>As-1</w:t>
            </w:r>
          </w:p>
        </w:tc>
        <w:tc>
          <w:tcPr>
            <w:tcW w:w="1917" w:type="dxa"/>
            <w:vAlign w:val="center"/>
          </w:tcPr>
          <w:p w14:paraId="0522AEE0" w14:textId="77777777" w:rsidR="0003346F" w:rsidRPr="009B567B" w:rsidRDefault="0003346F" w:rsidP="007771BF">
            <w:pPr>
              <w:jc w:val="center"/>
              <w:rPr>
                <w:sz w:val="18"/>
                <w:szCs w:val="18"/>
              </w:rPr>
            </w:pPr>
          </w:p>
        </w:tc>
      </w:tr>
      <w:tr w:rsidR="0003346F" w14:paraId="3BCC0F0F" w14:textId="77777777" w:rsidTr="007771BF">
        <w:tc>
          <w:tcPr>
            <w:tcW w:w="3560" w:type="dxa"/>
          </w:tcPr>
          <w:p w14:paraId="4F62BC3E" w14:textId="77777777" w:rsidR="0003346F" w:rsidRPr="009B567B" w:rsidRDefault="0003346F" w:rsidP="007771BF">
            <w:pPr>
              <w:jc w:val="right"/>
              <w:rPr>
                <w:sz w:val="18"/>
                <w:szCs w:val="18"/>
              </w:rPr>
            </w:pPr>
            <w:r w:rsidRPr="009B567B">
              <w:rPr>
                <w:sz w:val="18"/>
                <w:szCs w:val="18"/>
              </w:rPr>
              <w:t>Határidő/időtáv</w:t>
            </w:r>
          </w:p>
        </w:tc>
        <w:tc>
          <w:tcPr>
            <w:tcW w:w="5502" w:type="dxa"/>
            <w:gridSpan w:val="3"/>
            <w:vAlign w:val="center"/>
          </w:tcPr>
          <w:p w14:paraId="19DC844C" w14:textId="560D4A68" w:rsidR="0003346F" w:rsidRPr="009B567B" w:rsidRDefault="00BB1810" w:rsidP="007771BF">
            <w:pPr>
              <w:jc w:val="center"/>
              <w:rPr>
                <w:sz w:val="18"/>
                <w:szCs w:val="18"/>
              </w:rPr>
            </w:pPr>
            <w:r>
              <w:rPr>
                <w:sz w:val="18"/>
                <w:szCs w:val="18"/>
              </w:rPr>
              <w:t>2021</w:t>
            </w:r>
            <w:r w:rsidR="00B76D94">
              <w:rPr>
                <w:sz w:val="18"/>
                <w:szCs w:val="18"/>
              </w:rPr>
              <w:t>-2030</w:t>
            </w:r>
          </w:p>
        </w:tc>
      </w:tr>
      <w:tr w:rsidR="0003346F" w14:paraId="43C13DC7" w14:textId="77777777" w:rsidTr="007771BF">
        <w:tc>
          <w:tcPr>
            <w:tcW w:w="3560" w:type="dxa"/>
          </w:tcPr>
          <w:p w14:paraId="1E6A75D0" w14:textId="77777777" w:rsidR="0003346F" w:rsidRPr="009B567B" w:rsidRDefault="0003346F" w:rsidP="007771BF">
            <w:pPr>
              <w:jc w:val="right"/>
              <w:rPr>
                <w:sz w:val="18"/>
                <w:szCs w:val="18"/>
              </w:rPr>
            </w:pPr>
            <w:r w:rsidRPr="009B567B">
              <w:rPr>
                <w:sz w:val="18"/>
                <w:szCs w:val="18"/>
              </w:rPr>
              <w:t>Felelős</w:t>
            </w:r>
          </w:p>
        </w:tc>
        <w:tc>
          <w:tcPr>
            <w:tcW w:w="5502" w:type="dxa"/>
            <w:gridSpan w:val="3"/>
            <w:vAlign w:val="center"/>
          </w:tcPr>
          <w:p w14:paraId="75366B59" w14:textId="538DC363" w:rsidR="0003346F" w:rsidRPr="009B567B" w:rsidRDefault="00330AA5" w:rsidP="007771BF">
            <w:pPr>
              <w:jc w:val="center"/>
              <w:rPr>
                <w:sz w:val="18"/>
                <w:szCs w:val="18"/>
              </w:rPr>
            </w:pPr>
            <w:r w:rsidRPr="009B567B">
              <w:rPr>
                <w:sz w:val="18"/>
                <w:szCs w:val="18"/>
              </w:rPr>
              <w:t>Délzalai Víz- és Csatornamű Z</w:t>
            </w:r>
            <w:r w:rsidR="00A06189">
              <w:rPr>
                <w:sz w:val="18"/>
                <w:szCs w:val="18"/>
              </w:rPr>
              <w:t>r</w:t>
            </w:r>
            <w:r w:rsidRPr="009B567B">
              <w:rPr>
                <w:sz w:val="18"/>
                <w:szCs w:val="18"/>
              </w:rPr>
              <w:t>t.</w:t>
            </w:r>
          </w:p>
        </w:tc>
      </w:tr>
      <w:tr w:rsidR="0003346F" w14:paraId="7FC22F78" w14:textId="77777777" w:rsidTr="007771BF">
        <w:tc>
          <w:tcPr>
            <w:tcW w:w="3560" w:type="dxa"/>
          </w:tcPr>
          <w:p w14:paraId="676BCC4A" w14:textId="77777777" w:rsidR="0003346F" w:rsidRPr="009B567B" w:rsidRDefault="0003346F" w:rsidP="007771BF">
            <w:pPr>
              <w:jc w:val="right"/>
              <w:rPr>
                <w:sz w:val="18"/>
                <w:szCs w:val="18"/>
              </w:rPr>
            </w:pPr>
            <w:r w:rsidRPr="009B567B">
              <w:rPr>
                <w:sz w:val="18"/>
                <w:szCs w:val="18"/>
              </w:rPr>
              <w:t>Célcsoport</w:t>
            </w:r>
          </w:p>
        </w:tc>
        <w:tc>
          <w:tcPr>
            <w:tcW w:w="5502" w:type="dxa"/>
            <w:gridSpan w:val="3"/>
            <w:vAlign w:val="center"/>
          </w:tcPr>
          <w:p w14:paraId="2D891A49" w14:textId="6E90F67B" w:rsidR="0003346F" w:rsidRPr="009B567B" w:rsidRDefault="00B76D94" w:rsidP="007771BF">
            <w:pPr>
              <w:jc w:val="center"/>
              <w:rPr>
                <w:sz w:val="18"/>
                <w:szCs w:val="18"/>
              </w:rPr>
            </w:pPr>
            <w:r>
              <w:rPr>
                <w:sz w:val="18"/>
                <w:szCs w:val="18"/>
              </w:rPr>
              <w:t>lakosság, intézmények, szolgáltatások</w:t>
            </w:r>
          </w:p>
        </w:tc>
      </w:tr>
      <w:tr w:rsidR="0003346F" w14:paraId="6CB42643" w14:textId="77777777" w:rsidTr="007771BF">
        <w:tc>
          <w:tcPr>
            <w:tcW w:w="3560" w:type="dxa"/>
          </w:tcPr>
          <w:p w14:paraId="57A3FD56" w14:textId="1FFBE18E" w:rsidR="0003346F" w:rsidRPr="009B567B" w:rsidRDefault="00351F17" w:rsidP="007771BF">
            <w:pPr>
              <w:jc w:val="right"/>
              <w:rPr>
                <w:sz w:val="18"/>
                <w:szCs w:val="18"/>
              </w:rPr>
            </w:pPr>
            <w:r>
              <w:rPr>
                <w:sz w:val="18"/>
                <w:szCs w:val="18"/>
              </w:rPr>
              <w:t>Lehetséges finanszírozási igény</w:t>
            </w:r>
          </w:p>
        </w:tc>
        <w:tc>
          <w:tcPr>
            <w:tcW w:w="5502" w:type="dxa"/>
            <w:gridSpan w:val="3"/>
            <w:vAlign w:val="center"/>
          </w:tcPr>
          <w:p w14:paraId="493AB810" w14:textId="073FF46B" w:rsidR="0003346F" w:rsidRPr="009B567B" w:rsidRDefault="00CA2D6F" w:rsidP="007771BF">
            <w:pPr>
              <w:jc w:val="center"/>
              <w:rPr>
                <w:sz w:val="18"/>
                <w:szCs w:val="18"/>
              </w:rPr>
            </w:pPr>
            <w:proofErr w:type="spellStart"/>
            <w:r>
              <w:rPr>
                <w:sz w:val="18"/>
                <w:szCs w:val="18"/>
              </w:rPr>
              <w:t>n.a</w:t>
            </w:r>
            <w:proofErr w:type="spellEnd"/>
            <w:r>
              <w:rPr>
                <w:sz w:val="18"/>
                <w:szCs w:val="18"/>
              </w:rPr>
              <w:t xml:space="preserve"> </w:t>
            </w:r>
          </w:p>
        </w:tc>
      </w:tr>
      <w:tr w:rsidR="0003346F" w14:paraId="7DF52145" w14:textId="77777777" w:rsidTr="007771BF">
        <w:tc>
          <w:tcPr>
            <w:tcW w:w="3560" w:type="dxa"/>
          </w:tcPr>
          <w:p w14:paraId="562CBA1F" w14:textId="77777777" w:rsidR="0003346F" w:rsidRPr="009B567B" w:rsidRDefault="0003346F" w:rsidP="007771BF">
            <w:pPr>
              <w:jc w:val="right"/>
              <w:rPr>
                <w:sz w:val="18"/>
                <w:szCs w:val="18"/>
              </w:rPr>
            </w:pPr>
            <w:r w:rsidRPr="009B567B">
              <w:rPr>
                <w:sz w:val="18"/>
                <w:szCs w:val="18"/>
              </w:rPr>
              <w:t>Lehetséges forrás</w:t>
            </w:r>
          </w:p>
        </w:tc>
        <w:tc>
          <w:tcPr>
            <w:tcW w:w="5502" w:type="dxa"/>
            <w:gridSpan w:val="3"/>
            <w:vAlign w:val="center"/>
          </w:tcPr>
          <w:p w14:paraId="0CED12C1" w14:textId="6DC7D4D5" w:rsidR="0003346F" w:rsidRPr="009B567B" w:rsidRDefault="00B76D94" w:rsidP="007771BF">
            <w:pPr>
              <w:jc w:val="center"/>
              <w:rPr>
                <w:sz w:val="18"/>
                <w:szCs w:val="18"/>
              </w:rPr>
            </w:pPr>
            <w:r>
              <w:rPr>
                <w:sz w:val="18"/>
                <w:szCs w:val="18"/>
              </w:rPr>
              <w:t>központi költségvetési</w:t>
            </w:r>
            <w:r w:rsidR="00782DCB">
              <w:rPr>
                <w:sz w:val="18"/>
                <w:szCs w:val="18"/>
              </w:rPr>
              <w:t xml:space="preserve"> és/vagy pályázati forrás</w:t>
            </w:r>
          </w:p>
        </w:tc>
      </w:tr>
    </w:tbl>
    <w:p w14:paraId="4FF4CE65" w14:textId="309552DE" w:rsidR="0003346F" w:rsidRDefault="0003346F" w:rsidP="006A0EFF"/>
    <w:p w14:paraId="6B98D7DA" w14:textId="619DB1CA" w:rsidR="000C1B43" w:rsidRDefault="000C1B43" w:rsidP="006A0EFF"/>
    <w:p w14:paraId="79BA8C4A" w14:textId="77777777" w:rsidR="000C1B43" w:rsidRDefault="000C1B43" w:rsidP="006A0EFF"/>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0A7D01" w:rsidRPr="00F1142C" w14:paraId="0AF8D96E" w14:textId="77777777" w:rsidTr="00425F4D">
        <w:tc>
          <w:tcPr>
            <w:tcW w:w="7145" w:type="dxa"/>
            <w:gridSpan w:val="3"/>
            <w:shd w:val="clear" w:color="auto" w:fill="249F6A"/>
          </w:tcPr>
          <w:p w14:paraId="4BFDB735" w14:textId="44BAA8BD" w:rsidR="000A7D01" w:rsidRPr="00F1142C" w:rsidRDefault="000A7D01" w:rsidP="00425F4D">
            <w:pPr>
              <w:rPr>
                <w:b/>
                <w:color w:val="FFFFFF" w:themeColor="background1"/>
              </w:rPr>
            </w:pPr>
            <w:r>
              <w:rPr>
                <w:b/>
                <w:color w:val="FFFFFF" w:themeColor="background1"/>
              </w:rPr>
              <w:lastRenderedPageBreak/>
              <w:t xml:space="preserve">Tisztított szennyvizek </w:t>
            </w:r>
            <w:r w:rsidR="005019E5">
              <w:rPr>
                <w:b/>
                <w:color w:val="FFFFFF" w:themeColor="background1"/>
              </w:rPr>
              <w:t>hasznosítási lehetőségeinek feltárása</w:t>
            </w:r>
          </w:p>
        </w:tc>
        <w:tc>
          <w:tcPr>
            <w:tcW w:w="1917" w:type="dxa"/>
            <w:shd w:val="clear" w:color="auto" w:fill="249F6A"/>
          </w:tcPr>
          <w:p w14:paraId="5F6A457E" w14:textId="5A174BF5" w:rsidR="000A7D01" w:rsidRPr="00F1142C" w:rsidRDefault="000A7D01" w:rsidP="00425F4D">
            <w:pPr>
              <w:jc w:val="center"/>
              <w:rPr>
                <w:b/>
                <w:color w:val="FFFFFF" w:themeColor="background1"/>
              </w:rPr>
            </w:pPr>
            <w:r>
              <w:rPr>
                <w:b/>
                <w:color w:val="FFFFFF" w:themeColor="background1"/>
              </w:rPr>
              <w:t>A</w:t>
            </w:r>
            <w:r w:rsidR="009C542A">
              <w:rPr>
                <w:b/>
                <w:color w:val="FFFFFF" w:themeColor="background1"/>
              </w:rPr>
              <w:t>9</w:t>
            </w:r>
          </w:p>
        </w:tc>
      </w:tr>
      <w:tr w:rsidR="000A7D01" w14:paraId="375661F9" w14:textId="77777777" w:rsidTr="00425F4D">
        <w:tc>
          <w:tcPr>
            <w:tcW w:w="9062" w:type="dxa"/>
            <w:gridSpan w:val="4"/>
          </w:tcPr>
          <w:p w14:paraId="07B9FE99" w14:textId="77777777" w:rsidR="000A7D01" w:rsidRDefault="000A7D01" w:rsidP="00425F4D"/>
          <w:p w14:paraId="416C8AEA" w14:textId="636255DD" w:rsidR="000B3819" w:rsidRDefault="000B3819" w:rsidP="00425F4D">
            <w:r>
              <w:t>Figyelemmel a szélsőséges éghajlati, köztük csapadék</w:t>
            </w:r>
            <w:r w:rsidR="000D694A">
              <w:t>eloszlási szélsőségek térnyerésére,</w:t>
            </w:r>
            <w:r w:rsidR="00DB35AA">
              <w:t xml:space="preserve"> továbbá</w:t>
            </w:r>
            <w:r w:rsidR="000D694A">
              <w:t xml:space="preserve"> </w:t>
            </w:r>
            <w:r w:rsidR="000818ED">
              <w:t>a körkörös gazdasági szemlélet</w:t>
            </w:r>
            <w:r w:rsidR="00DB35AA">
              <w:t xml:space="preserve"> </w:t>
            </w:r>
            <w:r w:rsidR="00EC5C8B">
              <w:t xml:space="preserve">szükségszerű fokozott érvényesülésére, </w:t>
            </w:r>
            <w:r w:rsidR="00A276C4">
              <w:t xml:space="preserve">indokolt valamennyi </w:t>
            </w:r>
            <w:r w:rsidR="000818ED">
              <w:t xml:space="preserve">vízforrás teljes körű </w:t>
            </w:r>
            <w:r w:rsidR="00704A0E">
              <w:t xml:space="preserve">hasznosításának elősegítése. Ennek egyik lehetséges módja a tisztított szennyvizek </w:t>
            </w:r>
            <w:r w:rsidR="000B2201">
              <w:t>felhasználása öntözési, agárenergetikai stb. célokra. Az intézkedés e lehetőségek számbavételére</w:t>
            </w:r>
            <w:r w:rsidR="009C542A">
              <w:t xml:space="preserve"> és a helyi talaj-, éghajlati, gazdasági adottságok mentén megvalósíthatók kiválasztására irányul. </w:t>
            </w:r>
          </w:p>
          <w:p w14:paraId="22447557" w14:textId="77777777" w:rsidR="000A7D01" w:rsidRDefault="000A7D01" w:rsidP="005019E5"/>
        </w:tc>
      </w:tr>
      <w:tr w:rsidR="000A7D01" w14:paraId="6C680AA1" w14:textId="77777777" w:rsidTr="00425F4D">
        <w:tc>
          <w:tcPr>
            <w:tcW w:w="3560" w:type="dxa"/>
            <w:vMerge w:val="restart"/>
            <w:vAlign w:val="center"/>
          </w:tcPr>
          <w:p w14:paraId="07F95F5B" w14:textId="77777777" w:rsidR="000A7D01" w:rsidRPr="009B567B" w:rsidRDefault="000A7D01" w:rsidP="00425F4D">
            <w:pPr>
              <w:jc w:val="right"/>
              <w:rPr>
                <w:sz w:val="18"/>
                <w:szCs w:val="18"/>
              </w:rPr>
            </w:pPr>
            <w:r w:rsidRPr="009B567B">
              <w:rPr>
                <w:sz w:val="18"/>
                <w:szCs w:val="18"/>
              </w:rPr>
              <w:t>Kapcsolódás a városi klímastratégiai célkitűzéshez</w:t>
            </w:r>
          </w:p>
        </w:tc>
        <w:tc>
          <w:tcPr>
            <w:tcW w:w="1791" w:type="dxa"/>
            <w:vAlign w:val="center"/>
          </w:tcPr>
          <w:p w14:paraId="04CBEDFE" w14:textId="77777777" w:rsidR="000A7D01" w:rsidRPr="009B567B" w:rsidRDefault="000A7D01" w:rsidP="00425F4D">
            <w:pPr>
              <w:jc w:val="center"/>
              <w:rPr>
                <w:sz w:val="18"/>
                <w:szCs w:val="18"/>
              </w:rPr>
            </w:pPr>
            <w:proofErr w:type="spellStart"/>
            <w:r w:rsidRPr="009B567B">
              <w:rPr>
                <w:sz w:val="18"/>
                <w:szCs w:val="18"/>
              </w:rPr>
              <w:t>Mitigációs</w:t>
            </w:r>
            <w:proofErr w:type="spellEnd"/>
            <w:r w:rsidRPr="009B567B">
              <w:rPr>
                <w:sz w:val="18"/>
                <w:szCs w:val="18"/>
              </w:rPr>
              <w:t xml:space="preserve"> célkitűzés kódja</w:t>
            </w:r>
          </w:p>
        </w:tc>
        <w:tc>
          <w:tcPr>
            <w:tcW w:w="1794" w:type="dxa"/>
            <w:vAlign w:val="center"/>
          </w:tcPr>
          <w:p w14:paraId="1E75EB23" w14:textId="77777777" w:rsidR="000A7D01" w:rsidRPr="009B567B" w:rsidRDefault="000A7D01" w:rsidP="00425F4D">
            <w:pPr>
              <w:jc w:val="center"/>
              <w:rPr>
                <w:sz w:val="18"/>
                <w:szCs w:val="18"/>
              </w:rPr>
            </w:pPr>
            <w:r w:rsidRPr="009B567B">
              <w:rPr>
                <w:sz w:val="18"/>
                <w:szCs w:val="18"/>
              </w:rPr>
              <w:t>Adaptációs célkitűzés kódja</w:t>
            </w:r>
          </w:p>
        </w:tc>
        <w:tc>
          <w:tcPr>
            <w:tcW w:w="1917" w:type="dxa"/>
            <w:vAlign w:val="center"/>
          </w:tcPr>
          <w:p w14:paraId="2CCA6A98" w14:textId="77777777" w:rsidR="000A7D01" w:rsidRPr="009B567B" w:rsidRDefault="000A7D01" w:rsidP="00425F4D">
            <w:pPr>
              <w:jc w:val="center"/>
              <w:rPr>
                <w:sz w:val="18"/>
                <w:szCs w:val="18"/>
              </w:rPr>
            </w:pPr>
            <w:r w:rsidRPr="009B567B">
              <w:rPr>
                <w:sz w:val="18"/>
                <w:szCs w:val="18"/>
              </w:rPr>
              <w:t>Szemléletformálási célkitűzés kódja</w:t>
            </w:r>
          </w:p>
        </w:tc>
      </w:tr>
      <w:tr w:rsidR="000A7D01" w14:paraId="12C2A449" w14:textId="77777777" w:rsidTr="00425F4D">
        <w:tc>
          <w:tcPr>
            <w:tcW w:w="3560" w:type="dxa"/>
            <w:vMerge/>
          </w:tcPr>
          <w:p w14:paraId="6E6CB247" w14:textId="77777777" w:rsidR="000A7D01" w:rsidRPr="009B567B" w:rsidRDefault="000A7D01" w:rsidP="00425F4D">
            <w:pPr>
              <w:jc w:val="right"/>
              <w:rPr>
                <w:sz w:val="18"/>
                <w:szCs w:val="18"/>
              </w:rPr>
            </w:pPr>
          </w:p>
        </w:tc>
        <w:tc>
          <w:tcPr>
            <w:tcW w:w="1791" w:type="dxa"/>
            <w:vAlign w:val="center"/>
          </w:tcPr>
          <w:p w14:paraId="5B004E4B" w14:textId="77777777" w:rsidR="000A7D01" w:rsidRPr="009B567B" w:rsidRDefault="000A7D01" w:rsidP="00425F4D">
            <w:pPr>
              <w:jc w:val="center"/>
              <w:rPr>
                <w:sz w:val="18"/>
                <w:szCs w:val="18"/>
              </w:rPr>
            </w:pPr>
          </w:p>
        </w:tc>
        <w:tc>
          <w:tcPr>
            <w:tcW w:w="1794" w:type="dxa"/>
            <w:vAlign w:val="center"/>
          </w:tcPr>
          <w:p w14:paraId="35C880DE" w14:textId="77777777" w:rsidR="000A7D01" w:rsidRPr="009B567B" w:rsidRDefault="000A7D01" w:rsidP="00425F4D">
            <w:pPr>
              <w:jc w:val="center"/>
              <w:rPr>
                <w:sz w:val="18"/>
                <w:szCs w:val="18"/>
              </w:rPr>
            </w:pPr>
            <w:r>
              <w:rPr>
                <w:sz w:val="18"/>
                <w:szCs w:val="18"/>
              </w:rPr>
              <w:t>As-1</w:t>
            </w:r>
          </w:p>
        </w:tc>
        <w:tc>
          <w:tcPr>
            <w:tcW w:w="1917" w:type="dxa"/>
            <w:vAlign w:val="center"/>
          </w:tcPr>
          <w:p w14:paraId="68049485" w14:textId="77777777" w:rsidR="000A7D01" w:rsidRPr="009B567B" w:rsidRDefault="000A7D01" w:rsidP="00425F4D">
            <w:pPr>
              <w:jc w:val="center"/>
              <w:rPr>
                <w:sz w:val="18"/>
                <w:szCs w:val="18"/>
              </w:rPr>
            </w:pPr>
          </w:p>
        </w:tc>
      </w:tr>
      <w:tr w:rsidR="000A7D01" w14:paraId="3C6E19AC" w14:textId="77777777" w:rsidTr="00425F4D">
        <w:tc>
          <w:tcPr>
            <w:tcW w:w="3560" w:type="dxa"/>
          </w:tcPr>
          <w:p w14:paraId="5025428F" w14:textId="77777777" w:rsidR="000A7D01" w:rsidRPr="009B567B" w:rsidRDefault="000A7D01" w:rsidP="00425F4D">
            <w:pPr>
              <w:jc w:val="right"/>
              <w:rPr>
                <w:sz w:val="18"/>
                <w:szCs w:val="18"/>
              </w:rPr>
            </w:pPr>
            <w:r w:rsidRPr="009B567B">
              <w:rPr>
                <w:sz w:val="18"/>
                <w:szCs w:val="18"/>
              </w:rPr>
              <w:t>Határidő/időtáv</w:t>
            </w:r>
          </w:p>
        </w:tc>
        <w:tc>
          <w:tcPr>
            <w:tcW w:w="5502" w:type="dxa"/>
            <w:gridSpan w:val="3"/>
            <w:vAlign w:val="center"/>
          </w:tcPr>
          <w:p w14:paraId="40775113" w14:textId="43BC0A28" w:rsidR="000A7D01" w:rsidRPr="009B567B" w:rsidRDefault="00BB1810" w:rsidP="00425F4D">
            <w:pPr>
              <w:jc w:val="center"/>
              <w:rPr>
                <w:sz w:val="18"/>
                <w:szCs w:val="18"/>
              </w:rPr>
            </w:pPr>
            <w:r>
              <w:rPr>
                <w:sz w:val="18"/>
                <w:szCs w:val="18"/>
              </w:rPr>
              <w:t>2021</w:t>
            </w:r>
            <w:r w:rsidR="000A7D01">
              <w:rPr>
                <w:sz w:val="18"/>
                <w:szCs w:val="18"/>
              </w:rPr>
              <w:t>-2030</w:t>
            </w:r>
          </w:p>
        </w:tc>
      </w:tr>
      <w:tr w:rsidR="000A7D01" w14:paraId="1394E9E4" w14:textId="77777777" w:rsidTr="00425F4D">
        <w:tc>
          <w:tcPr>
            <w:tcW w:w="3560" w:type="dxa"/>
          </w:tcPr>
          <w:p w14:paraId="66DBB82B" w14:textId="77777777" w:rsidR="000A7D01" w:rsidRPr="009B567B" w:rsidRDefault="000A7D01" w:rsidP="00425F4D">
            <w:pPr>
              <w:jc w:val="right"/>
              <w:rPr>
                <w:sz w:val="18"/>
                <w:szCs w:val="18"/>
              </w:rPr>
            </w:pPr>
            <w:r w:rsidRPr="009B567B">
              <w:rPr>
                <w:sz w:val="18"/>
                <w:szCs w:val="18"/>
              </w:rPr>
              <w:t>Felelős</w:t>
            </w:r>
          </w:p>
        </w:tc>
        <w:tc>
          <w:tcPr>
            <w:tcW w:w="5502" w:type="dxa"/>
            <w:gridSpan w:val="3"/>
            <w:vAlign w:val="center"/>
          </w:tcPr>
          <w:p w14:paraId="16353DEA" w14:textId="7FCDF272" w:rsidR="000A7D01" w:rsidRPr="009B567B" w:rsidRDefault="000A7D01" w:rsidP="00425F4D">
            <w:pPr>
              <w:jc w:val="center"/>
              <w:rPr>
                <w:sz w:val="18"/>
                <w:szCs w:val="18"/>
              </w:rPr>
            </w:pPr>
            <w:r w:rsidRPr="009B567B">
              <w:rPr>
                <w:sz w:val="18"/>
                <w:szCs w:val="18"/>
              </w:rPr>
              <w:t>Délzalai Víz- és Csatornamű Z</w:t>
            </w:r>
            <w:r>
              <w:rPr>
                <w:sz w:val="18"/>
                <w:szCs w:val="18"/>
              </w:rPr>
              <w:t>r</w:t>
            </w:r>
            <w:r w:rsidRPr="009B567B">
              <w:rPr>
                <w:sz w:val="18"/>
                <w:szCs w:val="18"/>
              </w:rPr>
              <w:t>t.</w:t>
            </w:r>
            <w:r w:rsidR="000B7E69">
              <w:rPr>
                <w:sz w:val="18"/>
                <w:szCs w:val="18"/>
              </w:rPr>
              <w:t>, MJV Önkormányzat</w:t>
            </w:r>
          </w:p>
        </w:tc>
      </w:tr>
      <w:tr w:rsidR="000A7D01" w14:paraId="0083B54B" w14:textId="77777777" w:rsidTr="00425F4D">
        <w:tc>
          <w:tcPr>
            <w:tcW w:w="3560" w:type="dxa"/>
          </w:tcPr>
          <w:p w14:paraId="52DD85ED" w14:textId="77777777" w:rsidR="000A7D01" w:rsidRPr="009B567B" w:rsidRDefault="000A7D01" w:rsidP="00425F4D">
            <w:pPr>
              <w:jc w:val="right"/>
              <w:rPr>
                <w:sz w:val="18"/>
                <w:szCs w:val="18"/>
              </w:rPr>
            </w:pPr>
            <w:r w:rsidRPr="009B567B">
              <w:rPr>
                <w:sz w:val="18"/>
                <w:szCs w:val="18"/>
              </w:rPr>
              <w:t>Célcsoport</w:t>
            </w:r>
          </w:p>
        </w:tc>
        <w:tc>
          <w:tcPr>
            <w:tcW w:w="5502" w:type="dxa"/>
            <w:gridSpan w:val="3"/>
            <w:vAlign w:val="center"/>
          </w:tcPr>
          <w:p w14:paraId="1767B47C" w14:textId="77777777" w:rsidR="000A7D01" w:rsidRPr="009B567B" w:rsidRDefault="000A7D01" w:rsidP="00425F4D">
            <w:pPr>
              <w:jc w:val="center"/>
              <w:rPr>
                <w:sz w:val="18"/>
                <w:szCs w:val="18"/>
              </w:rPr>
            </w:pPr>
            <w:r>
              <w:rPr>
                <w:sz w:val="18"/>
                <w:szCs w:val="18"/>
              </w:rPr>
              <w:t>lakosság, intézmények, szolgáltatások</w:t>
            </w:r>
          </w:p>
        </w:tc>
      </w:tr>
      <w:tr w:rsidR="000A7D01" w14:paraId="33DAFD68" w14:textId="77777777" w:rsidTr="00425F4D">
        <w:tc>
          <w:tcPr>
            <w:tcW w:w="3560" w:type="dxa"/>
          </w:tcPr>
          <w:p w14:paraId="57CEB338" w14:textId="77777777" w:rsidR="000A7D01" w:rsidRPr="009B567B" w:rsidRDefault="000A7D01" w:rsidP="00425F4D">
            <w:pPr>
              <w:jc w:val="right"/>
              <w:rPr>
                <w:sz w:val="18"/>
                <w:szCs w:val="18"/>
              </w:rPr>
            </w:pPr>
            <w:r>
              <w:rPr>
                <w:sz w:val="18"/>
                <w:szCs w:val="18"/>
              </w:rPr>
              <w:t>Lehetséges finanszírozási igény</w:t>
            </w:r>
          </w:p>
        </w:tc>
        <w:tc>
          <w:tcPr>
            <w:tcW w:w="5502" w:type="dxa"/>
            <w:gridSpan w:val="3"/>
            <w:vAlign w:val="center"/>
          </w:tcPr>
          <w:p w14:paraId="2FBE554B" w14:textId="68DD4DCB" w:rsidR="000A7D01" w:rsidRPr="009B567B" w:rsidRDefault="006F6FA2" w:rsidP="00425F4D">
            <w:pPr>
              <w:jc w:val="center"/>
              <w:rPr>
                <w:sz w:val="18"/>
                <w:szCs w:val="18"/>
              </w:rPr>
            </w:pPr>
            <w:r>
              <w:rPr>
                <w:sz w:val="18"/>
                <w:szCs w:val="18"/>
              </w:rPr>
              <w:t>20</w:t>
            </w:r>
            <w:r w:rsidR="009C542A">
              <w:rPr>
                <w:sz w:val="18"/>
                <w:szCs w:val="18"/>
              </w:rPr>
              <w:t>-</w:t>
            </w:r>
            <w:r>
              <w:rPr>
                <w:sz w:val="18"/>
                <w:szCs w:val="18"/>
              </w:rPr>
              <w:t>50</w:t>
            </w:r>
            <w:r w:rsidR="009C542A">
              <w:rPr>
                <w:sz w:val="18"/>
                <w:szCs w:val="18"/>
              </w:rPr>
              <w:t xml:space="preserve"> millió Ft</w:t>
            </w:r>
            <w:r w:rsidR="000A7D01">
              <w:rPr>
                <w:sz w:val="18"/>
                <w:szCs w:val="18"/>
              </w:rPr>
              <w:t xml:space="preserve"> </w:t>
            </w:r>
          </w:p>
        </w:tc>
      </w:tr>
      <w:tr w:rsidR="000A7D01" w14:paraId="5791826D" w14:textId="77777777" w:rsidTr="00425F4D">
        <w:tc>
          <w:tcPr>
            <w:tcW w:w="3560" w:type="dxa"/>
          </w:tcPr>
          <w:p w14:paraId="73384C7B" w14:textId="77777777" w:rsidR="000A7D01" w:rsidRPr="009B567B" w:rsidRDefault="000A7D01" w:rsidP="00425F4D">
            <w:pPr>
              <w:jc w:val="right"/>
              <w:rPr>
                <w:sz w:val="18"/>
                <w:szCs w:val="18"/>
              </w:rPr>
            </w:pPr>
            <w:r w:rsidRPr="009B567B">
              <w:rPr>
                <w:sz w:val="18"/>
                <w:szCs w:val="18"/>
              </w:rPr>
              <w:t>Lehetséges forrás</w:t>
            </w:r>
          </w:p>
        </w:tc>
        <w:tc>
          <w:tcPr>
            <w:tcW w:w="5502" w:type="dxa"/>
            <w:gridSpan w:val="3"/>
            <w:vAlign w:val="center"/>
          </w:tcPr>
          <w:p w14:paraId="51DAF262" w14:textId="36B86C93" w:rsidR="000A7D01" w:rsidRPr="009B567B" w:rsidRDefault="006C3662" w:rsidP="00425F4D">
            <w:pPr>
              <w:jc w:val="center"/>
              <w:rPr>
                <w:sz w:val="18"/>
                <w:szCs w:val="18"/>
              </w:rPr>
            </w:pPr>
            <w:r>
              <w:rPr>
                <w:sz w:val="18"/>
                <w:szCs w:val="18"/>
              </w:rPr>
              <w:t>saját és</w:t>
            </w:r>
            <w:r w:rsidR="000A7D01">
              <w:rPr>
                <w:sz w:val="18"/>
                <w:szCs w:val="18"/>
              </w:rPr>
              <w:t>/vagy pályázati forrás</w:t>
            </w:r>
          </w:p>
        </w:tc>
      </w:tr>
    </w:tbl>
    <w:p w14:paraId="5DC24433" w14:textId="0FBA7E24" w:rsidR="000A7D01" w:rsidRDefault="000A7D01" w:rsidP="006A0EFF"/>
    <w:p w14:paraId="0085DAA9" w14:textId="77777777" w:rsidR="000C1B43" w:rsidRDefault="000C1B43" w:rsidP="006A0EFF"/>
    <w:p w14:paraId="6DA37C93" w14:textId="2E5B162C" w:rsidR="0009463E" w:rsidRDefault="0009463E" w:rsidP="003A272C">
      <w:pPr>
        <w:pStyle w:val="Cmsor3"/>
      </w:pPr>
      <w:bookmarkStart w:id="563" w:name="_Toc35446607"/>
      <w:bookmarkStart w:id="564" w:name="_Toc35446670"/>
      <w:bookmarkStart w:id="565" w:name="_Toc35462640"/>
      <w:bookmarkStart w:id="566" w:name="_Toc35546456"/>
      <w:bookmarkStart w:id="567" w:name="_Toc35548813"/>
      <w:bookmarkStart w:id="568" w:name="_Toc35570363"/>
      <w:bookmarkStart w:id="569" w:name="_Toc35571309"/>
      <w:bookmarkStart w:id="570" w:name="_Toc35572742"/>
      <w:bookmarkStart w:id="571" w:name="_Toc35573149"/>
      <w:bookmarkStart w:id="572" w:name="_Toc35578700"/>
      <w:bookmarkStart w:id="573" w:name="_Toc35588134"/>
      <w:bookmarkStart w:id="574" w:name="_Toc58943493"/>
      <w:r>
        <w:t>Mezőgazdaság</w:t>
      </w:r>
      <w:r w:rsidR="00C064C1">
        <w:t>, erdészet</w:t>
      </w:r>
      <w:bookmarkEnd w:id="563"/>
      <w:bookmarkEnd w:id="564"/>
      <w:bookmarkEnd w:id="565"/>
      <w:bookmarkEnd w:id="566"/>
      <w:bookmarkEnd w:id="567"/>
      <w:bookmarkEnd w:id="568"/>
      <w:bookmarkEnd w:id="569"/>
      <w:bookmarkEnd w:id="570"/>
      <w:bookmarkEnd w:id="571"/>
      <w:bookmarkEnd w:id="572"/>
      <w:bookmarkEnd w:id="573"/>
      <w:bookmarkEnd w:id="574"/>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9D1B61" w:rsidRPr="00F1142C" w14:paraId="6504DA66" w14:textId="77777777" w:rsidTr="46CEBD3C">
        <w:tc>
          <w:tcPr>
            <w:tcW w:w="7145" w:type="dxa"/>
            <w:gridSpan w:val="3"/>
            <w:shd w:val="clear" w:color="auto" w:fill="249F6A"/>
          </w:tcPr>
          <w:p w14:paraId="52BCED66" w14:textId="543316C3" w:rsidR="009D1B61" w:rsidRPr="00F1142C" w:rsidRDefault="00872DDC" w:rsidP="007771BF">
            <w:pPr>
              <w:rPr>
                <w:b/>
                <w:color w:val="FFFFFF" w:themeColor="background1"/>
              </w:rPr>
            </w:pPr>
            <w:r>
              <w:rPr>
                <w:b/>
                <w:color w:val="FFFFFF" w:themeColor="background1"/>
              </w:rPr>
              <w:t xml:space="preserve">Éghajlatváltozáshoz való </w:t>
            </w:r>
            <w:r w:rsidR="0065523C">
              <w:rPr>
                <w:b/>
                <w:color w:val="FFFFFF" w:themeColor="background1"/>
              </w:rPr>
              <w:t xml:space="preserve">alkalmazkodásra </w:t>
            </w:r>
            <w:r w:rsidR="009F7512">
              <w:rPr>
                <w:b/>
                <w:color w:val="FFFFFF" w:themeColor="background1"/>
              </w:rPr>
              <w:t>irányuló tudását</w:t>
            </w:r>
            <w:r w:rsidR="003F2CA3">
              <w:rPr>
                <w:b/>
                <w:color w:val="FFFFFF" w:themeColor="background1"/>
              </w:rPr>
              <w:t>adás</w:t>
            </w:r>
            <w:r w:rsidR="0065523C">
              <w:rPr>
                <w:b/>
                <w:color w:val="FFFFFF" w:themeColor="background1"/>
              </w:rPr>
              <w:t>, elsősorban</w:t>
            </w:r>
            <w:r w:rsidR="00BE4263">
              <w:rPr>
                <w:b/>
                <w:color w:val="FFFFFF" w:themeColor="background1"/>
              </w:rPr>
              <w:t xml:space="preserve"> egyéni gazdálkodók,</w:t>
            </w:r>
            <w:r w:rsidR="0065523C">
              <w:rPr>
                <w:b/>
                <w:color w:val="FFFFFF" w:themeColor="background1"/>
              </w:rPr>
              <w:t xml:space="preserve"> a háztáji kertészettel foglalkozó</w:t>
            </w:r>
            <w:r w:rsidR="00A83ED3">
              <w:rPr>
                <w:b/>
                <w:color w:val="FFFFFF" w:themeColor="background1"/>
              </w:rPr>
              <w:t>k</w:t>
            </w:r>
            <w:r w:rsidR="0065523C">
              <w:rPr>
                <w:b/>
                <w:color w:val="FFFFFF" w:themeColor="background1"/>
              </w:rPr>
              <w:t xml:space="preserve"> számára </w:t>
            </w:r>
          </w:p>
        </w:tc>
        <w:tc>
          <w:tcPr>
            <w:tcW w:w="1917" w:type="dxa"/>
            <w:shd w:val="clear" w:color="auto" w:fill="249F6A"/>
          </w:tcPr>
          <w:p w14:paraId="34EC36F3" w14:textId="7113CBB6" w:rsidR="009D1B61" w:rsidRPr="00F1142C" w:rsidRDefault="009D1B61" w:rsidP="007771BF">
            <w:pPr>
              <w:jc w:val="center"/>
              <w:rPr>
                <w:b/>
                <w:color w:val="FFFFFF" w:themeColor="background1"/>
              </w:rPr>
            </w:pPr>
            <w:r>
              <w:rPr>
                <w:b/>
                <w:color w:val="FFFFFF" w:themeColor="background1"/>
              </w:rPr>
              <w:t>A</w:t>
            </w:r>
            <w:r w:rsidR="006F6FA2">
              <w:rPr>
                <w:b/>
                <w:color w:val="FFFFFF" w:themeColor="background1"/>
              </w:rPr>
              <w:t>10</w:t>
            </w:r>
          </w:p>
        </w:tc>
      </w:tr>
      <w:tr w:rsidR="009D1B61" w14:paraId="2DA7A1B1" w14:textId="77777777" w:rsidTr="46CEBD3C">
        <w:tc>
          <w:tcPr>
            <w:tcW w:w="9062" w:type="dxa"/>
            <w:gridSpan w:val="4"/>
          </w:tcPr>
          <w:p w14:paraId="2D492E0C" w14:textId="77777777" w:rsidR="0016661E" w:rsidRDefault="0016661E" w:rsidP="007771BF"/>
          <w:p w14:paraId="2C2D1F55" w14:textId="1D4BD04D" w:rsidR="0016661E" w:rsidRDefault="00C20828" w:rsidP="00BE4263">
            <w:r>
              <w:t>A</w:t>
            </w:r>
            <w:r w:rsidR="00C74ADF">
              <w:t xml:space="preserve"> </w:t>
            </w:r>
            <w:r w:rsidR="0065523C">
              <w:t>növénytermesztés</w:t>
            </w:r>
            <w:r w:rsidR="00FA5884">
              <w:t>sel fo</w:t>
            </w:r>
            <w:r w:rsidR="00826E06">
              <w:t xml:space="preserve">glalkozó </w:t>
            </w:r>
            <w:r w:rsidR="00A83ED3">
              <w:t>egyéni gazdálkodók, háztáji és hobbikertészek számár</w:t>
            </w:r>
            <w:r w:rsidR="00053945">
              <w:t>a</w:t>
            </w:r>
            <w:r w:rsidR="00C74ADF">
              <w:t xml:space="preserve"> </w:t>
            </w:r>
            <w:r w:rsidR="00C27D5A">
              <w:t>az</w:t>
            </w:r>
            <w:r w:rsidR="00053945">
              <w:t xml:space="preserve"> éghajlatváltozáshoz való </w:t>
            </w:r>
            <w:r w:rsidR="00D04FDC">
              <w:t xml:space="preserve">eredményes </w:t>
            </w:r>
            <w:r w:rsidR="00053945">
              <w:t xml:space="preserve">alkalmazkodást szolgáló </w:t>
            </w:r>
            <w:r w:rsidR="00972E3A">
              <w:t xml:space="preserve">információk átadása </w:t>
            </w:r>
            <w:r w:rsidR="00525ED2">
              <w:t xml:space="preserve">tájékoztatónapok, </w:t>
            </w:r>
            <w:r w:rsidR="00053945">
              <w:t>célzott rendezvények keretében.</w:t>
            </w:r>
            <w:r w:rsidR="005A1050">
              <w:t xml:space="preserve"> J</w:t>
            </w:r>
            <w:r w:rsidR="00D04FDC">
              <w:t xml:space="preserve">avasolt </w:t>
            </w:r>
            <w:r w:rsidR="005A1050">
              <w:t xml:space="preserve">főbb </w:t>
            </w:r>
            <w:r w:rsidR="00D04FDC">
              <w:t xml:space="preserve">témakörök: </w:t>
            </w:r>
            <w:r w:rsidR="00F503A0">
              <w:t>alkalmazan</w:t>
            </w:r>
            <w:r w:rsidR="009B6CE4">
              <w:t xml:space="preserve">dó </w:t>
            </w:r>
            <w:r w:rsidR="00F84AB1">
              <w:t>talajműve</w:t>
            </w:r>
            <w:r w:rsidR="007C2332">
              <w:t>lés</w:t>
            </w:r>
            <w:r w:rsidR="00A52E13">
              <w:t>i technikák</w:t>
            </w:r>
            <w:r w:rsidR="00D60946">
              <w:t xml:space="preserve">, fajtaválasztás, </w:t>
            </w:r>
            <w:r w:rsidR="00D04FDC">
              <w:t>n</w:t>
            </w:r>
            <w:r w:rsidR="00D60946">
              <w:t xml:space="preserve">övényvédelem </w:t>
            </w:r>
            <w:r w:rsidR="00D04FDC">
              <w:t xml:space="preserve">a </w:t>
            </w:r>
            <w:r w:rsidR="00A52E13">
              <w:t>jövőre</w:t>
            </w:r>
            <w:r w:rsidR="00BE4263">
              <w:t xml:space="preserve"> </w:t>
            </w:r>
            <w:r w:rsidR="00D04FDC">
              <w:t>prognosztizált</w:t>
            </w:r>
            <w:r w:rsidR="008C00B2">
              <w:t>, szélsőséges</w:t>
            </w:r>
            <w:r w:rsidR="00D04FDC">
              <w:t xml:space="preserve"> éghajlati</w:t>
            </w:r>
            <w:r w:rsidR="00BE4263">
              <w:t xml:space="preserve"> körülmények között. </w:t>
            </w:r>
            <w:r w:rsidR="00D04FDC">
              <w:t xml:space="preserve"> </w:t>
            </w:r>
          </w:p>
          <w:p w14:paraId="063B57E5" w14:textId="61985621" w:rsidR="00BE4263" w:rsidRDefault="00BE4263" w:rsidP="00BE4263"/>
        </w:tc>
      </w:tr>
      <w:tr w:rsidR="009D1B61" w14:paraId="4ECF68C9" w14:textId="77777777" w:rsidTr="46CEBD3C">
        <w:tc>
          <w:tcPr>
            <w:tcW w:w="3560" w:type="dxa"/>
            <w:vMerge w:val="restart"/>
            <w:vAlign w:val="center"/>
          </w:tcPr>
          <w:p w14:paraId="12F2D14E" w14:textId="77777777" w:rsidR="009D1B61" w:rsidRPr="0016661E" w:rsidRDefault="009D1B61" w:rsidP="007771BF">
            <w:pPr>
              <w:jc w:val="right"/>
              <w:rPr>
                <w:sz w:val="18"/>
                <w:szCs w:val="18"/>
              </w:rPr>
            </w:pPr>
            <w:r w:rsidRPr="0016661E">
              <w:rPr>
                <w:sz w:val="18"/>
                <w:szCs w:val="18"/>
              </w:rPr>
              <w:t>Kapcsolódás a városi klímastratégiai célkitűzéshez</w:t>
            </w:r>
          </w:p>
        </w:tc>
        <w:tc>
          <w:tcPr>
            <w:tcW w:w="1791" w:type="dxa"/>
            <w:vAlign w:val="center"/>
          </w:tcPr>
          <w:p w14:paraId="08545430" w14:textId="77777777" w:rsidR="009D1B61" w:rsidRPr="0016661E" w:rsidRDefault="009D1B61" w:rsidP="007771BF">
            <w:pPr>
              <w:jc w:val="center"/>
              <w:rPr>
                <w:sz w:val="18"/>
                <w:szCs w:val="18"/>
              </w:rPr>
            </w:pPr>
            <w:proofErr w:type="spellStart"/>
            <w:r w:rsidRPr="0016661E">
              <w:rPr>
                <w:sz w:val="18"/>
                <w:szCs w:val="18"/>
              </w:rPr>
              <w:t>Mitigációs</w:t>
            </w:r>
            <w:proofErr w:type="spellEnd"/>
            <w:r w:rsidRPr="0016661E">
              <w:rPr>
                <w:sz w:val="18"/>
                <w:szCs w:val="18"/>
              </w:rPr>
              <w:t xml:space="preserve"> célkitűzés kódja</w:t>
            </w:r>
          </w:p>
        </w:tc>
        <w:tc>
          <w:tcPr>
            <w:tcW w:w="1794" w:type="dxa"/>
            <w:vAlign w:val="center"/>
          </w:tcPr>
          <w:p w14:paraId="262E676B" w14:textId="77777777" w:rsidR="009D1B61" w:rsidRPr="0016661E" w:rsidRDefault="009D1B61" w:rsidP="007771BF">
            <w:pPr>
              <w:jc w:val="center"/>
              <w:rPr>
                <w:sz w:val="18"/>
                <w:szCs w:val="18"/>
              </w:rPr>
            </w:pPr>
            <w:r w:rsidRPr="0016661E">
              <w:rPr>
                <w:sz w:val="18"/>
                <w:szCs w:val="18"/>
              </w:rPr>
              <w:t>Adaptációs célkitűzés kódja</w:t>
            </w:r>
          </w:p>
        </w:tc>
        <w:tc>
          <w:tcPr>
            <w:tcW w:w="1917" w:type="dxa"/>
            <w:vAlign w:val="center"/>
          </w:tcPr>
          <w:p w14:paraId="5D422D44" w14:textId="77777777" w:rsidR="009D1B61" w:rsidRPr="0016661E" w:rsidRDefault="009D1B61" w:rsidP="007771BF">
            <w:pPr>
              <w:jc w:val="center"/>
              <w:rPr>
                <w:sz w:val="18"/>
                <w:szCs w:val="18"/>
              </w:rPr>
            </w:pPr>
            <w:r w:rsidRPr="0016661E">
              <w:rPr>
                <w:sz w:val="18"/>
                <w:szCs w:val="18"/>
              </w:rPr>
              <w:t>Szemléletformálási célkitűzés kódja</w:t>
            </w:r>
          </w:p>
        </w:tc>
      </w:tr>
      <w:tr w:rsidR="009D1B61" w14:paraId="5FEB3BE1" w14:textId="77777777" w:rsidTr="46CEBD3C">
        <w:tc>
          <w:tcPr>
            <w:tcW w:w="3560" w:type="dxa"/>
            <w:vMerge/>
          </w:tcPr>
          <w:p w14:paraId="05F3D41E" w14:textId="77777777" w:rsidR="009D1B61" w:rsidRPr="0016661E" w:rsidRDefault="009D1B61" w:rsidP="007771BF">
            <w:pPr>
              <w:jc w:val="right"/>
              <w:rPr>
                <w:sz w:val="18"/>
                <w:szCs w:val="18"/>
              </w:rPr>
            </w:pPr>
          </w:p>
        </w:tc>
        <w:tc>
          <w:tcPr>
            <w:tcW w:w="1791" w:type="dxa"/>
            <w:vAlign w:val="center"/>
          </w:tcPr>
          <w:p w14:paraId="761D485B" w14:textId="77777777" w:rsidR="009D1B61" w:rsidRPr="0016661E" w:rsidRDefault="009D1B61" w:rsidP="007771BF">
            <w:pPr>
              <w:jc w:val="center"/>
              <w:rPr>
                <w:sz w:val="18"/>
                <w:szCs w:val="18"/>
              </w:rPr>
            </w:pPr>
          </w:p>
        </w:tc>
        <w:tc>
          <w:tcPr>
            <w:tcW w:w="1794" w:type="dxa"/>
            <w:vAlign w:val="center"/>
          </w:tcPr>
          <w:p w14:paraId="5C6DB382" w14:textId="3CB33E70" w:rsidR="009D1B61" w:rsidRPr="0016661E" w:rsidRDefault="001C72ED" w:rsidP="007771BF">
            <w:pPr>
              <w:jc w:val="center"/>
              <w:rPr>
                <w:sz w:val="18"/>
                <w:szCs w:val="18"/>
              </w:rPr>
            </w:pPr>
            <w:r>
              <w:rPr>
                <w:sz w:val="18"/>
                <w:szCs w:val="18"/>
              </w:rPr>
              <w:t>As-</w:t>
            </w:r>
            <w:r w:rsidR="00A21A89">
              <w:rPr>
                <w:sz w:val="18"/>
                <w:szCs w:val="18"/>
              </w:rPr>
              <w:t>2; Ae-3</w:t>
            </w:r>
          </w:p>
        </w:tc>
        <w:tc>
          <w:tcPr>
            <w:tcW w:w="1917" w:type="dxa"/>
            <w:vAlign w:val="center"/>
          </w:tcPr>
          <w:p w14:paraId="778C6428" w14:textId="4E8DCDAD" w:rsidR="009D1B61" w:rsidRPr="0016661E" w:rsidRDefault="00A21A89" w:rsidP="007771BF">
            <w:pPr>
              <w:jc w:val="center"/>
              <w:rPr>
                <w:sz w:val="18"/>
                <w:szCs w:val="18"/>
              </w:rPr>
            </w:pPr>
            <w:r>
              <w:rPr>
                <w:sz w:val="18"/>
                <w:szCs w:val="18"/>
              </w:rPr>
              <w:t>Szs-2</w:t>
            </w:r>
          </w:p>
        </w:tc>
      </w:tr>
      <w:tr w:rsidR="009D1B61" w14:paraId="7DFDFF35" w14:textId="77777777" w:rsidTr="46CEBD3C">
        <w:tc>
          <w:tcPr>
            <w:tcW w:w="3560" w:type="dxa"/>
          </w:tcPr>
          <w:p w14:paraId="5E650F90" w14:textId="77777777" w:rsidR="009D1B61" w:rsidRPr="0016661E" w:rsidRDefault="009D1B61" w:rsidP="007771BF">
            <w:pPr>
              <w:jc w:val="right"/>
              <w:rPr>
                <w:sz w:val="18"/>
                <w:szCs w:val="18"/>
              </w:rPr>
            </w:pPr>
            <w:r w:rsidRPr="0016661E">
              <w:rPr>
                <w:sz w:val="18"/>
                <w:szCs w:val="18"/>
              </w:rPr>
              <w:t>Határidő/időtáv</w:t>
            </w:r>
          </w:p>
        </w:tc>
        <w:tc>
          <w:tcPr>
            <w:tcW w:w="5502" w:type="dxa"/>
            <w:gridSpan w:val="3"/>
            <w:vAlign w:val="center"/>
          </w:tcPr>
          <w:p w14:paraId="6612E592" w14:textId="35B018AF" w:rsidR="009D1B61" w:rsidRPr="0016661E" w:rsidRDefault="00BB1810" w:rsidP="007771BF">
            <w:pPr>
              <w:jc w:val="center"/>
              <w:rPr>
                <w:sz w:val="18"/>
                <w:szCs w:val="18"/>
              </w:rPr>
            </w:pPr>
            <w:r>
              <w:rPr>
                <w:sz w:val="18"/>
                <w:szCs w:val="18"/>
              </w:rPr>
              <w:t>2021</w:t>
            </w:r>
            <w:r w:rsidR="00A21A89">
              <w:rPr>
                <w:sz w:val="18"/>
                <w:szCs w:val="18"/>
              </w:rPr>
              <w:t>-2030</w:t>
            </w:r>
          </w:p>
        </w:tc>
      </w:tr>
      <w:tr w:rsidR="009D1B61" w14:paraId="75C6734E" w14:textId="77777777" w:rsidTr="46CEBD3C">
        <w:tc>
          <w:tcPr>
            <w:tcW w:w="3560" w:type="dxa"/>
          </w:tcPr>
          <w:p w14:paraId="1434870C" w14:textId="77777777" w:rsidR="009D1B61" w:rsidRPr="0016661E" w:rsidRDefault="009D1B61" w:rsidP="007771BF">
            <w:pPr>
              <w:jc w:val="right"/>
              <w:rPr>
                <w:sz w:val="18"/>
                <w:szCs w:val="18"/>
              </w:rPr>
            </w:pPr>
            <w:r w:rsidRPr="0016661E">
              <w:rPr>
                <w:sz w:val="18"/>
                <w:szCs w:val="18"/>
              </w:rPr>
              <w:t>Felelős</w:t>
            </w:r>
          </w:p>
        </w:tc>
        <w:tc>
          <w:tcPr>
            <w:tcW w:w="5502" w:type="dxa"/>
            <w:gridSpan w:val="3"/>
            <w:vAlign w:val="center"/>
          </w:tcPr>
          <w:p w14:paraId="3E2D9553" w14:textId="51A917E9" w:rsidR="009D1B61" w:rsidRPr="0016661E" w:rsidRDefault="006D08CE" w:rsidP="007771BF">
            <w:pPr>
              <w:jc w:val="center"/>
              <w:rPr>
                <w:sz w:val="18"/>
                <w:szCs w:val="18"/>
              </w:rPr>
            </w:pPr>
            <w:r w:rsidRPr="0016661E">
              <w:rPr>
                <w:sz w:val="18"/>
                <w:szCs w:val="18"/>
              </w:rPr>
              <w:t xml:space="preserve">Nemzeti Agrárgazdasági Kamara, </w:t>
            </w:r>
            <w:r w:rsidR="001B32BE" w:rsidRPr="0016661E">
              <w:rPr>
                <w:sz w:val="18"/>
                <w:szCs w:val="18"/>
              </w:rPr>
              <w:t>Zala Megyei Igazgatóság</w:t>
            </w:r>
          </w:p>
        </w:tc>
      </w:tr>
      <w:tr w:rsidR="009D1B61" w14:paraId="2C1768F1" w14:textId="77777777" w:rsidTr="46CEBD3C">
        <w:tc>
          <w:tcPr>
            <w:tcW w:w="3560" w:type="dxa"/>
          </w:tcPr>
          <w:p w14:paraId="59427597" w14:textId="77777777" w:rsidR="009D1B61" w:rsidRPr="0016661E" w:rsidRDefault="009D1B61" w:rsidP="007771BF">
            <w:pPr>
              <w:jc w:val="right"/>
              <w:rPr>
                <w:sz w:val="18"/>
                <w:szCs w:val="18"/>
              </w:rPr>
            </w:pPr>
            <w:r w:rsidRPr="0016661E">
              <w:rPr>
                <w:sz w:val="18"/>
                <w:szCs w:val="18"/>
              </w:rPr>
              <w:t>Célcsoport</w:t>
            </w:r>
          </w:p>
        </w:tc>
        <w:tc>
          <w:tcPr>
            <w:tcW w:w="5502" w:type="dxa"/>
            <w:gridSpan w:val="3"/>
            <w:vAlign w:val="center"/>
          </w:tcPr>
          <w:p w14:paraId="65A5FE3D" w14:textId="3AB81E68" w:rsidR="009D1B61" w:rsidRPr="0016661E" w:rsidRDefault="007B6749" w:rsidP="007771BF">
            <w:pPr>
              <w:jc w:val="center"/>
              <w:rPr>
                <w:sz w:val="18"/>
                <w:szCs w:val="18"/>
              </w:rPr>
            </w:pPr>
            <w:r w:rsidRPr="0016661E">
              <w:rPr>
                <w:sz w:val="18"/>
                <w:szCs w:val="18"/>
              </w:rPr>
              <w:t>Gazdálkodók</w:t>
            </w:r>
          </w:p>
        </w:tc>
      </w:tr>
      <w:tr w:rsidR="009D1B61" w14:paraId="45B80390" w14:textId="77777777" w:rsidTr="46CEBD3C">
        <w:tc>
          <w:tcPr>
            <w:tcW w:w="3560" w:type="dxa"/>
          </w:tcPr>
          <w:p w14:paraId="1921A5EB" w14:textId="76CB7E78" w:rsidR="009D1B61" w:rsidRPr="0016661E" w:rsidRDefault="00351F17" w:rsidP="007771BF">
            <w:pPr>
              <w:jc w:val="right"/>
              <w:rPr>
                <w:sz w:val="18"/>
                <w:szCs w:val="18"/>
              </w:rPr>
            </w:pPr>
            <w:r>
              <w:rPr>
                <w:sz w:val="18"/>
                <w:szCs w:val="18"/>
              </w:rPr>
              <w:t>Lehetséges finanszírozási igény</w:t>
            </w:r>
          </w:p>
        </w:tc>
        <w:tc>
          <w:tcPr>
            <w:tcW w:w="5502" w:type="dxa"/>
            <w:gridSpan w:val="3"/>
            <w:vAlign w:val="center"/>
          </w:tcPr>
          <w:p w14:paraId="3AE6DCF9" w14:textId="39EA9C89" w:rsidR="009D1B61" w:rsidRPr="0016661E" w:rsidRDefault="00101A9D" w:rsidP="007771BF">
            <w:pPr>
              <w:jc w:val="center"/>
              <w:rPr>
                <w:sz w:val="18"/>
                <w:szCs w:val="18"/>
              </w:rPr>
            </w:pPr>
            <w:r>
              <w:rPr>
                <w:sz w:val="18"/>
                <w:szCs w:val="18"/>
              </w:rPr>
              <w:t xml:space="preserve">1-5 millió </w:t>
            </w:r>
            <w:r w:rsidR="009D1B61" w:rsidRPr="0016661E">
              <w:rPr>
                <w:sz w:val="18"/>
                <w:szCs w:val="18"/>
              </w:rPr>
              <w:t>Ft</w:t>
            </w:r>
            <w:r>
              <w:rPr>
                <w:sz w:val="18"/>
                <w:szCs w:val="18"/>
              </w:rPr>
              <w:t>/év</w:t>
            </w:r>
          </w:p>
        </w:tc>
      </w:tr>
      <w:tr w:rsidR="009D1B61" w14:paraId="3C4EB865" w14:textId="77777777" w:rsidTr="46CEBD3C">
        <w:tc>
          <w:tcPr>
            <w:tcW w:w="3560" w:type="dxa"/>
          </w:tcPr>
          <w:p w14:paraId="3F6D939D" w14:textId="77777777" w:rsidR="009D1B61" w:rsidRPr="0016661E" w:rsidRDefault="009D1B61" w:rsidP="007771BF">
            <w:pPr>
              <w:jc w:val="right"/>
              <w:rPr>
                <w:sz w:val="18"/>
                <w:szCs w:val="18"/>
              </w:rPr>
            </w:pPr>
            <w:r w:rsidRPr="0016661E">
              <w:rPr>
                <w:sz w:val="18"/>
                <w:szCs w:val="18"/>
              </w:rPr>
              <w:t>Lehetséges forrás</w:t>
            </w:r>
          </w:p>
        </w:tc>
        <w:tc>
          <w:tcPr>
            <w:tcW w:w="5502" w:type="dxa"/>
            <w:gridSpan w:val="3"/>
            <w:vAlign w:val="center"/>
          </w:tcPr>
          <w:p w14:paraId="69C4C1E1" w14:textId="11CA3C37" w:rsidR="009D1B61" w:rsidRPr="0016661E" w:rsidRDefault="00A21A89" w:rsidP="007771BF">
            <w:pPr>
              <w:jc w:val="center"/>
              <w:rPr>
                <w:sz w:val="18"/>
                <w:szCs w:val="18"/>
              </w:rPr>
            </w:pPr>
            <w:r w:rsidRPr="46CEBD3C">
              <w:rPr>
                <w:sz w:val="18"/>
                <w:szCs w:val="18"/>
              </w:rPr>
              <w:t>pályázati és/vagy saját forrás</w:t>
            </w:r>
          </w:p>
        </w:tc>
      </w:tr>
    </w:tbl>
    <w:p w14:paraId="7B9FD980" w14:textId="77777777" w:rsidR="00F20084" w:rsidRDefault="00F20084">
      <w:pPr>
        <w:jc w:val="left"/>
      </w:pPr>
      <w:r>
        <w:br w:type="page"/>
      </w:r>
    </w:p>
    <w:p w14:paraId="37957432" w14:textId="77777777" w:rsidR="00BE4263" w:rsidRDefault="00BE4263" w:rsidP="006A0EFF"/>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8C00B2" w:rsidRPr="00F1142C" w14:paraId="2D14968F" w14:textId="77777777" w:rsidTr="00425F4D">
        <w:tc>
          <w:tcPr>
            <w:tcW w:w="7145" w:type="dxa"/>
            <w:gridSpan w:val="3"/>
            <w:shd w:val="clear" w:color="auto" w:fill="249F6A"/>
          </w:tcPr>
          <w:p w14:paraId="5B7892CB" w14:textId="1393E809" w:rsidR="008C00B2" w:rsidRPr="00C064C1" w:rsidRDefault="008C00B2" w:rsidP="00425F4D">
            <w:pPr>
              <w:rPr>
                <w:b/>
                <w:color w:val="FFFFFF" w:themeColor="background1"/>
              </w:rPr>
            </w:pPr>
            <w:r w:rsidRPr="00C064C1">
              <w:rPr>
                <w:rFonts w:cs="Times New Roman"/>
                <w:b/>
                <w:bCs/>
                <w:color w:val="FFFFFF" w:themeColor="background1"/>
                <w:lang w:eastAsia="en-GB"/>
              </w:rPr>
              <w:t>Erdőállomány klímavédelmi szempontokat figyelembe vevő telepítésének, felújításának és kezelésének ösztönzése</w:t>
            </w:r>
            <w:r w:rsidRPr="00C064C1">
              <w:rPr>
                <w:b/>
                <w:color w:val="FFFFFF" w:themeColor="background1"/>
              </w:rPr>
              <w:t xml:space="preserve"> </w:t>
            </w:r>
          </w:p>
        </w:tc>
        <w:tc>
          <w:tcPr>
            <w:tcW w:w="1917" w:type="dxa"/>
            <w:shd w:val="clear" w:color="auto" w:fill="249F6A"/>
          </w:tcPr>
          <w:p w14:paraId="3BA4671D" w14:textId="4BA7E20F" w:rsidR="008C00B2" w:rsidRPr="00F1142C" w:rsidRDefault="008C00B2" w:rsidP="00425F4D">
            <w:pPr>
              <w:jc w:val="center"/>
              <w:rPr>
                <w:b/>
                <w:color w:val="FFFFFF" w:themeColor="background1"/>
              </w:rPr>
            </w:pPr>
            <w:r>
              <w:rPr>
                <w:b/>
                <w:color w:val="FFFFFF" w:themeColor="background1"/>
              </w:rPr>
              <w:t>A</w:t>
            </w:r>
            <w:r w:rsidR="00FC54D6">
              <w:rPr>
                <w:b/>
                <w:color w:val="FFFFFF" w:themeColor="background1"/>
              </w:rPr>
              <w:t>1</w:t>
            </w:r>
            <w:r w:rsidR="006F6FA2">
              <w:rPr>
                <w:b/>
                <w:color w:val="FFFFFF" w:themeColor="background1"/>
              </w:rPr>
              <w:t>1</w:t>
            </w:r>
          </w:p>
        </w:tc>
      </w:tr>
      <w:tr w:rsidR="008C00B2" w14:paraId="3A4DDB7F" w14:textId="77777777" w:rsidTr="00425F4D">
        <w:tc>
          <w:tcPr>
            <w:tcW w:w="9062" w:type="dxa"/>
            <w:gridSpan w:val="4"/>
          </w:tcPr>
          <w:p w14:paraId="09E0A952" w14:textId="77777777" w:rsidR="008C00B2" w:rsidRDefault="008C00B2" w:rsidP="00425F4D"/>
          <w:p w14:paraId="0ACC5934" w14:textId="398EE505" w:rsidR="008C00B2" w:rsidRDefault="00A97BAA" w:rsidP="00DF7966">
            <w:pPr>
              <w:pStyle w:val="Jegyzetszveg"/>
            </w:pPr>
            <w:r>
              <w:rPr>
                <w:sz w:val="22"/>
                <w:szCs w:val="22"/>
              </w:rPr>
              <w:t>Az erdők hozamának és egészségi állapotának hosszú távú megőrzése érdekében az erdőtelepítések</w:t>
            </w:r>
            <w:r w:rsidR="00CC5184">
              <w:rPr>
                <w:sz w:val="22"/>
                <w:szCs w:val="22"/>
              </w:rPr>
              <w:t xml:space="preserve"> és -felújítások </w:t>
            </w:r>
            <w:r w:rsidR="00796FAA">
              <w:rPr>
                <w:sz w:val="22"/>
                <w:szCs w:val="22"/>
              </w:rPr>
              <w:t xml:space="preserve">során </w:t>
            </w:r>
            <w:r>
              <w:rPr>
                <w:sz w:val="22"/>
                <w:szCs w:val="22"/>
              </w:rPr>
              <w:t xml:space="preserve">a jövő klímájához alkalmazkodó </w:t>
            </w:r>
            <w:r w:rsidR="00A94BD2">
              <w:rPr>
                <w:sz w:val="22"/>
                <w:szCs w:val="22"/>
              </w:rPr>
              <w:t xml:space="preserve">őshonos </w:t>
            </w:r>
            <w:r>
              <w:rPr>
                <w:sz w:val="22"/>
                <w:szCs w:val="22"/>
              </w:rPr>
              <w:t>fafajok telepítése. Az erdőgazdálkodók</w:t>
            </w:r>
            <w:r w:rsidR="00906DB3">
              <w:rPr>
                <w:sz w:val="22"/>
                <w:szCs w:val="22"/>
              </w:rPr>
              <w:t>, különösen a magánerdőgazdálkodók</w:t>
            </w:r>
            <w:r>
              <w:rPr>
                <w:sz w:val="22"/>
                <w:szCs w:val="22"/>
              </w:rPr>
              <w:t xml:space="preserve"> felé irányuló tájékoztatás magában kell, hogy foglalja továbbá a</w:t>
            </w:r>
            <w:r w:rsidRPr="000950A1">
              <w:rPr>
                <w:sz w:val="22"/>
                <w:szCs w:val="22"/>
              </w:rPr>
              <w:t xml:space="preserve"> klímaváltozás hatásait </w:t>
            </w:r>
            <w:r>
              <w:rPr>
                <w:sz w:val="22"/>
                <w:szCs w:val="22"/>
              </w:rPr>
              <w:t xml:space="preserve">hangsúlyosan </w:t>
            </w:r>
            <w:r w:rsidRPr="000950A1">
              <w:rPr>
                <w:sz w:val="22"/>
                <w:szCs w:val="22"/>
              </w:rPr>
              <w:t>figyelembe vevő erdőművelési eljárások</w:t>
            </w:r>
            <w:r>
              <w:rPr>
                <w:sz w:val="22"/>
                <w:szCs w:val="22"/>
              </w:rPr>
              <w:t xml:space="preserve">ra (pl. </w:t>
            </w:r>
            <w:r w:rsidRPr="000950A1">
              <w:rPr>
                <w:sz w:val="22"/>
                <w:szCs w:val="22"/>
              </w:rPr>
              <w:t>véghasználat klímavé</w:t>
            </w:r>
            <w:r>
              <w:rPr>
                <w:sz w:val="22"/>
                <w:szCs w:val="22"/>
              </w:rPr>
              <w:t xml:space="preserve">delmi szempontú optimalizálása – pl. </w:t>
            </w:r>
            <w:r w:rsidRPr="000950A1">
              <w:rPr>
                <w:sz w:val="22"/>
                <w:szCs w:val="22"/>
              </w:rPr>
              <w:t>szálaló erdőművelés</w:t>
            </w:r>
            <w:r>
              <w:rPr>
                <w:sz w:val="22"/>
                <w:szCs w:val="22"/>
              </w:rPr>
              <w:t xml:space="preserve"> –, erdőszerkezet-fenntartás</w:t>
            </w:r>
            <w:r w:rsidR="00A94BD2">
              <w:rPr>
                <w:sz w:val="22"/>
                <w:szCs w:val="22"/>
              </w:rPr>
              <w:t>, többkorú, több fajból álló erdők kialakítása</w:t>
            </w:r>
            <w:r>
              <w:rPr>
                <w:sz w:val="22"/>
                <w:szCs w:val="22"/>
              </w:rPr>
              <w:t>), erdészeti vízrendezési programokra, illetve nem utolsósorban a jövőbeni klimatikus adottságokkal bíró térségekből származó szaporítóanyag-importra vonatkozó ismereteket</w:t>
            </w:r>
            <w:r w:rsidR="008C00B2">
              <w:t>.</w:t>
            </w:r>
          </w:p>
          <w:p w14:paraId="5C86CC06" w14:textId="77777777" w:rsidR="008C00B2" w:rsidRDefault="008C00B2" w:rsidP="00425F4D"/>
        </w:tc>
      </w:tr>
      <w:tr w:rsidR="008C00B2" w14:paraId="5A9E7D4A" w14:textId="77777777" w:rsidTr="00425F4D">
        <w:tc>
          <w:tcPr>
            <w:tcW w:w="3560" w:type="dxa"/>
            <w:vMerge w:val="restart"/>
            <w:vAlign w:val="center"/>
          </w:tcPr>
          <w:p w14:paraId="57EA5E64" w14:textId="77777777" w:rsidR="008C00B2" w:rsidRPr="00793B71" w:rsidRDefault="008C00B2" w:rsidP="00425F4D">
            <w:pPr>
              <w:jc w:val="right"/>
              <w:rPr>
                <w:sz w:val="18"/>
                <w:szCs w:val="18"/>
              </w:rPr>
            </w:pPr>
            <w:r w:rsidRPr="00793B71">
              <w:rPr>
                <w:sz w:val="18"/>
                <w:szCs w:val="18"/>
              </w:rPr>
              <w:t>Kapcsolódás a városi klímastratégiai célkitűzéshez</w:t>
            </w:r>
          </w:p>
        </w:tc>
        <w:tc>
          <w:tcPr>
            <w:tcW w:w="1791" w:type="dxa"/>
            <w:vAlign w:val="center"/>
          </w:tcPr>
          <w:p w14:paraId="55341890" w14:textId="77777777" w:rsidR="008C00B2" w:rsidRPr="00793B71" w:rsidRDefault="008C00B2" w:rsidP="00425F4D">
            <w:pPr>
              <w:jc w:val="center"/>
              <w:rPr>
                <w:sz w:val="18"/>
                <w:szCs w:val="18"/>
              </w:rPr>
            </w:pPr>
            <w:proofErr w:type="spellStart"/>
            <w:r w:rsidRPr="00793B71">
              <w:rPr>
                <w:sz w:val="18"/>
                <w:szCs w:val="18"/>
              </w:rPr>
              <w:t>Mitigációs</w:t>
            </w:r>
            <w:proofErr w:type="spellEnd"/>
            <w:r w:rsidRPr="00793B71">
              <w:rPr>
                <w:sz w:val="18"/>
                <w:szCs w:val="18"/>
              </w:rPr>
              <w:t xml:space="preserve"> célkitűzés kódja</w:t>
            </w:r>
          </w:p>
        </w:tc>
        <w:tc>
          <w:tcPr>
            <w:tcW w:w="1794" w:type="dxa"/>
            <w:vAlign w:val="center"/>
          </w:tcPr>
          <w:p w14:paraId="4A9F3E47" w14:textId="77777777" w:rsidR="008C00B2" w:rsidRPr="00793B71" w:rsidRDefault="008C00B2" w:rsidP="00425F4D">
            <w:pPr>
              <w:jc w:val="center"/>
              <w:rPr>
                <w:sz w:val="18"/>
                <w:szCs w:val="18"/>
              </w:rPr>
            </w:pPr>
            <w:r w:rsidRPr="00793B71">
              <w:rPr>
                <w:sz w:val="18"/>
                <w:szCs w:val="18"/>
              </w:rPr>
              <w:t>Adaptációs célkitűzés kódja</w:t>
            </w:r>
          </w:p>
        </w:tc>
        <w:tc>
          <w:tcPr>
            <w:tcW w:w="1917" w:type="dxa"/>
            <w:vAlign w:val="center"/>
          </w:tcPr>
          <w:p w14:paraId="5A250E32" w14:textId="77777777" w:rsidR="008C00B2" w:rsidRPr="00793B71" w:rsidRDefault="008C00B2" w:rsidP="00425F4D">
            <w:pPr>
              <w:jc w:val="center"/>
              <w:rPr>
                <w:sz w:val="18"/>
                <w:szCs w:val="18"/>
              </w:rPr>
            </w:pPr>
            <w:r w:rsidRPr="00793B71">
              <w:rPr>
                <w:sz w:val="18"/>
                <w:szCs w:val="18"/>
              </w:rPr>
              <w:t>Szemléletformálási célkitűzés kódja</w:t>
            </w:r>
          </w:p>
        </w:tc>
      </w:tr>
      <w:tr w:rsidR="008C00B2" w14:paraId="51FBD8D8" w14:textId="77777777" w:rsidTr="00425F4D">
        <w:tc>
          <w:tcPr>
            <w:tcW w:w="3560" w:type="dxa"/>
            <w:vMerge/>
          </w:tcPr>
          <w:p w14:paraId="0D3953A8" w14:textId="77777777" w:rsidR="008C00B2" w:rsidRPr="00793B71" w:rsidRDefault="008C00B2" w:rsidP="00425F4D">
            <w:pPr>
              <w:jc w:val="right"/>
              <w:rPr>
                <w:sz w:val="18"/>
                <w:szCs w:val="18"/>
              </w:rPr>
            </w:pPr>
          </w:p>
        </w:tc>
        <w:tc>
          <w:tcPr>
            <w:tcW w:w="1791" w:type="dxa"/>
            <w:vAlign w:val="center"/>
          </w:tcPr>
          <w:p w14:paraId="6B4B0A5A" w14:textId="1B9274E9" w:rsidR="008C00B2" w:rsidRPr="00793B71" w:rsidRDefault="007129C7" w:rsidP="00425F4D">
            <w:pPr>
              <w:jc w:val="center"/>
              <w:rPr>
                <w:sz w:val="18"/>
                <w:szCs w:val="18"/>
              </w:rPr>
            </w:pPr>
            <w:r>
              <w:rPr>
                <w:sz w:val="18"/>
                <w:szCs w:val="18"/>
              </w:rPr>
              <w:t>Ms-5</w:t>
            </w:r>
          </w:p>
        </w:tc>
        <w:tc>
          <w:tcPr>
            <w:tcW w:w="1794" w:type="dxa"/>
            <w:vAlign w:val="center"/>
          </w:tcPr>
          <w:p w14:paraId="38D912FC" w14:textId="561A7277" w:rsidR="008C00B2" w:rsidRPr="00793B71" w:rsidRDefault="00101A9D" w:rsidP="00425F4D">
            <w:pPr>
              <w:jc w:val="center"/>
              <w:rPr>
                <w:sz w:val="18"/>
                <w:szCs w:val="18"/>
              </w:rPr>
            </w:pPr>
            <w:r>
              <w:rPr>
                <w:sz w:val="18"/>
                <w:szCs w:val="18"/>
              </w:rPr>
              <w:t>As</w:t>
            </w:r>
            <w:r w:rsidR="00470678">
              <w:rPr>
                <w:sz w:val="18"/>
                <w:szCs w:val="18"/>
              </w:rPr>
              <w:t>-2</w:t>
            </w:r>
          </w:p>
        </w:tc>
        <w:tc>
          <w:tcPr>
            <w:tcW w:w="1917" w:type="dxa"/>
            <w:vAlign w:val="center"/>
          </w:tcPr>
          <w:p w14:paraId="7ABA23C9" w14:textId="77777777" w:rsidR="008C00B2" w:rsidRPr="00793B71" w:rsidRDefault="008C00B2" w:rsidP="00425F4D">
            <w:pPr>
              <w:jc w:val="center"/>
              <w:rPr>
                <w:sz w:val="18"/>
                <w:szCs w:val="18"/>
              </w:rPr>
            </w:pPr>
          </w:p>
        </w:tc>
      </w:tr>
      <w:tr w:rsidR="008C00B2" w14:paraId="3C6BBD98" w14:textId="77777777" w:rsidTr="00425F4D">
        <w:tc>
          <w:tcPr>
            <w:tcW w:w="3560" w:type="dxa"/>
          </w:tcPr>
          <w:p w14:paraId="45BAB601" w14:textId="77777777" w:rsidR="008C00B2" w:rsidRPr="00793B71" w:rsidRDefault="008C00B2" w:rsidP="00425F4D">
            <w:pPr>
              <w:jc w:val="right"/>
              <w:rPr>
                <w:sz w:val="18"/>
                <w:szCs w:val="18"/>
              </w:rPr>
            </w:pPr>
            <w:r w:rsidRPr="00793B71">
              <w:rPr>
                <w:sz w:val="18"/>
                <w:szCs w:val="18"/>
              </w:rPr>
              <w:t>Határidő/időtáv</w:t>
            </w:r>
          </w:p>
        </w:tc>
        <w:tc>
          <w:tcPr>
            <w:tcW w:w="5502" w:type="dxa"/>
            <w:gridSpan w:val="3"/>
            <w:vAlign w:val="center"/>
          </w:tcPr>
          <w:p w14:paraId="26E50E8B" w14:textId="54B70337" w:rsidR="008C00B2" w:rsidRPr="00793B71" w:rsidRDefault="00BB1810" w:rsidP="00425F4D">
            <w:pPr>
              <w:jc w:val="center"/>
              <w:rPr>
                <w:sz w:val="18"/>
                <w:szCs w:val="18"/>
              </w:rPr>
            </w:pPr>
            <w:r>
              <w:rPr>
                <w:sz w:val="18"/>
                <w:szCs w:val="18"/>
              </w:rPr>
              <w:t>2021</w:t>
            </w:r>
            <w:r w:rsidR="00101A9D">
              <w:rPr>
                <w:sz w:val="18"/>
                <w:szCs w:val="18"/>
              </w:rPr>
              <w:t>-2030</w:t>
            </w:r>
          </w:p>
        </w:tc>
      </w:tr>
      <w:tr w:rsidR="008C00B2" w14:paraId="67B90F07" w14:textId="77777777" w:rsidTr="00425F4D">
        <w:tc>
          <w:tcPr>
            <w:tcW w:w="3560" w:type="dxa"/>
          </w:tcPr>
          <w:p w14:paraId="0C55348F" w14:textId="77777777" w:rsidR="008C00B2" w:rsidRPr="00793B71" w:rsidRDefault="008C00B2" w:rsidP="00425F4D">
            <w:pPr>
              <w:jc w:val="right"/>
              <w:rPr>
                <w:sz w:val="18"/>
                <w:szCs w:val="18"/>
              </w:rPr>
            </w:pPr>
            <w:r w:rsidRPr="00793B71">
              <w:rPr>
                <w:sz w:val="18"/>
                <w:szCs w:val="18"/>
              </w:rPr>
              <w:t>Felelős</w:t>
            </w:r>
          </w:p>
        </w:tc>
        <w:tc>
          <w:tcPr>
            <w:tcW w:w="5502" w:type="dxa"/>
            <w:gridSpan w:val="3"/>
            <w:vAlign w:val="center"/>
          </w:tcPr>
          <w:p w14:paraId="3BCDF83D" w14:textId="77777777" w:rsidR="008C00B2" w:rsidRPr="00793B71" w:rsidRDefault="008C00B2" w:rsidP="00425F4D">
            <w:pPr>
              <w:jc w:val="center"/>
              <w:rPr>
                <w:sz w:val="18"/>
                <w:szCs w:val="18"/>
              </w:rPr>
            </w:pPr>
            <w:r w:rsidRPr="00793B71">
              <w:rPr>
                <w:sz w:val="18"/>
                <w:szCs w:val="18"/>
              </w:rPr>
              <w:t>Zalaerdő Zrt., magángazdálkodók</w:t>
            </w:r>
          </w:p>
        </w:tc>
      </w:tr>
      <w:tr w:rsidR="008C00B2" w14:paraId="654186BE" w14:textId="77777777" w:rsidTr="00425F4D">
        <w:tc>
          <w:tcPr>
            <w:tcW w:w="3560" w:type="dxa"/>
          </w:tcPr>
          <w:p w14:paraId="41827BB3" w14:textId="77777777" w:rsidR="008C00B2" w:rsidRPr="00793B71" w:rsidRDefault="008C00B2" w:rsidP="00425F4D">
            <w:pPr>
              <w:jc w:val="right"/>
              <w:rPr>
                <w:sz w:val="18"/>
                <w:szCs w:val="18"/>
              </w:rPr>
            </w:pPr>
            <w:r w:rsidRPr="00793B71">
              <w:rPr>
                <w:sz w:val="18"/>
                <w:szCs w:val="18"/>
              </w:rPr>
              <w:t>Célcsoport</w:t>
            </w:r>
          </w:p>
        </w:tc>
        <w:tc>
          <w:tcPr>
            <w:tcW w:w="5502" w:type="dxa"/>
            <w:gridSpan w:val="3"/>
            <w:vAlign w:val="center"/>
          </w:tcPr>
          <w:p w14:paraId="45D05B0B" w14:textId="77777777" w:rsidR="008C00B2" w:rsidRPr="00793B71" w:rsidRDefault="008C00B2" w:rsidP="00425F4D">
            <w:pPr>
              <w:jc w:val="center"/>
              <w:rPr>
                <w:sz w:val="18"/>
                <w:szCs w:val="18"/>
              </w:rPr>
            </w:pPr>
            <w:r w:rsidRPr="00793B71">
              <w:rPr>
                <w:sz w:val="18"/>
                <w:szCs w:val="18"/>
              </w:rPr>
              <w:t>növény- és állatvilág, lakosság, gazdálkodók</w:t>
            </w:r>
          </w:p>
        </w:tc>
      </w:tr>
      <w:tr w:rsidR="008C00B2" w14:paraId="663C5FE1" w14:textId="77777777" w:rsidTr="00425F4D">
        <w:tc>
          <w:tcPr>
            <w:tcW w:w="3560" w:type="dxa"/>
          </w:tcPr>
          <w:p w14:paraId="1DDB0762" w14:textId="0E5010C4" w:rsidR="008C00B2" w:rsidRPr="00793B71" w:rsidRDefault="00351F17" w:rsidP="00425F4D">
            <w:pPr>
              <w:jc w:val="right"/>
              <w:rPr>
                <w:sz w:val="18"/>
                <w:szCs w:val="18"/>
              </w:rPr>
            </w:pPr>
            <w:r>
              <w:rPr>
                <w:sz w:val="18"/>
                <w:szCs w:val="18"/>
              </w:rPr>
              <w:t>Lehetséges finanszírozási igény</w:t>
            </w:r>
          </w:p>
        </w:tc>
        <w:tc>
          <w:tcPr>
            <w:tcW w:w="5502" w:type="dxa"/>
            <w:gridSpan w:val="3"/>
            <w:vAlign w:val="center"/>
          </w:tcPr>
          <w:p w14:paraId="76B704B4" w14:textId="73815151" w:rsidR="008C00B2" w:rsidRPr="00793B71" w:rsidRDefault="006A0B1E" w:rsidP="00425F4D">
            <w:pPr>
              <w:jc w:val="center"/>
              <w:rPr>
                <w:sz w:val="18"/>
                <w:szCs w:val="18"/>
              </w:rPr>
            </w:pPr>
            <w:proofErr w:type="spellStart"/>
            <w:r>
              <w:rPr>
                <w:sz w:val="18"/>
                <w:szCs w:val="18"/>
              </w:rPr>
              <w:t>n.a</w:t>
            </w:r>
            <w:proofErr w:type="spellEnd"/>
            <w:r>
              <w:rPr>
                <w:sz w:val="18"/>
                <w:szCs w:val="18"/>
              </w:rPr>
              <w:t>.</w:t>
            </w:r>
          </w:p>
        </w:tc>
      </w:tr>
      <w:tr w:rsidR="008C00B2" w14:paraId="23B4CA77" w14:textId="77777777" w:rsidTr="00425F4D">
        <w:tc>
          <w:tcPr>
            <w:tcW w:w="3560" w:type="dxa"/>
          </w:tcPr>
          <w:p w14:paraId="3537298F" w14:textId="77777777" w:rsidR="008C00B2" w:rsidRPr="00793B71" w:rsidRDefault="008C00B2" w:rsidP="00425F4D">
            <w:pPr>
              <w:jc w:val="right"/>
              <w:rPr>
                <w:sz w:val="18"/>
                <w:szCs w:val="18"/>
              </w:rPr>
            </w:pPr>
            <w:r w:rsidRPr="00793B71">
              <w:rPr>
                <w:sz w:val="18"/>
                <w:szCs w:val="18"/>
              </w:rPr>
              <w:t>Lehetséges forrás</w:t>
            </w:r>
          </w:p>
        </w:tc>
        <w:tc>
          <w:tcPr>
            <w:tcW w:w="5502" w:type="dxa"/>
            <w:gridSpan w:val="3"/>
            <w:vAlign w:val="center"/>
          </w:tcPr>
          <w:p w14:paraId="20421F3A" w14:textId="0DB3F16D" w:rsidR="008C00B2" w:rsidRPr="00793B71" w:rsidRDefault="006A0B1E" w:rsidP="00425F4D">
            <w:pPr>
              <w:jc w:val="center"/>
              <w:rPr>
                <w:sz w:val="18"/>
                <w:szCs w:val="18"/>
              </w:rPr>
            </w:pPr>
            <w:r>
              <w:rPr>
                <w:sz w:val="18"/>
                <w:szCs w:val="18"/>
              </w:rPr>
              <w:t>saját forrás</w:t>
            </w:r>
          </w:p>
        </w:tc>
      </w:tr>
    </w:tbl>
    <w:p w14:paraId="398E52B8" w14:textId="65B39D7B" w:rsidR="008C00B2" w:rsidRDefault="008C00B2" w:rsidP="006A0EFF"/>
    <w:p w14:paraId="36AD684D" w14:textId="77777777" w:rsidR="000C1B43" w:rsidRDefault="000C1B43" w:rsidP="006A0EFF"/>
    <w:p w14:paraId="02C13993" w14:textId="5A334554" w:rsidR="00361DCF" w:rsidRDefault="0023638A" w:rsidP="00872DDC">
      <w:pPr>
        <w:pStyle w:val="Cmsor3"/>
      </w:pPr>
      <w:bookmarkStart w:id="575" w:name="_Toc35446608"/>
      <w:bookmarkStart w:id="576" w:name="_Toc35446671"/>
      <w:bookmarkStart w:id="577" w:name="_Toc35462641"/>
      <w:bookmarkStart w:id="578" w:name="_Toc35546457"/>
      <w:bookmarkStart w:id="579" w:name="_Toc35548814"/>
      <w:bookmarkStart w:id="580" w:name="_Toc35570364"/>
      <w:bookmarkStart w:id="581" w:name="_Toc35571310"/>
      <w:bookmarkStart w:id="582" w:name="_Toc35572743"/>
      <w:bookmarkStart w:id="583" w:name="_Toc35573150"/>
      <w:bookmarkStart w:id="584" w:name="_Toc35578701"/>
      <w:bookmarkStart w:id="585" w:name="_Toc35588135"/>
      <w:bookmarkStart w:id="586" w:name="_Toc58943494"/>
      <w:r>
        <w:t>Természeti, táji környezet</w:t>
      </w:r>
      <w:bookmarkEnd w:id="575"/>
      <w:bookmarkEnd w:id="576"/>
      <w:bookmarkEnd w:id="577"/>
      <w:bookmarkEnd w:id="578"/>
      <w:bookmarkEnd w:id="579"/>
      <w:bookmarkEnd w:id="580"/>
      <w:bookmarkEnd w:id="581"/>
      <w:bookmarkEnd w:id="582"/>
      <w:bookmarkEnd w:id="583"/>
      <w:bookmarkEnd w:id="584"/>
      <w:bookmarkEnd w:id="585"/>
      <w:bookmarkEnd w:id="586"/>
    </w:p>
    <w:p w14:paraId="7BF79F9F" w14:textId="77777777" w:rsidR="000C1B43" w:rsidRPr="000C1B43" w:rsidRDefault="000C1B43" w:rsidP="000C1B43"/>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23638A" w:rsidRPr="00F1142C" w14:paraId="11C99B87" w14:textId="77777777" w:rsidTr="007771BF">
        <w:tc>
          <w:tcPr>
            <w:tcW w:w="7145" w:type="dxa"/>
            <w:gridSpan w:val="3"/>
            <w:shd w:val="clear" w:color="auto" w:fill="249F6A"/>
          </w:tcPr>
          <w:p w14:paraId="705B2731" w14:textId="75B30616" w:rsidR="0023638A" w:rsidRPr="00EF3979" w:rsidRDefault="00EF3979" w:rsidP="00EF3979">
            <w:pPr>
              <w:rPr>
                <w:b/>
                <w:color w:val="FFFFFF" w:themeColor="background1"/>
              </w:rPr>
            </w:pPr>
            <w:r w:rsidRPr="00EF3979">
              <w:rPr>
                <w:b/>
                <w:color w:val="FFFFFF" w:themeColor="background1"/>
              </w:rPr>
              <w:t>A védett természeti értékek és területek állapotának javítása</w:t>
            </w:r>
          </w:p>
        </w:tc>
        <w:tc>
          <w:tcPr>
            <w:tcW w:w="1917" w:type="dxa"/>
            <w:shd w:val="clear" w:color="auto" w:fill="249F6A"/>
          </w:tcPr>
          <w:p w14:paraId="73FB7BCF" w14:textId="238A1457" w:rsidR="0023638A" w:rsidRPr="00F1142C" w:rsidRDefault="00823099" w:rsidP="007771BF">
            <w:pPr>
              <w:jc w:val="center"/>
              <w:rPr>
                <w:b/>
                <w:color w:val="FFFFFF" w:themeColor="background1"/>
              </w:rPr>
            </w:pPr>
            <w:r>
              <w:rPr>
                <w:b/>
                <w:color w:val="FFFFFF" w:themeColor="background1"/>
              </w:rPr>
              <w:t>A</w:t>
            </w:r>
            <w:r w:rsidR="00FC54D6">
              <w:rPr>
                <w:b/>
                <w:color w:val="FFFFFF" w:themeColor="background1"/>
              </w:rPr>
              <w:t>1</w:t>
            </w:r>
            <w:r w:rsidR="006F6FA2">
              <w:rPr>
                <w:b/>
                <w:color w:val="FFFFFF" w:themeColor="background1"/>
              </w:rPr>
              <w:t>2</w:t>
            </w:r>
          </w:p>
        </w:tc>
      </w:tr>
      <w:tr w:rsidR="0023638A" w14:paraId="4FEDC8EA" w14:textId="77777777" w:rsidTr="007771BF">
        <w:tc>
          <w:tcPr>
            <w:tcW w:w="9062" w:type="dxa"/>
            <w:gridSpan w:val="4"/>
          </w:tcPr>
          <w:p w14:paraId="1714CD3F" w14:textId="77777777" w:rsidR="00793B71" w:rsidRDefault="00793B71" w:rsidP="007771BF"/>
          <w:p w14:paraId="2C8D0388" w14:textId="25D9B5E6" w:rsidR="000B0A74" w:rsidRDefault="00FC1426" w:rsidP="007771BF">
            <w:r>
              <w:t>A</w:t>
            </w:r>
            <w:r w:rsidR="0078599F" w:rsidRPr="0078599F">
              <w:t xml:space="preserve"> védett, illetve közösségi jelentőségű fajok, valamint a közösségi jelentőségű élőhely-típusok természetvédelmi helyzetének javításához szükséges ökológiai, infrastrukturális, szervezeti feltételek megteremtés</w:t>
            </w:r>
            <w:r>
              <w:t>e</w:t>
            </w:r>
            <w:r w:rsidR="0078599F" w:rsidRPr="0078599F">
              <w:t>, javítás</w:t>
            </w:r>
            <w:r>
              <w:t>a</w:t>
            </w:r>
            <w:r w:rsidR="0078599F" w:rsidRPr="0078599F">
              <w:t>. A</w:t>
            </w:r>
            <w:r w:rsidR="009D7A0E">
              <w:t xml:space="preserve">z intézkedés </w:t>
            </w:r>
            <w:r w:rsidR="0078599F" w:rsidRPr="0078599F">
              <w:t xml:space="preserve">keretében élőhely-fejlesztés valósul meg védett és </w:t>
            </w:r>
            <w:proofErr w:type="spellStart"/>
            <w:r w:rsidR="0078599F" w:rsidRPr="0078599F">
              <w:t>Natura</w:t>
            </w:r>
            <w:proofErr w:type="spellEnd"/>
            <w:r w:rsidR="0078599F" w:rsidRPr="0078599F">
              <w:t xml:space="preserve"> 2000 területeken, </w:t>
            </w:r>
            <w:r w:rsidR="009D7A0E">
              <w:t>amely</w:t>
            </w:r>
            <w:r w:rsidR="002A6B9F">
              <w:t xml:space="preserve"> elősegíti</w:t>
            </w:r>
            <w:r w:rsidR="0078599F" w:rsidRPr="0078599F">
              <w:t xml:space="preserve"> az élőhelyek közötti ökológiai kapcsolatok erősítését, célzott faj-megőrzési beavatkozások történnek, és az élettelen természeti értékek védelme is megvalósul. </w:t>
            </w:r>
            <w:r w:rsidR="00BE435F">
              <w:t xml:space="preserve">A </w:t>
            </w:r>
            <w:r w:rsidR="00760087" w:rsidRPr="00760087">
              <w:t xml:space="preserve">Nagykanizsát érintő </w:t>
            </w:r>
            <w:proofErr w:type="spellStart"/>
            <w:r w:rsidR="00760087" w:rsidRPr="00760087">
              <w:t>Natura</w:t>
            </w:r>
            <w:proofErr w:type="spellEnd"/>
            <w:r w:rsidR="00760087" w:rsidRPr="00760087">
              <w:t xml:space="preserve"> 2000 terület (Dél-zalai Homokvidék, HUBF20049 vonatkozásában készült fenntartási terv</w:t>
            </w:r>
            <w:r w:rsidR="00760087">
              <w:t xml:space="preserve">ben foglaltak irányadó az intézkedés megvalósítása keretében. </w:t>
            </w:r>
          </w:p>
          <w:p w14:paraId="7E605019" w14:textId="1412B3EB" w:rsidR="00793B71" w:rsidRDefault="00793B71" w:rsidP="007771BF"/>
        </w:tc>
      </w:tr>
      <w:tr w:rsidR="0023638A" w14:paraId="4D36C30F" w14:textId="77777777" w:rsidTr="007771BF">
        <w:tc>
          <w:tcPr>
            <w:tcW w:w="3560" w:type="dxa"/>
            <w:vMerge w:val="restart"/>
            <w:vAlign w:val="center"/>
          </w:tcPr>
          <w:p w14:paraId="7041A055" w14:textId="77777777" w:rsidR="0023638A" w:rsidRPr="00793B71" w:rsidRDefault="0023638A" w:rsidP="007771BF">
            <w:pPr>
              <w:jc w:val="right"/>
              <w:rPr>
                <w:sz w:val="18"/>
                <w:szCs w:val="18"/>
              </w:rPr>
            </w:pPr>
            <w:r w:rsidRPr="00793B71">
              <w:rPr>
                <w:sz w:val="18"/>
                <w:szCs w:val="18"/>
              </w:rPr>
              <w:t>Kapcsolódás a városi klímastratégiai célkitűzéshez</w:t>
            </w:r>
          </w:p>
        </w:tc>
        <w:tc>
          <w:tcPr>
            <w:tcW w:w="1791" w:type="dxa"/>
            <w:vAlign w:val="center"/>
          </w:tcPr>
          <w:p w14:paraId="20B0C93A" w14:textId="77777777" w:rsidR="0023638A" w:rsidRPr="00793B71" w:rsidRDefault="0023638A" w:rsidP="007771BF">
            <w:pPr>
              <w:jc w:val="center"/>
              <w:rPr>
                <w:sz w:val="18"/>
                <w:szCs w:val="18"/>
              </w:rPr>
            </w:pPr>
            <w:proofErr w:type="spellStart"/>
            <w:r w:rsidRPr="00793B71">
              <w:rPr>
                <w:sz w:val="18"/>
                <w:szCs w:val="18"/>
              </w:rPr>
              <w:t>Mitigációs</w:t>
            </w:r>
            <w:proofErr w:type="spellEnd"/>
            <w:r w:rsidRPr="00793B71">
              <w:rPr>
                <w:sz w:val="18"/>
                <w:szCs w:val="18"/>
              </w:rPr>
              <w:t xml:space="preserve"> célkitűzés kódja</w:t>
            </w:r>
          </w:p>
        </w:tc>
        <w:tc>
          <w:tcPr>
            <w:tcW w:w="1794" w:type="dxa"/>
            <w:vAlign w:val="center"/>
          </w:tcPr>
          <w:p w14:paraId="392482B9" w14:textId="77777777" w:rsidR="0023638A" w:rsidRPr="00793B71" w:rsidRDefault="0023638A" w:rsidP="007771BF">
            <w:pPr>
              <w:jc w:val="center"/>
              <w:rPr>
                <w:sz w:val="18"/>
                <w:szCs w:val="18"/>
              </w:rPr>
            </w:pPr>
            <w:r w:rsidRPr="00793B71">
              <w:rPr>
                <w:sz w:val="18"/>
                <w:szCs w:val="18"/>
              </w:rPr>
              <w:t>Adaptációs célkitűzés kódja</w:t>
            </w:r>
          </w:p>
        </w:tc>
        <w:tc>
          <w:tcPr>
            <w:tcW w:w="1917" w:type="dxa"/>
            <w:vAlign w:val="center"/>
          </w:tcPr>
          <w:p w14:paraId="48B7C614" w14:textId="77777777" w:rsidR="0023638A" w:rsidRPr="00793B71" w:rsidRDefault="0023638A" w:rsidP="007771BF">
            <w:pPr>
              <w:jc w:val="center"/>
              <w:rPr>
                <w:sz w:val="18"/>
                <w:szCs w:val="18"/>
              </w:rPr>
            </w:pPr>
            <w:r w:rsidRPr="00793B71">
              <w:rPr>
                <w:sz w:val="18"/>
                <w:szCs w:val="18"/>
              </w:rPr>
              <w:t>Szemléletformálási célkitűzés kódja</w:t>
            </w:r>
          </w:p>
        </w:tc>
      </w:tr>
      <w:tr w:rsidR="0023638A" w14:paraId="7D12000D" w14:textId="77777777" w:rsidTr="007771BF">
        <w:tc>
          <w:tcPr>
            <w:tcW w:w="3560" w:type="dxa"/>
            <w:vMerge/>
          </w:tcPr>
          <w:p w14:paraId="48E5EF77" w14:textId="77777777" w:rsidR="0023638A" w:rsidRPr="00793B71" w:rsidRDefault="0023638A" w:rsidP="007771BF">
            <w:pPr>
              <w:jc w:val="right"/>
              <w:rPr>
                <w:sz w:val="18"/>
                <w:szCs w:val="18"/>
              </w:rPr>
            </w:pPr>
          </w:p>
        </w:tc>
        <w:tc>
          <w:tcPr>
            <w:tcW w:w="1791" w:type="dxa"/>
            <w:vAlign w:val="center"/>
          </w:tcPr>
          <w:p w14:paraId="382079FA" w14:textId="77777777" w:rsidR="0023638A" w:rsidRPr="00793B71" w:rsidRDefault="0023638A" w:rsidP="007771BF">
            <w:pPr>
              <w:jc w:val="center"/>
              <w:rPr>
                <w:sz w:val="18"/>
                <w:szCs w:val="18"/>
              </w:rPr>
            </w:pPr>
          </w:p>
        </w:tc>
        <w:tc>
          <w:tcPr>
            <w:tcW w:w="1794" w:type="dxa"/>
            <w:vAlign w:val="center"/>
          </w:tcPr>
          <w:p w14:paraId="50F44C2D" w14:textId="1F45FE01" w:rsidR="0023638A" w:rsidRPr="00793B71" w:rsidRDefault="00EE0BE9" w:rsidP="007771BF">
            <w:pPr>
              <w:jc w:val="center"/>
              <w:rPr>
                <w:sz w:val="18"/>
                <w:szCs w:val="18"/>
              </w:rPr>
            </w:pPr>
            <w:r>
              <w:rPr>
                <w:sz w:val="18"/>
                <w:szCs w:val="18"/>
              </w:rPr>
              <w:t>As-2; Ae-1</w:t>
            </w:r>
          </w:p>
        </w:tc>
        <w:tc>
          <w:tcPr>
            <w:tcW w:w="1917" w:type="dxa"/>
            <w:vAlign w:val="center"/>
          </w:tcPr>
          <w:p w14:paraId="471B4AD1" w14:textId="77777777" w:rsidR="0023638A" w:rsidRPr="00793B71" w:rsidRDefault="0023638A" w:rsidP="007771BF">
            <w:pPr>
              <w:jc w:val="center"/>
              <w:rPr>
                <w:sz w:val="18"/>
                <w:szCs w:val="18"/>
              </w:rPr>
            </w:pPr>
          </w:p>
        </w:tc>
      </w:tr>
      <w:tr w:rsidR="0023638A" w14:paraId="0F4A2B32" w14:textId="77777777" w:rsidTr="007771BF">
        <w:tc>
          <w:tcPr>
            <w:tcW w:w="3560" w:type="dxa"/>
          </w:tcPr>
          <w:p w14:paraId="3698E18B" w14:textId="77777777" w:rsidR="0023638A" w:rsidRPr="00793B71" w:rsidRDefault="0023638A" w:rsidP="007771BF">
            <w:pPr>
              <w:jc w:val="right"/>
              <w:rPr>
                <w:sz w:val="18"/>
                <w:szCs w:val="18"/>
              </w:rPr>
            </w:pPr>
            <w:r w:rsidRPr="00793B71">
              <w:rPr>
                <w:sz w:val="18"/>
                <w:szCs w:val="18"/>
              </w:rPr>
              <w:t>Határidő/időtáv</w:t>
            </w:r>
          </w:p>
        </w:tc>
        <w:tc>
          <w:tcPr>
            <w:tcW w:w="5502" w:type="dxa"/>
            <w:gridSpan w:val="3"/>
            <w:vAlign w:val="center"/>
          </w:tcPr>
          <w:p w14:paraId="22115DDA" w14:textId="1E86CCDB" w:rsidR="0023638A" w:rsidRPr="00793B71" w:rsidRDefault="009922A8" w:rsidP="007771BF">
            <w:pPr>
              <w:jc w:val="center"/>
              <w:rPr>
                <w:sz w:val="18"/>
                <w:szCs w:val="18"/>
              </w:rPr>
            </w:pPr>
            <w:r w:rsidRPr="00793B71">
              <w:rPr>
                <w:sz w:val="18"/>
                <w:szCs w:val="18"/>
              </w:rPr>
              <w:t>folyamatos</w:t>
            </w:r>
          </w:p>
        </w:tc>
      </w:tr>
      <w:tr w:rsidR="0023638A" w14:paraId="6F651B7D" w14:textId="77777777" w:rsidTr="007771BF">
        <w:tc>
          <w:tcPr>
            <w:tcW w:w="3560" w:type="dxa"/>
          </w:tcPr>
          <w:p w14:paraId="2B67DD14" w14:textId="77777777" w:rsidR="0023638A" w:rsidRPr="00793B71" w:rsidRDefault="0023638A" w:rsidP="007771BF">
            <w:pPr>
              <w:jc w:val="right"/>
              <w:rPr>
                <w:sz w:val="18"/>
                <w:szCs w:val="18"/>
              </w:rPr>
            </w:pPr>
            <w:r w:rsidRPr="00793B71">
              <w:rPr>
                <w:sz w:val="18"/>
                <w:szCs w:val="18"/>
              </w:rPr>
              <w:t>Felelős</w:t>
            </w:r>
          </w:p>
        </w:tc>
        <w:tc>
          <w:tcPr>
            <w:tcW w:w="5502" w:type="dxa"/>
            <w:gridSpan w:val="3"/>
            <w:vAlign w:val="center"/>
          </w:tcPr>
          <w:p w14:paraId="4A991FC8" w14:textId="704399EC" w:rsidR="0023638A" w:rsidRPr="00793B71" w:rsidRDefault="00783AEB" w:rsidP="007771BF">
            <w:pPr>
              <w:jc w:val="center"/>
              <w:rPr>
                <w:sz w:val="18"/>
                <w:szCs w:val="18"/>
              </w:rPr>
            </w:pPr>
            <w:r w:rsidRPr="00793B71">
              <w:rPr>
                <w:sz w:val="18"/>
                <w:szCs w:val="18"/>
              </w:rPr>
              <w:t>BFNPI</w:t>
            </w:r>
          </w:p>
        </w:tc>
      </w:tr>
      <w:tr w:rsidR="0023638A" w14:paraId="2F7DAF0B" w14:textId="77777777" w:rsidTr="007771BF">
        <w:tc>
          <w:tcPr>
            <w:tcW w:w="3560" w:type="dxa"/>
          </w:tcPr>
          <w:p w14:paraId="14DC7077" w14:textId="77777777" w:rsidR="0023638A" w:rsidRPr="00793B71" w:rsidRDefault="0023638A" w:rsidP="007771BF">
            <w:pPr>
              <w:jc w:val="right"/>
              <w:rPr>
                <w:sz w:val="18"/>
                <w:szCs w:val="18"/>
              </w:rPr>
            </w:pPr>
            <w:r w:rsidRPr="00793B71">
              <w:rPr>
                <w:sz w:val="18"/>
                <w:szCs w:val="18"/>
              </w:rPr>
              <w:t>Célcsoport</w:t>
            </w:r>
          </w:p>
        </w:tc>
        <w:tc>
          <w:tcPr>
            <w:tcW w:w="5502" w:type="dxa"/>
            <w:gridSpan w:val="3"/>
            <w:vAlign w:val="center"/>
          </w:tcPr>
          <w:p w14:paraId="67D347FD" w14:textId="7BFCE14F" w:rsidR="0023638A" w:rsidRPr="00793B71" w:rsidRDefault="000B0A74" w:rsidP="007771BF">
            <w:pPr>
              <w:jc w:val="center"/>
              <w:rPr>
                <w:sz w:val="18"/>
                <w:szCs w:val="18"/>
              </w:rPr>
            </w:pPr>
            <w:r w:rsidRPr="00793B71">
              <w:rPr>
                <w:sz w:val="18"/>
                <w:szCs w:val="18"/>
              </w:rPr>
              <w:t>növény- és állatvilág, lakosság, gazdálkodók</w:t>
            </w:r>
          </w:p>
        </w:tc>
      </w:tr>
      <w:tr w:rsidR="003517D3" w14:paraId="10E20CBF" w14:textId="77777777" w:rsidTr="007771BF">
        <w:tc>
          <w:tcPr>
            <w:tcW w:w="3560" w:type="dxa"/>
          </w:tcPr>
          <w:p w14:paraId="03B115B0" w14:textId="7FE2093A" w:rsidR="003517D3" w:rsidRPr="00793B71" w:rsidRDefault="003517D3" w:rsidP="003517D3">
            <w:pPr>
              <w:jc w:val="right"/>
              <w:rPr>
                <w:sz w:val="18"/>
                <w:szCs w:val="18"/>
              </w:rPr>
            </w:pPr>
            <w:r>
              <w:rPr>
                <w:sz w:val="18"/>
                <w:szCs w:val="18"/>
              </w:rPr>
              <w:t>Lehetséges finanszírozási igény</w:t>
            </w:r>
          </w:p>
        </w:tc>
        <w:tc>
          <w:tcPr>
            <w:tcW w:w="5502" w:type="dxa"/>
            <w:gridSpan w:val="3"/>
            <w:vAlign w:val="center"/>
          </w:tcPr>
          <w:p w14:paraId="3B99A880" w14:textId="13B531B1" w:rsidR="003517D3" w:rsidRPr="00793B71" w:rsidRDefault="003517D3" w:rsidP="003517D3">
            <w:pPr>
              <w:jc w:val="center"/>
              <w:rPr>
                <w:sz w:val="18"/>
                <w:szCs w:val="18"/>
              </w:rPr>
            </w:pPr>
            <w:proofErr w:type="spellStart"/>
            <w:r>
              <w:rPr>
                <w:sz w:val="18"/>
                <w:szCs w:val="18"/>
              </w:rPr>
              <w:t>n.a</w:t>
            </w:r>
            <w:proofErr w:type="spellEnd"/>
            <w:r>
              <w:rPr>
                <w:sz w:val="18"/>
                <w:szCs w:val="18"/>
              </w:rPr>
              <w:t>.</w:t>
            </w:r>
          </w:p>
        </w:tc>
      </w:tr>
      <w:tr w:rsidR="003517D3" w14:paraId="34C17B91" w14:textId="77777777" w:rsidTr="007771BF">
        <w:tc>
          <w:tcPr>
            <w:tcW w:w="3560" w:type="dxa"/>
          </w:tcPr>
          <w:p w14:paraId="4B0FB17C" w14:textId="77777777" w:rsidR="003517D3" w:rsidRPr="00793B71" w:rsidRDefault="003517D3" w:rsidP="003517D3">
            <w:pPr>
              <w:jc w:val="right"/>
              <w:rPr>
                <w:sz w:val="18"/>
                <w:szCs w:val="18"/>
              </w:rPr>
            </w:pPr>
            <w:r w:rsidRPr="00793B71">
              <w:rPr>
                <w:sz w:val="18"/>
                <w:szCs w:val="18"/>
              </w:rPr>
              <w:t>Lehetséges forrás</w:t>
            </w:r>
          </w:p>
        </w:tc>
        <w:tc>
          <w:tcPr>
            <w:tcW w:w="5502" w:type="dxa"/>
            <w:gridSpan w:val="3"/>
            <w:vAlign w:val="center"/>
          </w:tcPr>
          <w:p w14:paraId="3418C16F" w14:textId="293FFD1D" w:rsidR="003517D3" w:rsidRPr="00793B71" w:rsidRDefault="003517D3" w:rsidP="003517D3">
            <w:pPr>
              <w:jc w:val="center"/>
              <w:rPr>
                <w:sz w:val="18"/>
                <w:szCs w:val="18"/>
              </w:rPr>
            </w:pPr>
            <w:r>
              <w:rPr>
                <w:sz w:val="18"/>
                <w:szCs w:val="18"/>
              </w:rPr>
              <w:t>saját forrás</w:t>
            </w:r>
          </w:p>
        </w:tc>
      </w:tr>
    </w:tbl>
    <w:p w14:paraId="769D37A0" w14:textId="410FA267" w:rsidR="00361DCF" w:rsidRDefault="00361DCF" w:rsidP="006A0EFF"/>
    <w:p w14:paraId="0FD61027" w14:textId="4F49982F" w:rsidR="00F20084" w:rsidRDefault="00F20084">
      <w:pPr>
        <w:jc w:val="left"/>
      </w:pPr>
      <w:r>
        <w:br w:type="page"/>
      </w:r>
    </w:p>
    <w:p w14:paraId="38BED663" w14:textId="5DA4214D" w:rsidR="00A75D40" w:rsidRDefault="00486A86" w:rsidP="00E86263">
      <w:pPr>
        <w:pStyle w:val="Cmsor3"/>
      </w:pPr>
      <w:bookmarkStart w:id="587" w:name="_Toc35446609"/>
      <w:bookmarkStart w:id="588" w:name="_Toc35446672"/>
      <w:bookmarkStart w:id="589" w:name="_Toc35462642"/>
      <w:bookmarkStart w:id="590" w:name="_Toc35546458"/>
      <w:bookmarkStart w:id="591" w:name="_Toc35548815"/>
      <w:bookmarkStart w:id="592" w:name="_Toc35570365"/>
      <w:bookmarkStart w:id="593" w:name="_Toc35571311"/>
      <w:bookmarkStart w:id="594" w:name="_Toc35572744"/>
      <w:bookmarkStart w:id="595" w:name="_Toc35573151"/>
      <w:bookmarkStart w:id="596" w:name="_Toc35578702"/>
      <w:bookmarkStart w:id="597" w:name="_Toc35588136"/>
      <w:bookmarkStart w:id="598" w:name="_Toc58943495"/>
      <w:r>
        <w:lastRenderedPageBreak/>
        <w:t>Településfejlesztés, é</w:t>
      </w:r>
      <w:r w:rsidR="00236CD5">
        <w:t>pített</w:t>
      </w:r>
      <w:r>
        <w:t xml:space="preserve"> és termész</w:t>
      </w:r>
      <w:r w:rsidR="004537C7">
        <w:t>e</w:t>
      </w:r>
      <w:r>
        <w:t>ti környezet</w:t>
      </w:r>
      <w:bookmarkEnd w:id="587"/>
      <w:bookmarkEnd w:id="588"/>
      <w:bookmarkEnd w:id="589"/>
      <w:bookmarkEnd w:id="590"/>
      <w:bookmarkEnd w:id="591"/>
      <w:bookmarkEnd w:id="592"/>
      <w:bookmarkEnd w:id="593"/>
      <w:bookmarkEnd w:id="594"/>
      <w:bookmarkEnd w:id="595"/>
      <w:bookmarkEnd w:id="596"/>
      <w:bookmarkEnd w:id="597"/>
      <w:bookmarkEnd w:id="598"/>
      <w:r w:rsidR="00236CD5">
        <w:t xml:space="preserve"> </w:t>
      </w:r>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236CD5" w:rsidRPr="00F1142C" w14:paraId="272FDDAF" w14:textId="77777777" w:rsidTr="007771BF">
        <w:tc>
          <w:tcPr>
            <w:tcW w:w="7145" w:type="dxa"/>
            <w:gridSpan w:val="3"/>
            <w:shd w:val="clear" w:color="auto" w:fill="249F6A"/>
          </w:tcPr>
          <w:p w14:paraId="7B3D245B" w14:textId="250F2D3A" w:rsidR="00236CD5" w:rsidRPr="00F1142C" w:rsidRDefault="00495CC3" w:rsidP="007771BF">
            <w:pPr>
              <w:rPr>
                <w:b/>
                <w:color w:val="FFFFFF" w:themeColor="background1"/>
              </w:rPr>
            </w:pPr>
            <w:r>
              <w:rPr>
                <w:b/>
                <w:color w:val="FFFFFF" w:themeColor="background1"/>
              </w:rPr>
              <w:t xml:space="preserve">Településfejlesztési tervek, településrendezési eszközök éghajlatváltozási szempontú felülvizsgálata </w:t>
            </w:r>
          </w:p>
        </w:tc>
        <w:tc>
          <w:tcPr>
            <w:tcW w:w="1917" w:type="dxa"/>
            <w:shd w:val="clear" w:color="auto" w:fill="249F6A"/>
          </w:tcPr>
          <w:p w14:paraId="73A8A0DB" w14:textId="0F2E8B8D" w:rsidR="00236CD5" w:rsidRPr="00F1142C" w:rsidRDefault="00236CD5" w:rsidP="007771BF">
            <w:pPr>
              <w:jc w:val="center"/>
              <w:rPr>
                <w:b/>
                <w:color w:val="FFFFFF" w:themeColor="background1"/>
              </w:rPr>
            </w:pPr>
            <w:r>
              <w:rPr>
                <w:b/>
                <w:color w:val="FFFFFF" w:themeColor="background1"/>
              </w:rPr>
              <w:t>A</w:t>
            </w:r>
            <w:r w:rsidR="00FC54D6">
              <w:rPr>
                <w:b/>
                <w:color w:val="FFFFFF" w:themeColor="background1"/>
              </w:rPr>
              <w:t>1</w:t>
            </w:r>
            <w:r w:rsidR="006F6FA2">
              <w:rPr>
                <w:b/>
                <w:color w:val="FFFFFF" w:themeColor="background1"/>
              </w:rPr>
              <w:t>3</w:t>
            </w:r>
          </w:p>
        </w:tc>
      </w:tr>
      <w:tr w:rsidR="00236CD5" w14:paraId="7118C01B" w14:textId="77777777" w:rsidTr="007771BF">
        <w:tc>
          <w:tcPr>
            <w:tcW w:w="9062" w:type="dxa"/>
            <w:gridSpan w:val="4"/>
          </w:tcPr>
          <w:p w14:paraId="3DBF5B27" w14:textId="3351C0DC" w:rsidR="00495CC3" w:rsidRDefault="004439EA" w:rsidP="000C1B43">
            <w:pPr>
              <w:pStyle w:val="Default"/>
              <w:jc w:val="both"/>
            </w:pPr>
            <w:r>
              <w:rPr>
                <w:sz w:val="22"/>
                <w:szCs w:val="22"/>
              </w:rPr>
              <w:t xml:space="preserve">A felülvizsgálatok keretében </w:t>
            </w:r>
            <w:r w:rsidR="00C0671E">
              <w:rPr>
                <w:sz w:val="22"/>
                <w:szCs w:val="22"/>
              </w:rPr>
              <w:t>kiemelt hangsúlyt kell fektetni</w:t>
            </w:r>
            <w:r>
              <w:rPr>
                <w:sz w:val="22"/>
                <w:szCs w:val="22"/>
              </w:rPr>
              <w:t xml:space="preserve"> a településszerkezettel összefüggő, helyi alkalmazkodóképességet erősítő beavatkozási, szabályozási lehetőségek</w:t>
            </w:r>
            <w:r w:rsidR="00C0671E">
              <w:rPr>
                <w:sz w:val="22"/>
                <w:szCs w:val="22"/>
              </w:rPr>
              <w:t>re,</w:t>
            </w:r>
            <w:r>
              <w:rPr>
                <w:sz w:val="22"/>
                <w:szCs w:val="22"/>
              </w:rPr>
              <w:t xml:space="preserve"> a településszerkezet alakítás</w:t>
            </w:r>
            <w:r w:rsidR="00C0671E">
              <w:rPr>
                <w:sz w:val="22"/>
                <w:szCs w:val="22"/>
              </w:rPr>
              <w:t>ára</w:t>
            </w:r>
            <w:r>
              <w:rPr>
                <w:sz w:val="22"/>
                <w:szCs w:val="22"/>
              </w:rPr>
              <w:t>, az épületállomány védelm</w:t>
            </w:r>
            <w:r w:rsidR="00C0671E">
              <w:rPr>
                <w:sz w:val="22"/>
                <w:szCs w:val="22"/>
              </w:rPr>
              <w:t>ére</w:t>
            </w:r>
            <w:r w:rsidR="000B75F9">
              <w:rPr>
                <w:sz w:val="22"/>
                <w:szCs w:val="22"/>
              </w:rPr>
              <w:t>, a beépítés korlátozására</w:t>
            </w:r>
            <w:r>
              <w:rPr>
                <w:sz w:val="22"/>
                <w:szCs w:val="22"/>
              </w:rPr>
              <w:t xml:space="preserve"> és a belterületi csapadékvízelvezetés és -visszatartás </w:t>
            </w:r>
            <w:r w:rsidR="00C0671E">
              <w:rPr>
                <w:sz w:val="22"/>
                <w:szCs w:val="22"/>
              </w:rPr>
              <w:t>megoldására.</w:t>
            </w:r>
          </w:p>
        </w:tc>
      </w:tr>
      <w:tr w:rsidR="00236CD5" w14:paraId="122D9963" w14:textId="77777777" w:rsidTr="007771BF">
        <w:tc>
          <w:tcPr>
            <w:tcW w:w="3560" w:type="dxa"/>
            <w:vMerge w:val="restart"/>
            <w:vAlign w:val="center"/>
          </w:tcPr>
          <w:p w14:paraId="5D8EBCF3" w14:textId="77777777" w:rsidR="00236CD5" w:rsidRPr="00D45367" w:rsidRDefault="00236CD5" w:rsidP="007771BF">
            <w:pPr>
              <w:jc w:val="right"/>
              <w:rPr>
                <w:sz w:val="18"/>
                <w:szCs w:val="18"/>
              </w:rPr>
            </w:pPr>
            <w:r w:rsidRPr="00D45367">
              <w:rPr>
                <w:sz w:val="18"/>
                <w:szCs w:val="18"/>
              </w:rPr>
              <w:t>Kapcsolódás a városi klímastratégiai célkitűzéshez</w:t>
            </w:r>
          </w:p>
        </w:tc>
        <w:tc>
          <w:tcPr>
            <w:tcW w:w="1791" w:type="dxa"/>
            <w:vAlign w:val="center"/>
          </w:tcPr>
          <w:p w14:paraId="47F39AE8" w14:textId="77777777" w:rsidR="00236CD5" w:rsidRPr="00D45367" w:rsidRDefault="00236CD5" w:rsidP="007771BF">
            <w:pPr>
              <w:jc w:val="center"/>
              <w:rPr>
                <w:sz w:val="18"/>
                <w:szCs w:val="18"/>
              </w:rPr>
            </w:pPr>
            <w:proofErr w:type="spellStart"/>
            <w:r w:rsidRPr="00D45367">
              <w:rPr>
                <w:sz w:val="18"/>
                <w:szCs w:val="18"/>
              </w:rPr>
              <w:t>Mitigációs</w:t>
            </w:r>
            <w:proofErr w:type="spellEnd"/>
            <w:r w:rsidRPr="00D45367">
              <w:rPr>
                <w:sz w:val="18"/>
                <w:szCs w:val="18"/>
              </w:rPr>
              <w:t xml:space="preserve"> célkitűzés kódja</w:t>
            </w:r>
          </w:p>
        </w:tc>
        <w:tc>
          <w:tcPr>
            <w:tcW w:w="1794" w:type="dxa"/>
            <w:vAlign w:val="center"/>
          </w:tcPr>
          <w:p w14:paraId="678A8DF2" w14:textId="77777777" w:rsidR="00236CD5" w:rsidRPr="00D45367" w:rsidRDefault="00236CD5" w:rsidP="007771BF">
            <w:pPr>
              <w:jc w:val="center"/>
              <w:rPr>
                <w:sz w:val="18"/>
                <w:szCs w:val="18"/>
              </w:rPr>
            </w:pPr>
            <w:r w:rsidRPr="00D45367">
              <w:rPr>
                <w:sz w:val="18"/>
                <w:szCs w:val="18"/>
              </w:rPr>
              <w:t>Adaptációs célkitűzés kódja</w:t>
            </w:r>
          </w:p>
        </w:tc>
        <w:tc>
          <w:tcPr>
            <w:tcW w:w="1917" w:type="dxa"/>
            <w:vAlign w:val="center"/>
          </w:tcPr>
          <w:p w14:paraId="49746AAF" w14:textId="77777777" w:rsidR="00236CD5" w:rsidRPr="00D45367" w:rsidRDefault="00236CD5" w:rsidP="007771BF">
            <w:pPr>
              <w:jc w:val="center"/>
              <w:rPr>
                <w:sz w:val="18"/>
                <w:szCs w:val="18"/>
              </w:rPr>
            </w:pPr>
            <w:r w:rsidRPr="00D45367">
              <w:rPr>
                <w:sz w:val="18"/>
                <w:szCs w:val="18"/>
              </w:rPr>
              <w:t>Szemléletformálási célkitűzés kódja</w:t>
            </w:r>
          </w:p>
        </w:tc>
      </w:tr>
      <w:tr w:rsidR="00236CD5" w14:paraId="7D0DCDF5" w14:textId="77777777" w:rsidTr="007771BF">
        <w:tc>
          <w:tcPr>
            <w:tcW w:w="3560" w:type="dxa"/>
            <w:vMerge/>
          </w:tcPr>
          <w:p w14:paraId="7A622E52" w14:textId="77777777" w:rsidR="00236CD5" w:rsidRPr="00D45367" w:rsidRDefault="00236CD5" w:rsidP="007771BF">
            <w:pPr>
              <w:jc w:val="right"/>
              <w:rPr>
                <w:sz w:val="18"/>
                <w:szCs w:val="18"/>
              </w:rPr>
            </w:pPr>
          </w:p>
        </w:tc>
        <w:tc>
          <w:tcPr>
            <w:tcW w:w="1791" w:type="dxa"/>
            <w:vAlign w:val="center"/>
          </w:tcPr>
          <w:p w14:paraId="23980B4F" w14:textId="28DBE971" w:rsidR="00236CD5" w:rsidRPr="00D45367" w:rsidRDefault="007129C7" w:rsidP="007771BF">
            <w:pPr>
              <w:jc w:val="center"/>
              <w:rPr>
                <w:sz w:val="18"/>
                <w:szCs w:val="18"/>
              </w:rPr>
            </w:pPr>
            <w:r>
              <w:rPr>
                <w:sz w:val="18"/>
                <w:szCs w:val="18"/>
              </w:rPr>
              <w:t>Ms-5</w:t>
            </w:r>
          </w:p>
        </w:tc>
        <w:tc>
          <w:tcPr>
            <w:tcW w:w="1794" w:type="dxa"/>
            <w:vAlign w:val="center"/>
          </w:tcPr>
          <w:p w14:paraId="1AF69192" w14:textId="59C0ADAA" w:rsidR="00236CD5" w:rsidRPr="00D45367" w:rsidRDefault="00647E15" w:rsidP="007771BF">
            <w:pPr>
              <w:jc w:val="center"/>
              <w:rPr>
                <w:sz w:val="18"/>
                <w:szCs w:val="18"/>
              </w:rPr>
            </w:pPr>
            <w:r>
              <w:rPr>
                <w:sz w:val="18"/>
                <w:szCs w:val="18"/>
              </w:rPr>
              <w:t>As-1; Ae1; Ae-2</w:t>
            </w:r>
          </w:p>
        </w:tc>
        <w:tc>
          <w:tcPr>
            <w:tcW w:w="1917" w:type="dxa"/>
            <w:vAlign w:val="center"/>
          </w:tcPr>
          <w:p w14:paraId="003B468A" w14:textId="50E901CE" w:rsidR="00236CD5" w:rsidRPr="00D45367" w:rsidRDefault="00647E15" w:rsidP="007771BF">
            <w:pPr>
              <w:jc w:val="center"/>
              <w:rPr>
                <w:sz w:val="18"/>
                <w:szCs w:val="18"/>
              </w:rPr>
            </w:pPr>
            <w:r>
              <w:rPr>
                <w:sz w:val="18"/>
                <w:szCs w:val="18"/>
              </w:rPr>
              <w:t>Szs-1</w:t>
            </w:r>
          </w:p>
        </w:tc>
      </w:tr>
      <w:tr w:rsidR="00236CD5" w14:paraId="38D12C5B" w14:textId="77777777" w:rsidTr="007771BF">
        <w:tc>
          <w:tcPr>
            <w:tcW w:w="3560" w:type="dxa"/>
          </w:tcPr>
          <w:p w14:paraId="15A32831" w14:textId="77777777" w:rsidR="00236CD5" w:rsidRPr="00D45367" w:rsidRDefault="00236CD5" w:rsidP="007771BF">
            <w:pPr>
              <w:jc w:val="right"/>
              <w:rPr>
                <w:sz w:val="18"/>
                <w:szCs w:val="18"/>
              </w:rPr>
            </w:pPr>
            <w:r w:rsidRPr="00D45367">
              <w:rPr>
                <w:sz w:val="18"/>
                <w:szCs w:val="18"/>
              </w:rPr>
              <w:t>Határidő/időtáv</w:t>
            </w:r>
          </w:p>
        </w:tc>
        <w:tc>
          <w:tcPr>
            <w:tcW w:w="5502" w:type="dxa"/>
            <w:gridSpan w:val="3"/>
            <w:vAlign w:val="center"/>
          </w:tcPr>
          <w:p w14:paraId="2F49AF27" w14:textId="414BD251" w:rsidR="00236CD5" w:rsidRPr="00D45367" w:rsidRDefault="00BB1810" w:rsidP="007771BF">
            <w:pPr>
              <w:jc w:val="center"/>
              <w:rPr>
                <w:sz w:val="18"/>
                <w:szCs w:val="18"/>
              </w:rPr>
            </w:pPr>
            <w:r>
              <w:rPr>
                <w:sz w:val="18"/>
                <w:szCs w:val="18"/>
              </w:rPr>
              <w:t>2021</w:t>
            </w:r>
            <w:r w:rsidR="00236CD5" w:rsidRPr="00D45367">
              <w:rPr>
                <w:sz w:val="18"/>
                <w:szCs w:val="18"/>
              </w:rPr>
              <w:t>-20</w:t>
            </w:r>
            <w:r w:rsidR="00B763B4" w:rsidRPr="00D45367">
              <w:rPr>
                <w:sz w:val="18"/>
                <w:szCs w:val="18"/>
              </w:rPr>
              <w:t>2</w:t>
            </w:r>
            <w:r>
              <w:rPr>
                <w:sz w:val="18"/>
                <w:szCs w:val="18"/>
              </w:rPr>
              <w:t>3</w:t>
            </w:r>
          </w:p>
        </w:tc>
      </w:tr>
      <w:tr w:rsidR="00236CD5" w14:paraId="2BC011EE" w14:textId="77777777" w:rsidTr="007771BF">
        <w:tc>
          <w:tcPr>
            <w:tcW w:w="3560" w:type="dxa"/>
          </w:tcPr>
          <w:p w14:paraId="4B9F79F2" w14:textId="77777777" w:rsidR="00236CD5" w:rsidRPr="00D45367" w:rsidRDefault="00236CD5" w:rsidP="007771BF">
            <w:pPr>
              <w:jc w:val="right"/>
              <w:rPr>
                <w:sz w:val="18"/>
                <w:szCs w:val="18"/>
              </w:rPr>
            </w:pPr>
            <w:r w:rsidRPr="00D45367">
              <w:rPr>
                <w:sz w:val="18"/>
                <w:szCs w:val="18"/>
              </w:rPr>
              <w:t>Felelős</w:t>
            </w:r>
          </w:p>
        </w:tc>
        <w:tc>
          <w:tcPr>
            <w:tcW w:w="5502" w:type="dxa"/>
            <w:gridSpan w:val="3"/>
            <w:vAlign w:val="center"/>
          </w:tcPr>
          <w:p w14:paraId="40161F6B" w14:textId="4DDF4043" w:rsidR="00236CD5" w:rsidRPr="00D45367" w:rsidRDefault="00492343" w:rsidP="007771BF">
            <w:pPr>
              <w:jc w:val="center"/>
              <w:rPr>
                <w:sz w:val="18"/>
                <w:szCs w:val="18"/>
              </w:rPr>
            </w:pPr>
            <w:r>
              <w:rPr>
                <w:sz w:val="18"/>
                <w:szCs w:val="18"/>
              </w:rPr>
              <w:t>MJV Ö</w:t>
            </w:r>
            <w:r w:rsidR="00236CD5" w:rsidRPr="00D45367">
              <w:rPr>
                <w:sz w:val="18"/>
                <w:szCs w:val="18"/>
              </w:rPr>
              <w:t>nkormányzat</w:t>
            </w:r>
          </w:p>
        </w:tc>
      </w:tr>
      <w:tr w:rsidR="00236CD5" w14:paraId="04B372A1" w14:textId="77777777" w:rsidTr="007771BF">
        <w:tc>
          <w:tcPr>
            <w:tcW w:w="3560" w:type="dxa"/>
          </w:tcPr>
          <w:p w14:paraId="027CAAEF" w14:textId="77777777" w:rsidR="00236CD5" w:rsidRPr="00D45367" w:rsidRDefault="00236CD5" w:rsidP="007771BF">
            <w:pPr>
              <w:jc w:val="right"/>
              <w:rPr>
                <w:sz w:val="18"/>
                <w:szCs w:val="18"/>
              </w:rPr>
            </w:pPr>
            <w:r w:rsidRPr="00D45367">
              <w:rPr>
                <w:sz w:val="18"/>
                <w:szCs w:val="18"/>
              </w:rPr>
              <w:t>Célcsoport</w:t>
            </w:r>
          </w:p>
        </w:tc>
        <w:tc>
          <w:tcPr>
            <w:tcW w:w="5502" w:type="dxa"/>
            <w:gridSpan w:val="3"/>
            <w:vAlign w:val="center"/>
          </w:tcPr>
          <w:p w14:paraId="03B653A4" w14:textId="2E940A38" w:rsidR="00236CD5" w:rsidRPr="00D45367" w:rsidRDefault="00236CD5" w:rsidP="007771BF">
            <w:pPr>
              <w:jc w:val="center"/>
              <w:rPr>
                <w:sz w:val="18"/>
                <w:szCs w:val="18"/>
              </w:rPr>
            </w:pPr>
            <w:r w:rsidRPr="00D45367">
              <w:rPr>
                <w:sz w:val="18"/>
                <w:szCs w:val="18"/>
              </w:rPr>
              <w:t>helyi lakosok</w:t>
            </w:r>
          </w:p>
        </w:tc>
      </w:tr>
      <w:tr w:rsidR="00236CD5" w14:paraId="730A9D72" w14:textId="77777777" w:rsidTr="007771BF">
        <w:tc>
          <w:tcPr>
            <w:tcW w:w="3560" w:type="dxa"/>
          </w:tcPr>
          <w:p w14:paraId="73414FDC" w14:textId="27F588DB" w:rsidR="00236CD5" w:rsidRPr="00D45367" w:rsidRDefault="00351F17" w:rsidP="007771BF">
            <w:pPr>
              <w:jc w:val="right"/>
              <w:rPr>
                <w:sz w:val="18"/>
                <w:szCs w:val="18"/>
              </w:rPr>
            </w:pPr>
            <w:r>
              <w:rPr>
                <w:sz w:val="18"/>
                <w:szCs w:val="18"/>
              </w:rPr>
              <w:t>Lehetséges finanszírozási igény</w:t>
            </w:r>
          </w:p>
        </w:tc>
        <w:tc>
          <w:tcPr>
            <w:tcW w:w="5502" w:type="dxa"/>
            <w:gridSpan w:val="3"/>
            <w:vAlign w:val="center"/>
          </w:tcPr>
          <w:p w14:paraId="2BA1A383" w14:textId="7BAA7CCA" w:rsidR="00236CD5" w:rsidRPr="00D45367" w:rsidRDefault="008F713F" w:rsidP="007771BF">
            <w:pPr>
              <w:jc w:val="center"/>
              <w:rPr>
                <w:sz w:val="18"/>
                <w:szCs w:val="18"/>
              </w:rPr>
            </w:pPr>
            <w:r>
              <w:rPr>
                <w:sz w:val="18"/>
                <w:szCs w:val="18"/>
              </w:rPr>
              <w:t>5-15 millió Ft</w:t>
            </w:r>
          </w:p>
        </w:tc>
      </w:tr>
      <w:tr w:rsidR="00236CD5" w14:paraId="0E00AECB" w14:textId="77777777" w:rsidTr="007771BF">
        <w:tc>
          <w:tcPr>
            <w:tcW w:w="3560" w:type="dxa"/>
          </w:tcPr>
          <w:p w14:paraId="79471BD7" w14:textId="77777777" w:rsidR="00236CD5" w:rsidRPr="00D45367" w:rsidRDefault="00236CD5" w:rsidP="007771BF">
            <w:pPr>
              <w:jc w:val="right"/>
              <w:rPr>
                <w:sz w:val="18"/>
                <w:szCs w:val="18"/>
              </w:rPr>
            </w:pPr>
            <w:r w:rsidRPr="00D45367">
              <w:rPr>
                <w:sz w:val="18"/>
                <w:szCs w:val="18"/>
              </w:rPr>
              <w:t>Lehetséges forrás</w:t>
            </w:r>
          </w:p>
        </w:tc>
        <w:tc>
          <w:tcPr>
            <w:tcW w:w="5502" w:type="dxa"/>
            <w:gridSpan w:val="3"/>
            <w:vAlign w:val="center"/>
          </w:tcPr>
          <w:p w14:paraId="38040A02" w14:textId="56825E8C" w:rsidR="00236CD5" w:rsidRPr="00D45367" w:rsidRDefault="00801C81" w:rsidP="007771BF">
            <w:pPr>
              <w:jc w:val="center"/>
              <w:rPr>
                <w:sz w:val="18"/>
                <w:szCs w:val="18"/>
              </w:rPr>
            </w:pPr>
            <w:r w:rsidRPr="00D45367">
              <w:rPr>
                <w:sz w:val="18"/>
                <w:szCs w:val="18"/>
              </w:rPr>
              <w:t>saját forrás</w:t>
            </w:r>
          </w:p>
        </w:tc>
      </w:tr>
    </w:tbl>
    <w:p w14:paraId="6895B5A9" w14:textId="05E736D7" w:rsidR="00236CD5" w:rsidRDefault="00236CD5" w:rsidP="006A0EFF"/>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B4110A" w:rsidRPr="00F1142C" w14:paraId="48479765" w14:textId="77777777" w:rsidTr="00425F4D">
        <w:tc>
          <w:tcPr>
            <w:tcW w:w="7145" w:type="dxa"/>
            <w:gridSpan w:val="3"/>
            <w:shd w:val="clear" w:color="auto" w:fill="249F6A"/>
          </w:tcPr>
          <w:p w14:paraId="3C5A74FF" w14:textId="76299D44" w:rsidR="00B4110A" w:rsidRPr="002F44C7" w:rsidRDefault="002F44C7" w:rsidP="00425F4D">
            <w:pPr>
              <w:rPr>
                <w:b/>
                <w:iCs/>
                <w:color w:val="FFFFFF" w:themeColor="background1"/>
              </w:rPr>
            </w:pPr>
            <w:r>
              <w:rPr>
                <w:rFonts w:ascii="Calibri" w:eastAsia="Calibri" w:hAnsi="Calibri" w:cs="Calibri"/>
                <w:b/>
                <w:iCs/>
                <w:color w:val="FFFFFF" w:themeColor="background1"/>
              </w:rPr>
              <w:t>V</w:t>
            </w:r>
            <w:r w:rsidRPr="002F44C7">
              <w:rPr>
                <w:rFonts w:ascii="Calibri" w:eastAsia="Calibri" w:hAnsi="Calibri" w:cs="Calibri"/>
                <w:b/>
                <w:iCs/>
                <w:color w:val="FFFFFF" w:themeColor="background1"/>
              </w:rPr>
              <w:t>árosi zöldterületek, zöldhálózatok bővítése</w:t>
            </w:r>
          </w:p>
        </w:tc>
        <w:tc>
          <w:tcPr>
            <w:tcW w:w="1917" w:type="dxa"/>
            <w:shd w:val="clear" w:color="auto" w:fill="249F6A"/>
          </w:tcPr>
          <w:p w14:paraId="7547384B" w14:textId="77E33068" w:rsidR="00B4110A" w:rsidRPr="00F1142C" w:rsidRDefault="00B4110A" w:rsidP="00425F4D">
            <w:pPr>
              <w:jc w:val="center"/>
              <w:rPr>
                <w:b/>
                <w:color w:val="FFFFFF" w:themeColor="background1"/>
              </w:rPr>
            </w:pPr>
            <w:r>
              <w:rPr>
                <w:b/>
                <w:color w:val="FFFFFF" w:themeColor="background1"/>
              </w:rPr>
              <w:t>A</w:t>
            </w:r>
            <w:r w:rsidR="00FC54D6">
              <w:rPr>
                <w:b/>
                <w:color w:val="FFFFFF" w:themeColor="background1"/>
              </w:rPr>
              <w:t>1</w:t>
            </w:r>
            <w:r w:rsidR="006F6FA2">
              <w:rPr>
                <w:b/>
                <w:color w:val="FFFFFF" w:themeColor="background1"/>
              </w:rPr>
              <w:t>4</w:t>
            </w:r>
          </w:p>
        </w:tc>
      </w:tr>
      <w:tr w:rsidR="00B4110A" w14:paraId="018F676A" w14:textId="77777777" w:rsidTr="00425F4D">
        <w:tc>
          <w:tcPr>
            <w:tcW w:w="9062" w:type="dxa"/>
            <w:gridSpan w:val="4"/>
          </w:tcPr>
          <w:p w14:paraId="4F68C661" w14:textId="203F0D4A" w:rsidR="00B4110A" w:rsidRDefault="00B4110A" w:rsidP="000C1B43">
            <w:r>
              <w:t>A</w:t>
            </w:r>
            <w:r w:rsidRPr="00381442">
              <w:t xml:space="preserve"> települési zöldfelületek (közparkok, játszóterek, útmenti fasorok, zöldhomlokzatok stb.) létesítése és fenntartása</w:t>
            </w:r>
            <w:r w:rsidR="00CA6F7F">
              <w:t xml:space="preserve"> </w:t>
            </w:r>
            <w:r w:rsidR="00434C22">
              <w:t>a nyáron</w:t>
            </w:r>
            <w:r w:rsidR="00874EF5">
              <w:t xml:space="preserve"> várhatóan</w:t>
            </w:r>
            <w:r w:rsidR="00434C22">
              <w:t xml:space="preserve"> </w:t>
            </w:r>
            <w:r w:rsidR="00874EF5">
              <w:t>egyre</w:t>
            </w:r>
            <w:r w:rsidR="00434C22">
              <w:t xml:space="preserve"> erőteljese</w:t>
            </w:r>
            <w:r w:rsidR="00874EF5">
              <w:t>bben</w:t>
            </w:r>
            <w:r w:rsidR="00434C22">
              <w:t xml:space="preserve"> jelentkez</w:t>
            </w:r>
            <w:r w:rsidR="008B6DBB">
              <w:t>ő</w:t>
            </w:r>
            <w:r w:rsidR="00434C22">
              <w:t xml:space="preserve"> ún. városi hőszigethat</w:t>
            </w:r>
            <w:r w:rsidR="008B6DBB">
              <w:t>á</w:t>
            </w:r>
            <w:r w:rsidR="00434C22">
              <w:t>s mérséklése érdekében.</w:t>
            </w:r>
            <w:r w:rsidRPr="00381442">
              <w:t xml:space="preserve"> </w:t>
            </w:r>
            <w:r w:rsidR="00CA6F7F" w:rsidRPr="00097FD7">
              <w:rPr>
                <w:rFonts w:ascii="Calibri" w:eastAsia="Calibri" w:hAnsi="Calibri" w:cs="Calibri"/>
                <w:color w:val="000000"/>
              </w:rPr>
              <w:t>Az intézkedés a nyári hősziget hatás mérséklése érdekében mind szemléletformálási, mind várostervezési, kertészeti feladatokat előirányoz. Az előbbi csoportba tartoznak a lakosság, közintézmények (főleg oktatási intézmények) felé irányuló, a kertek, udvarok zöldfelületének megőrzését, fásítását célzó szemléletformálási programok, míg az utóbbiak közé a település meglévő zöldfelületének gondozására, újak folyamatos létesítésére irányuló kertészeti beruházások.</w:t>
            </w:r>
            <w:r w:rsidR="009060DC">
              <w:rPr>
                <w:rFonts w:eastAsia="Calibri"/>
              </w:rPr>
              <w:t xml:space="preserve"> H</w:t>
            </w:r>
            <w:r w:rsidR="009060DC" w:rsidRPr="00381442">
              <w:t xml:space="preserve">angsúlyt kell </w:t>
            </w:r>
            <w:r w:rsidR="009060DC">
              <w:t>fektetni</w:t>
            </w:r>
            <w:r w:rsidR="009060DC" w:rsidRPr="00381442">
              <w:t xml:space="preserve"> a települési zöldfelületek jövőbeli klimatikus feltételekhez való illeszkedésének fontosságára (pl. viharoknak minél inkább ellenálló törzs-és ágszerkezetű díszfák, belterületi mikroklímát javító kúszónövények telepítése).</w:t>
            </w:r>
          </w:p>
        </w:tc>
      </w:tr>
      <w:tr w:rsidR="00B4110A" w14:paraId="4E749015" w14:textId="77777777" w:rsidTr="00425F4D">
        <w:tc>
          <w:tcPr>
            <w:tcW w:w="3560" w:type="dxa"/>
            <w:vMerge w:val="restart"/>
            <w:vAlign w:val="center"/>
          </w:tcPr>
          <w:p w14:paraId="757EEE66" w14:textId="77777777" w:rsidR="00B4110A" w:rsidRPr="00D45367" w:rsidRDefault="00B4110A" w:rsidP="00425F4D">
            <w:pPr>
              <w:jc w:val="right"/>
              <w:rPr>
                <w:sz w:val="18"/>
                <w:szCs w:val="18"/>
              </w:rPr>
            </w:pPr>
            <w:r w:rsidRPr="00D45367">
              <w:rPr>
                <w:sz w:val="18"/>
                <w:szCs w:val="18"/>
              </w:rPr>
              <w:t>Kapcsolódás a városi klímastratégiai célkitűzéshez</w:t>
            </w:r>
          </w:p>
        </w:tc>
        <w:tc>
          <w:tcPr>
            <w:tcW w:w="1791" w:type="dxa"/>
            <w:vAlign w:val="center"/>
          </w:tcPr>
          <w:p w14:paraId="218CB54B" w14:textId="77777777" w:rsidR="00B4110A" w:rsidRPr="00D45367" w:rsidRDefault="00B4110A" w:rsidP="00425F4D">
            <w:pPr>
              <w:jc w:val="center"/>
              <w:rPr>
                <w:sz w:val="18"/>
                <w:szCs w:val="18"/>
              </w:rPr>
            </w:pPr>
            <w:proofErr w:type="spellStart"/>
            <w:r w:rsidRPr="00D45367">
              <w:rPr>
                <w:sz w:val="18"/>
                <w:szCs w:val="18"/>
              </w:rPr>
              <w:t>Mitigációs</w:t>
            </w:r>
            <w:proofErr w:type="spellEnd"/>
            <w:r w:rsidRPr="00D45367">
              <w:rPr>
                <w:sz w:val="18"/>
                <w:szCs w:val="18"/>
              </w:rPr>
              <w:t xml:space="preserve"> célkitűzés kódja</w:t>
            </w:r>
          </w:p>
        </w:tc>
        <w:tc>
          <w:tcPr>
            <w:tcW w:w="1794" w:type="dxa"/>
            <w:vAlign w:val="center"/>
          </w:tcPr>
          <w:p w14:paraId="2E13D564" w14:textId="77777777" w:rsidR="00B4110A" w:rsidRPr="00D45367" w:rsidRDefault="00B4110A" w:rsidP="00425F4D">
            <w:pPr>
              <w:jc w:val="center"/>
              <w:rPr>
                <w:sz w:val="18"/>
                <w:szCs w:val="18"/>
              </w:rPr>
            </w:pPr>
            <w:r w:rsidRPr="00D45367">
              <w:rPr>
                <w:sz w:val="18"/>
                <w:szCs w:val="18"/>
              </w:rPr>
              <w:t>Adaptációs célkitűzés kódja</w:t>
            </w:r>
          </w:p>
        </w:tc>
        <w:tc>
          <w:tcPr>
            <w:tcW w:w="1917" w:type="dxa"/>
            <w:vAlign w:val="center"/>
          </w:tcPr>
          <w:p w14:paraId="49EE1A52" w14:textId="77777777" w:rsidR="00B4110A" w:rsidRPr="00D45367" w:rsidRDefault="00B4110A" w:rsidP="00425F4D">
            <w:pPr>
              <w:jc w:val="center"/>
              <w:rPr>
                <w:sz w:val="18"/>
                <w:szCs w:val="18"/>
              </w:rPr>
            </w:pPr>
            <w:r w:rsidRPr="00D45367">
              <w:rPr>
                <w:sz w:val="18"/>
                <w:szCs w:val="18"/>
              </w:rPr>
              <w:t>Szemléletformálási célkitűzés kódja</w:t>
            </w:r>
          </w:p>
        </w:tc>
      </w:tr>
      <w:tr w:rsidR="00B4110A" w14:paraId="440B5FFB" w14:textId="77777777" w:rsidTr="00425F4D">
        <w:tc>
          <w:tcPr>
            <w:tcW w:w="3560" w:type="dxa"/>
            <w:vMerge/>
          </w:tcPr>
          <w:p w14:paraId="68C85CBA" w14:textId="77777777" w:rsidR="00B4110A" w:rsidRPr="00D45367" w:rsidRDefault="00B4110A" w:rsidP="00425F4D">
            <w:pPr>
              <w:jc w:val="right"/>
              <w:rPr>
                <w:sz w:val="18"/>
                <w:szCs w:val="18"/>
              </w:rPr>
            </w:pPr>
          </w:p>
        </w:tc>
        <w:tc>
          <w:tcPr>
            <w:tcW w:w="1791" w:type="dxa"/>
            <w:vAlign w:val="center"/>
          </w:tcPr>
          <w:p w14:paraId="699A495F" w14:textId="77777777" w:rsidR="00B4110A" w:rsidRPr="00D45367" w:rsidRDefault="00B4110A" w:rsidP="00425F4D">
            <w:pPr>
              <w:jc w:val="center"/>
              <w:rPr>
                <w:sz w:val="18"/>
                <w:szCs w:val="18"/>
              </w:rPr>
            </w:pPr>
          </w:p>
        </w:tc>
        <w:tc>
          <w:tcPr>
            <w:tcW w:w="1794" w:type="dxa"/>
            <w:vAlign w:val="center"/>
          </w:tcPr>
          <w:p w14:paraId="5EFDC0BD" w14:textId="17E248D6" w:rsidR="00B4110A" w:rsidRPr="00D45367" w:rsidRDefault="00C20B6C" w:rsidP="00425F4D">
            <w:pPr>
              <w:jc w:val="center"/>
              <w:rPr>
                <w:sz w:val="18"/>
                <w:szCs w:val="18"/>
              </w:rPr>
            </w:pPr>
            <w:r>
              <w:rPr>
                <w:sz w:val="18"/>
                <w:szCs w:val="18"/>
              </w:rPr>
              <w:t>As</w:t>
            </w:r>
            <w:r w:rsidR="00D204FA">
              <w:rPr>
                <w:sz w:val="18"/>
                <w:szCs w:val="18"/>
              </w:rPr>
              <w:t>-2; Ae1; Ae-2</w:t>
            </w:r>
          </w:p>
        </w:tc>
        <w:tc>
          <w:tcPr>
            <w:tcW w:w="1917" w:type="dxa"/>
            <w:vAlign w:val="center"/>
          </w:tcPr>
          <w:p w14:paraId="47D7FCD5" w14:textId="0E4A579E" w:rsidR="00B4110A" w:rsidRPr="00D45367" w:rsidRDefault="001734E6" w:rsidP="00425F4D">
            <w:pPr>
              <w:jc w:val="center"/>
              <w:rPr>
                <w:sz w:val="18"/>
                <w:szCs w:val="18"/>
              </w:rPr>
            </w:pPr>
            <w:r>
              <w:rPr>
                <w:sz w:val="18"/>
                <w:szCs w:val="18"/>
              </w:rPr>
              <w:t>Szs-1</w:t>
            </w:r>
          </w:p>
        </w:tc>
      </w:tr>
      <w:tr w:rsidR="00B4110A" w14:paraId="1CBB49A4" w14:textId="77777777" w:rsidTr="00425F4D">
        <w:tc>
          <w:tcPr>
            <w:tcW w:w="3560" w:type="dxa"/>
          </w:tcPr>
          <w:p w14:paraId="036DE98B" w14:textId="77777777" w:rsidR="00B4110A" w:rsidRPr="00D45367" w:rsidRDefault="00B4110A" w:rsidP="00425F4D">
            <w:pPr>
              <w:jc w:val="right"/>
              <w:rPr>
                <w:sz w:val="18"/>
                <w:szCs w:val="18"/>
              </w:rPr>
            </w:pPr>
            <w:r w:rsidRPr="00D45367">
              <w:rPr>
                <w:sz w:val="18"/>
                <w:szCs w:val="18"/>
              </w:rPr>
              <w:t>Határidő/időtáv</w:t>
            </w:r>
          </w:p>
        </w:tc>
        <w:tc>
          <w:tcPr>
            <w:tcW w:w="5502" w:type="dxa"/>
            <w:gridSpan w:val="3"/>
            <w:vAlign w:val="center"/>
          </w:tcPr>
          <w:p w14:paraId="2AA5264E" w14:textId="324A7D76" w:rsidR="00B4110A" w:rsidRPr="00D45367" w:rsidRDefault="00BB1810" w:rsidP="00425F4D">
            <w:pPr>
              <w:jc w:val="center"/>
              <w:rPr>
                <w:sz w:val="18"/>
                <w:szCs w:val="18"/>
              </w:rPr>
            </w:pPr>
            <w:r>
              <w:rPr>
                <w:sz w:val="18"/>
                <w:szCs w:val="18"/>
              </w:rPr>
              <w:t>2021</w:t>
            </w:r>
            <w:r w:rsidR="00B4110A" w:rsidRPr="00D45367">
              <w:rPr>
                <w:sz w:val="18"/>
                <w:szCs w:val="18"/>
              </w:rPr>
              <w:t>-20</w:t>
            </w:r>
            <w:r w:rsidR="00D702B8">
              <w:rPr>
                <w:sz w:val="18"/>
                <w:szCs w:val="18"/>
              </w:rPr>
              <w:t>30</w:t>
            </w:r>
          </w:p>
        </w:tc>
      </w:tr>
      <w:tr w:rsidR="002F39F2" w14:paraId="0BFB5525" w14:textId="77777777" w:rsidTr="00425F4D">
        <w:tc>
          <w:tcPr>
            <w:tcW w:w="3560" w:type="dxa"/>
          </w:tcPr>
          <w:p w14:paraId="5804E11C" w14:textId="77777777" w:rsidR="002F39F2" w:rsidRPr="00D45367" w:rsidRDefault="002F39F2" w:rsidP="002F39F2">
            <w:pPr>
              <w:jc w:val="right"/>
              <w:rPr>
                <w:sz w:val="18"/>
                <w:szCs w:val="18"/>
              </w:rPr>
            </w:pPr>
            <w:r w:rsidRPr="00D45367">
              <w:rPr>
                <w:sz w:val="18"/>
                <w:szCs w:val="18"/>
              </w:rPr>
              <w:t>Felelős</w:t>
            </w:r>
          </w:p>
        </w:tc>
        <w:tc>
          <w:tcPr>
            <w:tcW w:w="5502" w:type="dxa"/>
            <w:gridSpan w:val="3"/>
            <w:vAlign w:val="center"/>
          </w:tcPr>
          <w:p w14:paraId="4E3CC26B" w14:textId="61802B2E" w:rsidR="002F39F2" w:rsidRPr="00D45367" w:rsidRDefault="002F39F2" w:rsidP="002F39F2">
            <w:pPr>
              <w:jc w:val="center"/>
              <w:rPr>
                <w:sz w:val="18"/>
                <w:szCs w:val="18"/>
              </w:rPr>
            </w:pPr>
            <w:r>
              <w:rPr>
                <w:sz w:val="18"/>
                <w:szCs w:val="18"/>
              </w:rPr>
              <w:t xml:space="preserve">MJV önkormányzat, </w:t>
            </w:r>
            <w:proofErr w:type="spellStart"/>
            <w:r>
              <w:rPr>
                <w:sz w:val="18"/>
                <w:szCs w:val="18"/>
              </w:rPr>
              <w:t>Via</w:t>
            </w:r>
            <w:proofErr w:type="spellEnd"/>
            <w:r>
              <w:rPr>
                <w:sz w:val="18"/>
                <w:szCs w:val="18"/>
              </w:rPr>
              <w:t xml:space="preserve"> Kanizsa Városüzemeltető Kft.</w:t>
            </w:r>
          </w:p>
        </w:tc>
      </w:tr>
      <w:tr w:rsidR="00B4110A" w14:paraId="176A96AE" w14:textId="77777777" w:rsidTr="00425F4D">
        <w:tc>
          <w:tcPr>
            <w:tcW w:w="3560" w:type="dxa"/>
          </w:tcPr>
          <w:p w14:paraId="43FE30DA" w14:textId="77777777" w:rsidR="00B4110A" w:rsidRPr="00D45367" w:rsidRDefault="00B4110A" w:rsidP="00425F4D">
            <w:pPr>
              <w:jc w:val="right"/>
              <w:rPr>
                <w:sz w:val="18"/>
                <w:szCs w:val="18"/>
              </w:rPr>
            </w:pPr>
            <w:r w:rsidRPr="00D45367">
              <w:rPr>
                <w:sz w:val="18"/>
                <w:szCs w:val="18"/>
              </w:rPr>
              <w:t>Célcsoport</w:t>
            </w:r>
          </w:p>
        </w:tc>
        <w:tc>
          <w:tcPr>
            <w:tcW w:w="5502" w:type="dxa"/>
            <w:gridSpan w:val="3"/>
            <w:vAlign w:val="center"/>
          </w:tcPr>
          <w:p w14:paraId="09A4EED2" w14:textId="1173C43E" w:rsidR="00B4110A" w:rsidRPr="00D45367" w:rsidRDefault="00B4110A" w:rsidP="00492343">
            <w:pPr>
              <w:jc w:val="center"/>
              <w:rPr>
                <w:sz w:val="18"/>
                <w:szCs w:val="18"/>
              </w:rPr>
            </w:pPr>
            <w:r w:rsidRPr="00D45367">
              <w:rPr>
                <w:sz w:val="18"/>
                <w:szCs w:val="18"/>
              </w:rPr>
              <w:t>lako</w:t>
            </w:r>
            <w:r w:rsidR="00D702B8">
              <w:rPr>
                <w:sz w:val="18"/>
                <w:szCs w:val="18"/>
              </w:rPr>
              <w:t>s</w:t>
            </w:r>
            <w:r w:rsidR="00492343">
              <w:rPr>
                <w:sz w:val="18"/>
                <w:szCs w:val="18"/>
              </w:rPr>
              <w:t>ság</w:t>
            </w:r>
          </w:p>
        </w:tc>
      </w:tr>
      <w:tr w:rsidR="00B4110A" w14:paraId="3611267F" w14:textId="77777777" w:rsidTr="00425F4D">
        <w:tc>
          <w:tcPr>
            <w:tcW w:w="3560" w:type="dxa"/>
          </w:tcPr>
          <w:p w14:paraId="6F234103" w14:textId="5A6E1977" w:rsidR="00B4110A" w:rsidRPr="00D45367" w:rsidRDefault="00351F17" w:rsidP="00425F4D">
            <w:pPr>
              <w:jc w:val="right"/>
              <w:rPr>
                <w:sz w:val="18"/>
                <w:szCs w:val="18"/>
              </w:rPr>
            </w:pPr>
            <w:r>
              <w:rPr>
                <w:sz w:val="18"/>
                <w:szCs w:val="18"/>
              </w:rPr>
              <w:t>Lehetséges finanszírozási igény</w:t>
            </w:r>
          </w:p>
        </w:tc>
        <w:tc>
          <w:tcPr>
            <w:tcW w:w="5502" w:type="dxa"/>
            <w:gridSpan w:val="3"/>
            <w:vAlign w:val="center"/>
          </w:tcPr>
          <w:p w14:paraId="36820BF2" w14:textId="3F810F4C" w:rsidR="00B4110A" w:rsidRPr="00D45367" w:rsidRDefault="00C9481C" w:rsidP="00425F4D">
            <w:pPr>
              <w:jc w:val="center"/>
              <w:rPr>
                <w:sz w:val="18"/>
                <w:szCs w:val="18"/>
              </w:rPr>
            </w:pPr>
            <w:r>
              <w:rPr>
                <w:sz w:val="18"/>
                <w:szCs w:val="18"/>
              </w:rPr>
              <w:t>5-50 millió Ft/év</w:t>
            </w:r>
          </w:p>
        </w:tc>
      </w:tr>
      <w:tr w:rsidR="00B4110A" w14:paraId="2ECD4DBB" w14:textId="77777777" w:rsidTr="00425F4D">
        <w:tc>
          <w:tcPr>
            <w:tcW w:w="3560" w:type="dxa"/>
          </w:tcPr>
          <w:p w14:paraId="4AFE98F9" w14:textId="77777777" w:rsidR="00B4110A" w:rsidRPr="00D45367" w:rsidRDefault="00B4110A" w:rsidP="00425F4D">
            <w:pPr>
              <w:jc w:val="right"/>
              <w:rPr>
                <w:sz w:val="18"/>
                <w:szCs w:val="18"/>
              </w:rPr>
            </w:pPr>
            <w:r w:rsidRPr="00D45367">
              <w:rPr>
                <w:sz w:val="18"/>
                <w:szCs w:val="18"/>
              </w:rPr>
              <w:t>Lehetséges forrás</w:t>
            </w:r>
          </w:p>
        </w:tc>
        <w:tc>
          <w:tcPr>
            <w:tcW w:w="5502" w:type="dxa"/>
            <w:gridSpan w:val="3"/>
            <w:vAlign w:val="center"/>
          </w:tcPr>
          <w:p w14:paraId="243F6332" w14:textId="16FD60B5" w:rsidR="00B4110A" w:rsidRPr="00D45367" w:rsidRDefault="00B4110A" w:rsidP="00425F4D">
            <w:pPr>
              <w:jc w:val="center"/>
              <w:rPr>
                <w:sz w:val="18"/>
                <w:szCs w:val="18"/>
              </w:rPr>
            </w:pPr>
            <w:r w:rsidRPr="00D45367">
              <w:rPr>
                <w:sz w:val="18"/>
                <w:szCs w:val="18"/>
              </w:rPr>
              <w:t>saját forrás</w:t>
            </w:r>
          </w:p>
        </w:tc>
      </w:tr>
    </w:tbl>
    <w:p w14:paraId="3AF47416" w14:textId="47E530C4" w:rsidR="00DF397F" w:rsidRDefault="00DF397F" w:rsidP="006A0EFF"/>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E00CFE" w:rsidRPr="00F1142C" w14:paraId="1A35A5AF" w14:textId="77777777" w:rsidTr="00425F4D">
        <w:tc>
          <w:tcPr>
            <w:tcW w:w="7145" w:type="dxa"/>
            <w:gridSpan w:val="3"/>
            <w:shd w:val="clear" w:color="auto" w:fill="249F6A"/>
          </w:tcPr>
          <w:p w14:paraId="3582D991" w14:textId="77777777" w:rsidR="00E00CFE" w:rsidRPr="001030F1" w:rsidRDefault="00E00CFE" w:rsidP="00425F4D">
            <w:pPr>
              <w:rPr>
                <w:b/>
                <w:color w:val="FFFFFF" w:themeColor="background1"/>
              </w:rPr>
            </w:pPr>
            <w:r w:rsidRPr="001030F1">
              <w:rPr>
                <w:b/>
                <w:color w:val="FFFFFF" w:themeColor="background1"/>
              </w:rPr>
              <w:t xml:space="preserve">Zöldvagyon </w:t>
            </w:r>
            <w:proofErr w:type="spellStart"/>
            <w:r w:rsidRPr="001030F1">
              <w:rPr>
                <w:b/>
                <w:color w:val="FFFFFF" w:themeColor="background1"/>
              </w:rPr>
              <w:t>monitoringja</w:t>
            </w:r>
            <w:proofErr w:type="spellEnd"/>
          </w:p>
        </w:tc>
        <w:tc>
          <w:tcPr>
            <w:tcW w:w="1917" w:type="dxa"/>
            <w:shd w:val="clear" w:color="auto" w:fill="249F6A"/>
          </w:tcPr>
          <w:p w14:paraId="77E152E2" w14:textId="5F4F7D2F" w:rsidR="00E00CFE" w:rsidRPr="00F1142C" w:rsidRDefault="00E00CFE" w:rsidP="00425F4D">
            <w:pPr>
              <w:jc w:val="center"/>
              <w:rPr>
                <w:b/>
                <w:color w:val="FFFFFF" w:themeColor="background1"/>
              </w:rPr>
            </w:pPr>
            <w:r>
              <w:rPr>
                <w:b/>
                <w:color w:val="FFFFFF" w:themeColor="background1"/>
              </w:rPr>
              <w:t>A</w:t>
            </w:r>
            <w:r w:rsidR="00E80583">
              <w:rPr>
                <w:b/>
                <w:color w:val="FFFFFF" w:themeColor="background1"/>
              </w:rPr>
              <w:t>1</w:t>
            </w:r>
            <w:r w:rsidR="006F6FA2">
              <w:rPr>
                <w:b/>
                <w:color w:val="FFFFFF" w:themeColor="background1"/>
              </w:rPr>
              <w:t>5</w:t>
            </w:r>
          </w:p>
        </w:tc>
      </w:tr>
      <w:tr w:rsidR="00E00CFE" w14:paraId="359CA677" w14:textId="77777777" w:rsidTr="00425F4D">
        <w:tc>
          <w:tcPr>
            <w:tcW w:w="9062" w:type="dxa"/>
            <w:gridSpan w:val="4"/>
          </w:tcPr>
          <w:p w14:paraId="31917E07" w14:textId="596B83A1" w:rsidR="00E00CFE" w:rsidRDefault="00E00CFE" w:rsidP="000C1B43">
            <w:r w:rsidRPr="0033669C">
              <w:t xml:space="preserve">A fasorok, zöldfelületek tervezése, védelme, a hosszú távú gazdálkodás csak hatékony, naprakész monitoring rendszerekkel valósítható meg. Az intézkedés célja a város gondozásában lévő kiemelt parkterületeken, a fasorokban lévő fák, </w:t>
            </w:r>
            <w:r w:rsidRPr="00E80583">
              <w:t>valamint</w:t>
            </w:r>
            <w:r w:rsidRPr="0033669C">
              <w:t xml:space="preserve"> a közutak melletti zöldfelületeken található </w:t>
            </w:r>
            <w:proofErr w:type="spellStart"/>
            <w:r w:rsidRPr="0033669C">
              <w:t>egyedek</w:t>
            </w:r>
            <w:proofErr w:type="spellEnd"/>
            <w:r w:rsidRPr="0033669C">
              <w:t xml:space="preserve"> felmérése, az adatok egységes adatbázisban történő rögzítése. Az egységes és naprakész nyilvántartás révén megelőzhetők lesznek a balesetek, a személyi és vagyoni károk, ezzel együtt a lakosok megismerhetik és nyomon követhetik a közvetlen környezetükben lévő fák helyzetét. A fák egészségi és statikai felmérése teszi lehetővé az állapotmegőrzéshez szükséges intézkedések meghatározását is</w:t>
            </w:r>
            <w:r>
              <w:t>.</w:t>
            </w:r>
          </w:p>
        </w:tc>
      </w:tr>
      <w:tr w:rsidR="00E00CFE" w14:paraId="430CDE1F" w14:textId="77777777" w:rsidTr="00425F4D">
        <w:tc>
          <w:tcPr>
            <w:tcW w:w="3560" w:type="dxa"/>
            <w:vMerge w:val="restart"/>
            <w:vAlign w:val="center"/>
          </w:tcPr>
          <w:p w14:paraId="55AAE77D" w14:textId="77777777" w:rsidR="00E00CFE" w:rsidRPr="00D45367" w:rsidRDefault="00E00CFE" w:rsidP="00425F4D">
            <w:pPr>
              <w:jc w:val="right"/>
              <w:rPr>
                <w:sz w:val="18"/>
                <w:szCs w:val="18"/>
              </w:rPr>
            </w:pPr>
            <w:r w:rsidRPr="00D45367">
              <w:rPr>
                <w:sz w:val="18"/>
                <w:szCs w:val="18"/>
              </w:rPr>
              <w:t>Kapcsolódás a városi klímastratégiai célkitűzéshez</w:t>
            </w:r>
          </w:p>
        </w:tc>
        <w:tc>
          <w:tcPr>
            <w:tcW w:w="1791" w:type="dxa"/>
            <w:vAlign w:val="center"/>
          </w:tcPr>
          <w:p w14:paraId="187F9276" w14:textId="77777777" w:rsidR="00E00CFE" w:rsidRPr="00D45367" w:rsidRDefault="00E00CFE" w:rsidP="00425F4D">
            <w:pPr>
              <w:jc w:val="center"/>
              <w:rPr>
                <w:sz w:val="18"/>
                <w:szCs w:val="18"/>
              </w:rPr>
            </w:pPr>
            <w:proofErr w:type="spellStart"/>
            <w:r w:rsidRPr="00D45367">
              <w:rPr>
                <w:sz w:val="18"/>
                <w:szCs w:val="18"/>
              </w:rPr>
              <w:t>Mitigációs</w:t>
            </w:r>
            <w:proofErr w:type="spellEnd"/>
            <w:r w:rsidRPr="00D45367">
              <w:rPr>
                <w:sz w:val="18"/>
                <w:szCs w:val="18"/>
              </w:rPr>
              <w:t xml:space="preserve"> célkitűzés kódja</w:t>
            </w:r>
          </w:p>
        </w:tc>
        <w:tc>
          <w:tcPr>
            <w:tcW w:w="1794" w:type="dxa"/>
            <w:vAlign w:val="center"/>
          </w:tcPr>
          <w:p w14:paraId="7122697E" w14:textId="77777777" w:rsidR="00E00CFE" w:rsidRPr="00D45367" w:rsidRDefault="00E00CFE" w:rsidP="00425F4D">
            <w:pPr>
              <w:jc w:val="center"/>
              <w:rPr>
                <w:sz w:val="18"/>
                <w:szCs w:val="18"/>
              </w:rPr>
            </w:pPr>
            <w:r w:rsidRPr="00D45367">
              <w:rPr>
                <w:sz w:val="18"/>
                <w:szCs w:val="18"/>
              </w:rPr>
              <w:t>Adaptációs célkitűzés kódja</w:t>
            </w:r>
          </w:p>
        </w:tc>
        <w:tc>
          <w:tcPr>
            <w:tcW w:w="1917" w:type="dxa"/>
            <w:vAlign w:val="center"/>
          </w:tcPr>
          <w:p w14:paraId="5036028E" w14:textId="77777777" w:rsidR="00E00CFE" w:rsidRPr="00D45367" w:rsidRDefault="00E00CFE" w:rsidP="00425F4D">
            <w:pPr>
              <w:jc w:val="center"/>
              <w:rPr>
                <w:sz w:val="18"/>
                <w:szCs w:val="18"/>
              </w:rPr>
            </w:pPr>
            <w:r w:rsidRPr="00D45367">
              <w:rPr>
                <w:sz w:val="18"/>
                <w:szCs w:val="18"/>
              </w:rPr>
              <w:t>Szemléletformálási célkitűzés kódja</w:t>
            </w:r>
          </w:p>
        </w:tc>
      </w:tr>
      <w:tr w:rsidR="001734E6" w14:paraId="60DE8D8C" w14:textId="77777777" w:rsidTr="00425F4D">
        <w:tc>
          <w:tcPr>
            <w:tcW w:w="3560" w:type="dxa"/>
            <w:vMerge/>
          </w:tcPr>
          <w:p w14:paraId="5FB2319D" w14:textId="77777777" w:rsidR="001734E6" w:rsidRPr="00D45367" w:rsidRDefault="001734E6" w:rsidP="001734E6">
            <w:pPr>
              <w:jc w:val="right"/>
              <w:rPr>
                <w:sz w:val="18"/>
                <w:szCs w:val="18"/>
              </w:rPr>
            </w:pPr>
          </w:p>
        </w:tc>
        <w:tc>
          <w:tcPr>
            <w:tcW w:w="1791" w:type="dxa"/>
            <w:vAlign w:val="center"/>
          </w:tcPr>
          <w:p w14:paraId="52263285" w14:textId="6B621DC8" w:rsidR="001734E6" w:rsidRPr="00D45367" w:rsidRDefault="001734E6" w:rsidP="001734E6">
            <w:pPr>
              <w:jc w:val="center"/>
              <w:rPr>
                <w:sz w:val="18"/>
                <w:szCs w:val="18"/>
              </w:rPr>
            </w:pPr>
            <w:r>
              <w:rPr>
                <w:sz w:val="18"/>
                <w:szCs w:val="18"/>
              </w:rPr>
              <w:t>Ms-</w:t>
            </w:r>
            <w:r w:rsidR="007129C7">
              <w:rPr>
                <w:sz w:val="18"/>
                <w:szCs w:val="18"/>
              </w:rPr>
              <w:t>5</w:t>
            </w:r>
          </w:p>
        </w:tc>
        <w:tc>
          <w:tcPr>
            <w:tcW w:w="1794" w:type="dxa"/>
            <w:vAlign w:val="center"/>
          </w:tcPr>
          <w:p w14:paraId="1E6CF408" w14:textId="6BD8E571" w:rsidR="001734E6" w:rsidRPr="00D45367" w:rsidRDefault="001734E6" w:rsidP="001734E6">
            <w:pPr>
              <w:jc w:val="center"/>
              <w:rPr>
                <w:sz w:val="18"/>
                <w:szCs w:val="18"/>
              </w:rPr>
            </w:pPr>
            <w:r>
              <w:rPr>
                <w:sz w:val="18"/>
                <w:szCs w:val="18"/>
              </w:rPr>
              <w:t>As-2; Ae1; Ae-2</w:t>
            </w:r>
          </w:p>
        </w:tc>
        <w:tc>
          <w:tcPr>
            <w:tcW w:w="1917" w:type="dxa"/>
            <w:vAlign w:val="center"/>
          </w:tcPr>
          <w:p w14:paraId="54DA96F8" w14:textId="7AE71C94" w:rsidR="001734E6" w:rsidRPr="00D45367" w:rsidRDefault="001734E6" w:rsidP="001734E6">
            <w:pPr>
              <w:jc w:val="center"/>
              <w:rPr>
                <w:sz w:val="18"/>
                <w:szCs w:val="18"/>
              </w:rPr>
            </w:pPr>
            <w:r>
              <w:rPr>
                <w:sz w:val="18"/>
                <w:szCs w:val="18"/>
              </w:rPr>
              <w:t>Szs-1</w:t>
            </w:r>
          </w:p>
        </w:tc>
      </w:tr>
      <w:tr w:rsidR="001734E6" w14:paraId="5B3A0CB2" w14:textId="77777777" w:rsidTr="00425F4D">
        <w:tc>
          <w:tcPr>
            <w:tcW w:w="3560" w:type="dxa"/>
          </w:tcPr>
          <w:p w14:paraId="54E90B73" w14:textId="77777777" w:rsidR="001734E6" w:rsidRPr="00D45367" w:rsidRDefault="001734E6" w:rsidP="001734E6">
            <w:pPr>
              <w:jc w:val="right"/>
              <w:rPr>
                <w:sz w:val="18"/>
                <w:szCs w:val="18"/>
              </w:rPr>
            </w:pPr>
            <w:r w:rsidRPr="00D45367">
              <w:rPr>
                <w:sz w:val="18"/>
                <w:szCs w:val="18"/>
              </w:rPr>
              <w:t>Határidő/időtáv</w:t>
            </w:r>
          </w:p>
        </w:tc>
        <w:tc>
          <w:tcPr>
            <w:tcW w:w="5502" w:type="dxa"/>
            <w:gridSpan w:val="3"/>
            <w:vAlign w:val="center"/>
          </w:tcPr>
          <w:p w14:paraId="0B692195" w14:textId="36D370DD" w:rsidR="001734E6" w:rsidRPr="00D45367" w:rsidRDefault="00BB1810" w:rsidP="001734E6">
            <w:pPr>
              <w:jc w:val="center"/>
              <w:rPr>
                <w:sz w:val="18"/>
                <w:szCs w:val="18"/>
              </w:rPr>
            </w:pPr>
            <w:r>
              <w:rPr>
                <w:sz w:val="18"/>
                <w:szCs w:val="18"/>
              </w:rPr>
              <w:t>2021</w:t>
            </w:r>
            <w:r w:rsidR="001734E6" w:rsidRPr="00D45367">
              <w:rPr>
                <w:sz w:val="18"/>
                <w:szCs w:val="18"/>
              </w:rPr>
              <w:t>-2022</w:t>
            </w:r>
          </w:p>
        </w:tc>
      </w:tr>
      <w:tr w:rsidR="001734E6" w14:paraId="65DB4086" w14:textId="77777777" w:rsidTr="00425F4D">
        <w:tc>
          <w:tcPr>
            <w:tcW w:w="3560" w:type="dxa"/>
          </w:tcPr>
          <w:p w14:paraId="5D05F203" w14:textId="77777777" w:rsidR="001734E6" w:rsidRPr="00D45367" w:rsidRDefault="001734E6" w:rsidP="001734E6">
            <w:pPr>
              <w:jc w:val="right"/>
              <w:rPr>
                <w:sz w:val="18"/>
                <w:szCs w:val="18"/>
              </w:rPr>
            </w:pPr>
            <w:r w:rsidRPr="00D45367">
              <w:rPr>
                <w:sz w:val="18"/>
                <w:szCs w:val="18"/>
              </w:rPr>
              <w:t>Felelős</w:t>
            </w:r>
          </w:p>
        </w:tc>
        <w:tc>
          <w:tcPr>
            <w:tcW w:w="5502" w:type="dxa"/>
            <w:gridSpan w:val="3"/>
            <w:vAlign w:val="center"/>
          </w:tcPr>
          <w:p w14:paraId="482245C4" w14:textId="09539C5C" w:rsidR="001734E6" w:rsidRPr="00D45367" w:rsidRDefault="001734E6" w:rsidP="001734E6">
            <w:pPr>
              <w:jc w:val="center"/>
              <w:rPr>
                <w:sz w:val="18"/>
                <w:szCs w:val="18"/>
              </w:rPr>
            </w:pPr>
            <w:r>
              <w:rPr>
                <w:sz w:val="18"/>
                <w:szCs w:val="18"/>
              </w:rPr>
              <w:t xml:space="preserve">MJV önkormányzat, </w:t>
            </w:r>
            <w:proofErr w:type="spellStart"/>
            <w:r>
              <w:rPr>
                <w:sz w:val="18"/>
                <w:szCs w:val="18"/>
              </w:rPr>
              <w:t>Via</w:t>
            </w:r>
            <w:proofErr w:type="spellEnd"/>
            <w:r>
              <w:rPr>
                <w:sz w:val="18"/>
                <w:szCs w:val="18"/>
              </w:rPr>
              <w:t xml:space="preserve"> Kanizsa Városüzemeltető Kft.</w:t>
            </w:r>
          </w:p>
        </w:tc>
      </w:tr>
      <w:tr w:rsidR="001734E6" w14:paraId="0D837C11" w14:textId="77777777" w:rsidTr="00425F4D">
        <w:tc>
          <w:tcPr>
            <w:tcW w:w="3560" w:type="dxa"/>
          </w:tcPr>
          <w:p w14:paraId="27474A18" w14:textId="77777777" w:rsidR="001734E6" w:rsidRPr="00D45367" w:rsidRDefault="001734E6" w:rsidP="001734E6">
            <w:pPr>
              <w:jc w:val="right"/>
              <w:rPr>
                <w:sz w:val="18"/>
                <w:szCs w:val="18"/>
              </w:rPr>
            </w:pPr>
            <w:r w:rsidRPr="00D45367">
              <w:rPr>
                <w:sz w:val="18"/>
                <w:szCs w:val="18"/>
              </w:rPr>
              <w:t>Célcsoport</w:t>
            </w:r>
          </w:p>
        </w:tc>
        <w:tc>
          <w:tcPr>
            <w:tcW w:w="5502" w:type="dxa"/>
            <w:gridSpan w:val="3"/>
            <w:vAlign w:val="center"/>
          </w:tcPr>
          <w:p w14:paraId="74F24665" w14:textId="6F1521EF" w:rsidR="001734E6" w:rsidRPr="00D45367" w:rsidRDefault="001734E6" w:rsidP="001734E6">
            <w:pPr>
              <w:jc w:val="center"/>
              <w:rPr>
                <w:sz w:val="18"/>
                <w:szCs w:val="18"/>
              </w:rPr>
            </w:pPr>
            <w:r>
              <w:rPr>
                <w:sz w:val="18"/>
                <w:szCs w:val="18"/>
              </w:rPr>
              <w:t>lakosság</w:t>
            </w:r>
          </w:p>
        </w:tc>
      </w:tr>
      <w:tr w:rsidR="001734E6" w14:paraId="65184998" w14:textId="77777777" w:rsidTr="00425F4D">
        <w:tc>
          <w:tcPr>
            <w:tcW w:w="3560" w:type="dxa"/>
          </w:tcPr>
          <w:p w14:paraId="083B56E5" w14:textId="74BC4532" w:rsidR="001734E6" w:rsidRPr="00D45367" w:rsidRDefault="001734E6" w:rsidP="001734E6">
            <w:pPr>
              <w:jc w:val="right"/>
              <w:rPr>
                <w:sz w:val="18"/>
                <w:szCs w:val="18"/>
              </w:rPr>
            </w:pPr>
            <w:r>
              <w:rPr>
                <w:sz w:val="18"/>
                <w:szCs w:val="18"/>
              </w:rPr>
              <w:t>Lehetséges finanszírozási igény</w:t>
            </w:r>
          </w:p>
        </w:tc>
        <w:tc>
          <w:tcPr>
            <w:tcW w:w="5502" w:type="dxa"/>
            <w:gridSpan w:val="3"/>
            <w:vAlign w:val="center"/>
          </w:tcPr>
          <w:p w14:paraId="678143F0" w14:textId="03C9E555" w:rsidR="001734E6" w:rsidRPr="00D45367" w:rsidRDefault="001734E6" w:rsidP="001734E6">
            <w:pPr>
              <w:jc w:val="center"/>
              <w:rPr>
                <w:sz w:val="18"/>
                <w:szCs w:val="18"/>
              </w:rPr>
            </w:pPr>
            <w:r>
              <w:rPr>
                <w:sz w:val="18"/>
                <w:szCs w:val="18"/>
              </w:rPr>
              <w:t xml:space="preserve">2-3 millió </w:t>
            </w:r>
            <w:r w:rsidRPr="00D45367">
              <w:rPr>
                <w:sz w:val="18"/>
                <w:szCs w:val="18"/>
              </w:rPr>
              <w:t>Ft</w:t>
            </w:r>
            <w:r>
              <w:rPr>
                <w:sz w:val="18"/>
                <w:szCs w:val="18"/>
              </w:rPr>
              <w:t>/év</w:t>
            </w:r>
          </w:p>
        </w:tc>
      </w:tr>
      <w:tr w:rsidR="001734E6" w14:paraId="463CD6A7" w14:textId="77777777" w:rsidTr="00425F4D">
        <w:tc>
          <w:tcPr>
            <w:tcW w:w="3560" w:type="dxa"/>
          </w:tcPr>
          <w:p w14:paraId="6FCC2C46" w14:textId="77777777" w:rsidR="001734E6" w:rsidRPr="00D45367" w:rsidRDefault="001734E6" w:rsidP="001734E6">
            <w:pPr>
              <w:jc w:val="right"/>
              <w:rPr>
                <w:sz w:val="18"/>
                <w:szCs w:val="18"/>
              </w:rPr>
            </w:pPr>
            <w:r w:rsidRPr="00D45367">
              <w:rPr>
                <w:sz w:val="18"/>
                <w:szCs w:val="18"/>
              </w:rPr>
              <w:t>Lehetséges forrás</w:t>
            </w:r>
          </w:p>
        </w:tc>
        <w:tc>
          <w:tcPr>
            <w:tcW w:w="5502" w:type="dxa"/>
            <w:gridSpan w:val="3"/>
            <w:vAlign w:val="center"/>
          </w:tcPr>
          <w:p w14:paraId="06CB7464" w14:textId="1FCA916F" w:rsidR="001734E6" w:rsidRPr="00D45367" w:rsidRDefault="001734E6" w:rsidP="001734E6">
            <w:pPr>
              <w:jc w:val="center"/>
              <w:rPr>
                <w:sz w:val="18"/>
                <w:szCs w:val="18"/>
              </w:rPr>
            </w:pPr>
            <w:r w:rsidRPr="00D45367">
              <w:rPr>
                <w:sz w:val="18"/>
                <w:szCs w:val="18"/>
              </w:rPr>
              <w:t>saját forrás</w:t>
            </w:r>
          </w:p>
        </w:tc>
      </w:tr>
    </w:tbl>
    <w:p w14:paraId="3E8CAAD7" w14:textId="27039298" w:rsidR="00E00CFE" w:rsidRDefault="00E00CFE" w:rsidP="006A0EFF"/>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D45367" w:rsidRPr="00F1142C" w14:paraId="3E1DB082" w14:textId="77777777" w:rsidTr="00425F4D">
        <w:tc>
          <w:tcPr>
            <w:tcW w:w="7145" w:type="dxa"/>
            <w:gridSpan w:val="3"/>
            <w:shd w:val="clear" w:color="auto" w:fill="249F6A"/>
          </w:tcPr>
          <w:p w14:paraId="71171E49" w14:textId="3B3090FB" w:rsidR="00D45367" w:rsidRPr="00DF397F" w:rsidRDefault="00DF397F" w:rsidP="00425F4D">
            <w:pPr>
              <w:rPr>
                <w:b/>
                <w:color w:val="FFFFFF" w:themeColor="background1"/>
              </w:rPr>
            </w:pPr>
            <w:r w:rsidRPr="00DF397F">
              <w:rPr>
                <w:b/>
                <w:color w:val="FFFFFF" w:themeColor="background1"/>
              </w:rPr>
              <w:t>Védett épületek, építészeti értékek megóvása</w:t>
            </w:r>
          </w:p>
        </w:tc>
        <w:tc>
          <w:tcPr>
            <w:tcW w:w="1917" w:type="dxa"/>
            <w:shd w:val="clear" w:color="auto" w:fill="249F6A"/>
          </w:tcPr>
          <w:p w14:paraId="1EF1D24E" w14:textId="311E4BB3" w:rsidR="00D45367" w:rsidRPr="00F1142C" w:rsidRDefault="00D45367" w:rsidP="00425F4D">
            <w:pPr>
              <w:jc w:val="center"/>
              <w:rPr>
                <w:b/>
                <w:color w:val="FFFFFF" w:themeColor="background1"/>
              </w:rPr>
            </w:pPr>
            <w:r>
              <w:rPr>
                <w:b/>
                <w:color w:val="FFFFFF" w:themeColor="background1"/>
              </w:rPr>
              <w:t>A</w:t>
            </w:r>
            <w:r w:rsidR="00E80583">
              <w:rPr>
                <w:b/>
                <w:color w:val="FFFFFF" w:themeColor="background1"/>
              </w:rPr>
              <w:t>1</w:t>
            </w:r>
            <w:r w:rsidR="006F6FA2">
              <w:rPr>
                <w:b/>
                <w:color w:val="FFFFFF" w:themeColor="background1"/>
              </w:rPr>
              <w:t>6</w:t>
            </w:r>
          </w:p>
        </w:tc>
      </w:tr>
      <w:tr w:rsidR="00D45367" w14:paraId="4C3C0733" w14:textId="77777777" w:rsidTr="00425F4D">
        <w:tc>
          <w:tcPr>
            <w:tcW w:w="9062" w:type="dxa"/>
            <w:gridSpan w:val="4"/>
          </w:tcPr>
          <w:p w14:paraId="14095195" w14:textId="77777777" w:rsidR="00D45367" w:rsidRDefault="00D45367" w:rsidP="00425F4D">
            <w:pPr>
              <w:pStyle w:val="Default"/>
              <w:jc w:val="both"/>
              <w:rPr>
                <w:sz w:val="22"/>
                <w:szCs w:val="22"/>
              </w:rPr>
            </w:pPr>
          </w:p>
          <w:p w14:paraId="35B767F7" w14:textId="67D842D2" w:rsidR="00D45367" w:rsidRDefault="00DF397F" w:rsidP="00E80583">
            <w:r>
              <w:t>Nagykanizsán a nagy számban megtalálható építészeti értékek (műemlékek, helyi védett értékek, védelem alatt nem álló, de értékes építészeti emlékek) fokozott védelmet igényelnek az egyre szélsőségesebbé váló időjárás viszontagságai ellen. Az intézkedés az építmények állagának felmérését, a szükséges karbantartási munkák azonosítását, és azok elvégzését foglalja magában.</w:t>
            </w:r>
          </w:p>
          <w:p w14:paraId="581C2ECB" w14:textId="77777777" w:rsidR="00D45367" w:rsidRDefault="00D45367" w:rsidP="00425F4D">
            <w:pPr>
              <w:pStyle w:val="Default"/>
              <w:jc w:val="both"/>
            </w:pPr>
          </w:p>
        </w:tc>
      </w:tr>
      <w:tr w:rsidR="00D45367" w14:paraId="6984895E" w14:textId="77777777" w:rsidTr="00425F4D">
        <w:tc>
          <w:tcPr>
            <w:tcW w:w="3560" w:type="dxa"/>
            <w:vMerge w:val="restart"/>
            <w:vAlign w:val="center"/>
          </w:tcPr>
          <w:p w14:paraId="35ED071F" w14:textId="77777777" w:rsidR="00D45367" w:rsidRPr="00D45367" w:rsidRDefault="00D45367" w:rsidP="00425F4D">
            <w:pPr>
              <w:jc w:val="right"/>
              <w:rPr>
                <w:sz w:val="18"/>
                <w:szCs w:val="18"/>
              </w:rPr>
            </w:pPr>
            <w:r w:rsidRPr="00D45367">
              <w:rPr>
                <w:sz w:val="18"/>
                <w:szCs w:val="18"/>
              </w:rPr>
              <w:t>Kapcsolódás a városi klímastratégiai célkitűzéshez</w:t>
            </w:r>
          </w:p>
        </w:tc>
        <w:tc>
          <w:tcPr>
            <w:tcW w:w="1791" w:type="dxa"/>
            <w:vAlign w:val="center"/>
          </w:tcPr>
          <w:p w14:paraId="6136F0B3" w14:textId="77777777" w:rsidR="00D45367" w:rsidRPr="00D45367" w:rsidRDefault="00D45367" w:rsidP="00425F4D">
            <w:pPr>
              <w:jc w:val="center"/>
              <w:rPr>
                <w:sz w:val="18"/>
                <w:szCs w:val="18"/>
              </w:rPr>
            </w:pPr>
            <w:proofErr w:type="spellStart"/>
            <w:r w:rsidRPr="00D45367">
              <w:rPr>
                <w:sz w:val="18"/>
                <w:szCs w:val="18"/>
              </w:rPr>
              <w:t>Mitigációs</w:t>
            </w:r>
            <w:proofErr w:type="spellEnd"/>
            <w:r w:rsidRPr="00D45367">
              <w:rPr>
                <w:sz w:val="18"/>
                <w:szCs w:val="18"/>
              </w:rPr>
              <w:t xml:space="preserve"> célkitűzés kódja</w:t>
            </w:r>
          </w:p>
        </w:tc>
        <w:tc>
          <w:tcPr>
            <w:tcW w:w="1794" w:type="dxa"/>
            <w:vAlign w:val="center"/>
          </w:tcPr>
          <w:p w14:paraId="13BCE4F6" w14:textId="77777777" w:rsidR="00D45367" w:rsidRPr="00D45367" w:rsidRDefault="00D45367" w:rsidP="00425F4D">
            <w:pPr>
              <w:jc w:val="center"/>
              <w:rPr>
                <w:sz w:val="18"/>
                <w:szCs w:val="18"/>
              </w:rPr>
            </w:pPr>
            <w:r w:rsidRPr="00D45367">
              <w:rPr>
                <w:sz w:val="18"/>
                <w:szCs w:val="18"/>
              </w:rPr>
              <w:t>Adaptációs célkitűzés kódja</w:t>
            </w:r>
          </w:p>
        </w:tc>
        <w:tc>
          <w:tcPr>
            <w:tcW w:w="1917" w:type="dxa"/>
            <w:vAlign w:val="center"/>
          </w:tcPr>
          <w:p w14:paraId="50A8745A" w14:textId="77777777" w:rsidR="00D45367" w:rsidRPr="00D45367" w:rsidRDefault="00D45367" w:rsidP="00425F4D">
            <w:pPr>
              <w:jc w:val="center"/>
              <w:rPr>
                <w:sz w:val="18"/>
                <w:szCs w:val="18"/>
              </w:rPr>
            </w:pPr>
            <w:r w:rsidRPr="00D45367">
              <w:rPr>
                <w:sz w:val="18"/>
                <w:szCs w:val="18"/>
              </w:rPr>
              <w:t>Szemléletformálási célkitűzés kódja</w:t>
            </w:r>
          </w:p>
        </w:tc>
      </w:tr>
      <w:tr w:rsidR="00D45367" w14:paraId="6833C14F" w14:textId="77777777" w:rsidTr="00425F4D">
        <w:tc>
          <w:tcPr>
            <w:tcW w:w="3560" w:type="dxa"/>
            <w:vMerge/>
          </w:tcPr>
          <w:p w14:paraId="1C96D1D6" w14:textId="77777777" w:rsidR="00D45367" w:rsidRPr="00D45367" w:rsidRDefault="00D45367" w:rsidP="00425F4D">
            <w:pPr>
              <w:jc w:val="right"/>
              <w:rPr>
                <w:sz w:val="18"/>
                <w:szCs w:val="18"/>
              </w:rPr>
            </w:pPr>
          </w:p>
        </w:tc>
        <w:tc>
          <w:tcPr>
            <w:tcW w:w="1791" w:type="dxa"/>
            <w:vAlign w:val="center"/>
          </w:tcPr>
          <w:p w14:paraId="60FCCDCA" w14:textId="77777777" w:rsidR="00D45367" w:rsidRPr="00D45367" w:rsidRDefault="00D45367" w:rsidP="00425F4D">
            <w:pPr>
              <w:jc w:val="center"/>
              <w:rPr>
                <w:sz w:val="18"/>
                <w:szCs w:val="18"/>
              </w:rPr>
            </w:pPr>
          </w:p>
        </w:tc>
        <w:tc>
          <w:tcPr>
            <w:tcW w:w="1794" w:type="dxa"/>
            <w:vAlign w:val="center"/>
          </w:tcPr>
          <w:p w14:paraId="5D6FB06C" w14:textId="097F6F44" w:rsidR="00D45367" w:rsidRPr="00D45367" w:rsidRDefault="00D92C52" w:rsidP="00425F4D">
            <w:pPr>
              <w:jc w:val="center"/>
              <w:rPr>
                <w:sz w:val="18"/>
                <w:szCs w:val="18"/>
              </w:rPr>
            </w:pPr>
            <w:r>
              <w:rPr>
                <w:sz w:val="18"/>
                <w:szCs w:val="18"/>
              </w:rPr>
              <w:t>As-1; Ae-2</w:t>
            </w:r>
          </w:p>
        </w:tc>
        <w:tc>
          <w:tcPr>
            <w:tcW w:w="1917" w:type="dxa"/>
            <w:vAlign w:val="center"/>
          </w:tcPr>
          <w:p w14:paraId="20D00A9C" w14:textId="77777777" w:rsidR="00D45367" w:rsidRPr="00D45367" w:rsidRDefault="00D45367" w:rsidP="00425F4D">
            <w:pPr>
              <w:jc w:val="center"/>
              <w:rPr>
                <w:sz w:val="18"/>
                <w:szCs w:val="18"/>
              </w:rPr>
            </w:pPr>
          </w:p>
        </w:tc>
      </w:tr>
      <w:tr w:rsidR="00D45367" w14:paraId="1A3A288F" w14:textId="77777777" w:rsidTr="00425F4D">
        <w:tc>
          <w:tcPr>
            <w:tcW w:w="3560" w:type="dxa"/>
          </w:tcPr>
          <w:p w14:paraId="248BEE35" w14:textId="77777777" w:rsidR="00D45367" w:rsidRPr="00D45367" w:rsidRDefault="00D45367" w:rsidP="00425F4D">
            <w:pPr>
              <w:jc w:val="right"/>
              <w:rPr>
                <w:sz w:val="18"/>
                <w:szCs w:val="18"/>
              </w:rPr>
            </w:pPr>
            <w:r w:rsidRPr="00D45367">
              <w:rPr>
                <w:sz w:val="18"/>
                <w:szCs w:val="18"/>
              </w:rPr>
              <w:t>Határidő/időtáv</w:t>
            </w:r>
          </w:p>
        </w:tc>
        <w:tc>
          <w:tcPr>
            <w:tcW w:w="5502" w:type="dxa"/>
            <w:gridSpan w:val="3"/>
            <w:vAlign w:val="center"/>
          </w:tcPr>
          <w:p w14:paraId="273E406C" w14:textId="029B2D0F" w:rsidR="00D45367" w:rsidRPr="00D45367" w:rsidRDefault="00BB1810" w:rsidP="00425F4D">
            <w:pPr>
              <w:jc w:val="center"/>
              <w:rPr>
                <w:sz w:val="18"/>
                <w:szCs w:val="18"/>
              </w:rPr>
            </w:pPr>
            <w:r>
              <w:rPr>
                <w:sz w:val="18"/>
                <w:szCs w:val="18"/>
              </w:rPr>
              <w:t>2021</w:t>
            </w:r>
            <w:r w:rsidR="00D45367" w:rsidRPr="00D45367">
              <w:rPr>
                <w:sz w:val="18"/>
                <w:szCs w:val="18"/>
              </w:rPr>
              <w:t>-2022</w:t>
            </w:r>
          </w:p>
        </w:tc>
      </w:tr>
      <w:tr w:rsidR="00AA7785" w14:paraId="69B088F8" w14:textId="77777777" w:rsidTr="00425F4D">
        <w:tc>
          <w:tcPr>
            <w:tcW w:w="3560" w:type="dxa"/>
          </w:tcPr>
          <w:p w14:paraId="4432A7B4" w14:textId="77777777" w:rsidR="00AA7785" w:rsidRPr="00D45367" w:rsidRDefault="00AA7785" w:rsidP="00AA7785">
            <w:pPr>
              <w:jc w:val="right"/>
              <w:rPr>
                <w:sz w:val="18"/>
                <w:szCs w:val="18"/>
              </w:rPr>
            </w:pPr>
            <w:r w:rsidRPr="00D45367">
              <w:rPr>
                <w:sz w:val="18"/>
                <w:szCs w:val="18"/>
              </w:rPr>
              <w:t>Felelős</w:t>
            </w:r>
          </w:p>
        </w:tc>
        <w:tc>
          <w:tcPr>
            <w:tcW w:w="5502" w:type="dxa"/>
            <w:gridSpan w:val="3"/>
            <w:vAlign w:val="center"/>
          </w:tcPr>
          <w:p w14:paraId="66586F3E" w14:textId="6E34A4EA" w:rsidR="00AA7785" w:rsidRPr="00D45367" w:rsidRDefault="00AA7785" w:rsidP="00AA7785">
            <w:pPr>
              <w:jc w:val="center"/>
              <w:rPr>
                <w:sz w:val="18"/>
                <w:szCs w:val="18"/>
              </w:rPr>
            </w:pPr>
            <w:r>
              <w:rPr>
                <w:sz w:val="18"/>
                <w:szCs w:val="18"/>
              </w:rPr>
              <w:t>MJV önkormányzat</w:t>
            </w:r>
          </w:p>
        </w:tc>
      </w:tr>
      <w:tr w:rsidR="00D45367" w14:paraId="0894D812" w14:textId="77777777" w:rsidTr="00425F4D">
        <w:tc>
          <w:tcPr>
            <w:tcW w:w="3560" w:type="dxa"/>
          </w:tcPr>
          <w:p w14:paraId="34837E11" w14:textId="77777777" w:rsidR="00D45367" w:rsidRPr="00D45367" w:rsidRDefault="00D45367" w:rsidP="00425F4D">
            <w:pPr>
              <w:jc w:val="right"/>
              <w:rPr>
                <w:sz w:val="18"/>
                <w:szCs w:val="18"/>
              </w:rPr>
            </w:pPr>
            <w:r w:rsidRPr="00D45367">
              <w:rPr>
                <w:sz w:val="18"/>
                <w:szCs w:val="18"/>
              </w:rPr>
              <w:t>Célcsoport</w:t>
            </w:r>
          </w:p>
        </w:tc>
        <w:tc>
          <w:tcPr>
            <w:tcW w:w="5502" w:type="dxa"/>
            <w:gridSpan w:val="3"/>
            <w:vAlign w:val="center"/>
          </w:tcPr>
          <w:p w14:paraId="33882233" w14:textId="75E836F3" w:rsidR="00D45367" w:rsidRPr="00D45367" w:rsidRDefault="00AA7785" w:rsidP="00425F4D">
            <w:pPr>
              <w:jc w:val="center"/>
              <w:rPr>
                <w:sz w:val="18"/>
                <w:szCs w:val="18"/>
              </w:rPr>
            </w:pPr>
            <w:r>
              <w:rPr>
                <w:sz w:val="18"/>
                <w:szCs w:val="18"/>
              </w:rPr>
              <w:t>lakosság</w:t>
            </w:r>
          </w:p>
        </w:tc>
      </w:tr>
      <w:tr w:rsidR="00D45367" w14:paraId="7A67A49F" w14:textId="77777777" w:rsidTr="00425F4D">
        <w:tc>
          <w:tcPr>
            <w:tcW w:w="3560" w:type="dxa"/>
          </w:tcPr>
          <w:p w14:paraId="5131E056" w14:textId="1F262DC3" w:rsidR="00D45367" w:rsidRPr="00D45367" w:rsidRDefault="00351F17" w:rsidP="00425F4D">
            <w:pPr>
              <w:jc w:val="right"/>
              <w:rPr>
                <w:sz w:val="18"/>
                <w:szCs w:val="18"/>
              </w:rPr>
            </w:pPr>
            <w:r>
              <w:rPr>
                <w:sz w:val="18"/>
                <w:szCs w:val="18"/>
              </w:rPr>
              <w:t>Lehetséges finanszírozási igény</w:t>
            </w:r>
          </w:p>
        </w:tc>
        <w:tc>
          <w:tcPr>
            <w:tcW w:w="5502" w:type="dxa"/>
            <w:gridSpan w:val="3"/>
            <w:vAlign w:val="center"/>
          </w:tcPr>
          <w:p w14:paraId="01782D1F" w14:textId="6C8D2056" w:rsidR="00D45367" w:rsidRPr="00D45367" w:rsidRDefault="006D5ACC" w:rsidP="00425F4D">
            <w:pPr>
              <w:jc w:val="center"/>
              <w:rPr>
                <w:sz w:val="18"/>
                <w:szCs w:val="18"/>
              </w:rPr>
            </w:pPr>
            <w:r>
              <w:rPr>
                <w:sz w:val="18"/>
                <w:szCs w:val="18"/>
              </w:rPr>
              <w:t>előzetes felmérés alapján határozható meg</w:t>
            </w:r>
          </w:p>
        </w:tc>
      </w:tr>
      <w:tr w:rsidR="00D45367" w14:paraId="586914D6" w14:textId="77777777" w:rsidTr="00425F4D">
        <w:tc>
          <w:tcPr>
            <w:tcW w:w="3560" w:type="dxa"/>
          </w:tcPr>
          <w:p w14:paraId="752367F6" w14:textId="77777777" w:rsidR="00D45367" w:rsidRPr="00D45367" w:rsidRDefault="00D45367" w:rsidP="00425F4D">
            <w:pPr>
              <w:jc w:val="right"/>
              <w:rPr>
                <w:sz w:val="18"/>
                <w:szCs w:val="18"/>
              </w:rPr>
            </w:pPr>
            <w:r w:rsidRPr="00D45367">
              <w:rPr>
                <w:sz w:val="18"/>
                <w:szCs w:val="18"/>
              </w:rPr>
              <w:t>Lehetséges forrás</w:t>
            </w:r>
          </w:p>
        </w:tc>
        <w:tc>
          <w:tcPr>
            <w:tcW w:w="5502" w:type="dxa"/>
            <w:gridSpan w:val="3"/>
            <w:vAlign w:val="center"/>
          </w:tcPr>
          <w:p w14:paraId="6A584C04" w14:textId="0EB9C80C" w:rsidR="00D45367" w:rsidRPr="00D45367" w:rsidRDefault="006D5ACC" w:rsidP="00425F4D">
            <w:pPr>
              <w:jc w:val="center"/>
              <w:rPr>
                <w:sz w:val="18"/>
                <w:szCs w:val="18"/>
              </w:rPr>
            </w:pPr>
            <w:r>
              <w:rPr>
                <w:sz w:val="18"/>
                <w:szCs w:val="18"/>
              </w:rPr>
              <w:t>pályázati és/vagy saját forrás</w:t>
            </w:r>
          </w:p>
        </w:tc>
      </w:tr>
    </w:tbl>
    <w:p w14:paraId="42BD5FA1" w14:textId="204B52F8" w:rsidR="00495CC3" w:rsidRDefault="00495CC3" w:rsidP="006A0EFF"/>
    <w:p w14:paraId="494D1810" w14:textId="241F6772" w:rsidR="00CE650A" w:rsidRDefault="00560E7E" w:rsidP="00E86263">
      <w:pPr>
        <w:pStyle w:val="Cmsor3"/>
      </w:pPr>
      <w:bookmarkStart w:id="599" w:name="_Toc35446610"/>
      <w:bookmarkStart w:id="600" w:name="_Toc35446673"/>
      <w:bookmarkStart w:id="601" w:name="_Toc35462643"/>
      <w:bookmarkStart w:id="602" w:name="_Toc35546459"/>
      <w:bookmarkStart w:id="603" w:name="_Toc35548816"/>
      <w:bookmarkStart w:id="604" w:name="_Toc35570366"/>
      <w:bookmarkStart w:id="605" w:name="_Toc35571312"/>
      <w:bookmarkStart w:id="606" w:name="_Toc35572745"/>
      <w:bookmarkStart w:id="607" w:name="_Toc35573152"/>
      <w:bookmarkStart w:id="608" w:name="_Toc35578703"/>
      <w:bookmarkStart w:id="609" w:name="_Toc35588137"/>
      <w:bookmarkStart w:id="610" w:name="_Toc58943496"/>
      <w:r>
        <w:t>Infrastruktúra</w:t>
      </w:r>
      <w:bookmarkEnd w:id="599"/>
      <w:bookmarkEnd w:id="600"/>
      <w:bookmarkEnd w:id="601"/>
      <w:bookmarkEnd w:id="602"/>
      <w:bookmarkEnd w:id="603"/>
      <w:bookmarkEnd w:id="604"/>
      <w:bookmarkEnd w:id="605"/>
      <w:bookmarkEnd w:id="606"/>
      <w:bookmarkEnd w:id="607"/>
      <w:bookmarkEnd w:id="608"/>
      <w:bookmarkEnd w:id="609"/>
      <w:bookmarkEnd w:id="610"/>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CE650A" w:rsidRPr="00F1142C" w14:paraId="5ABA5574" w14:textId="77777777" w:rsidTr="00AE0265">
        <w:tc>
          <w:tcPr>
            <w:tcW w:w="7145" w:type="dxa"/>
            <w:gridSpan w:val="3"/>
            <w:shd w:val="clear" w:color="auto" w:fill="249F6A"/>
          </w:tcPr>
          <w:p w14:paraId="7CFEB765" w14:textId="5332F5DE" w:rsidR="00CE650A" w:rsidRPr="00E00CFE" w:rsidRDefault="00E16820" w:rsidP="002942FA">
            <w:pPr>
              <w:jc w:val="left"/>
              <w:rPr>
                <w:b/>
                <w:color w:val="FFFFFF" w:themeColor="background1"/>
              </w:rPr>
            </w:pPr>
            <w:r>
              <w:rPr>
                <w:b/>
                <w:color w:val="FFFFFF" w:themeColor="background1"/>
              </w:rPr>
              <w:t>Villamosenergia-</w:t>
            </w:r>
            <w:r w:rsidR="002942FA">
              <w:rPr>
                <w:b/>
                <w:color w:val="FFFFFF" w:themeColor="background1"/>
              </w:rPr>
              <w:t>elosztó hálózat</w:t>
            </w:r>
            <w:r>
              <w:rPr>
                <w:b/>
                <w:color w:val="FFFFFF" w:themeColor="background1"/>
              </w:rPr>
              <w:t xml:space="preserve"> éghajlatváltozással szembeni sérülékenységének mérséklése </w:t>
            </w:r>
            <w:r w:rsidR="00E00CFE" w:rsidRPr="00E00CFE">
              <w:rPr>
                <w:b/>
                <w:color w:val="FFFFFF" w:themeColor="background1"/>
              </w:rPr>
              <w:t xml:space="preserve"> </w:t>
            </w:r>
          </w:p>
        </w:tc>
        <w:tc>
          <w:tcPr>
            <w:tcW w:w="1917" w:type="dxa"/>
            <w:shd w:val="clear" w:color="auto" w:fill="249F6A"/>
          </w:tcPr>
          <w:p w14:paraId="52CE986C" w14:textId="400DCC66" w:rsidR="00CE650A" w:rsidRPr="00F1142C" w:rsidRDefault="00CE650A" w:rsidP="00AE0265">
            <w:pPr>
              <w:jc w:val="center"/>
              <w:rPr>
                <w:b/>
                <w:color w:val="FFFFFF" w:themeColor="background1"/>
              </w:rPr>
            </w:pPr>
            <w:r>
              <w:rPr>
                <w:b/>
                <w:color w:val="FFFFFF" w:themeColor="background1"/>
              </w:rPr>
              <w:t>A</w:t>
            </w:r>
            <w:r w:rsidR="00E80583">
              <w:rPr>
                <w:b/>
                <w:color w:val="FFFFFF" w:themeColor="background1"/>
              </w:rPr>
              <w:t>1</w:t>
            </w:r>
            <w:r w:rsidR="006F6FA2">
              <w:rPr>
                <w:b/>
                <w:color w:val="FFFFFF" w:themeColor="background1"/>
              </w:rPr>
              <w:t>7</w:t>
            </w:r>
          </w:p>
        </w:tc>
      </w:tr>
      <w:tr w:rsidR="00CE650A" w14:paraId="26659020" w14:textId="77777777" w:rsidTr="00AE0265">
        <w:tc>
          <w:tcPr>
            <w:tcW w:w="9062" w:type="dxa"/>
            <w:gridSpan w:val="4"/>
          </w:tcPr>
          <w:p w14:paraId="396D2466" w14:textId="79BC4DF6" w:rsidR="00CE650A" w:rsidRDefault="00CE650A" w:rsidP="00AE0265">
            <w:pPr>
              <w:rPr>
                <w:b/>
              </w:rPr>
            </w:pPr>
          </w:p>
          <w:p w14:paraId="4A4F5712" w14:textId="77777777" w:rsidR="00CE650A" w:rsidRDefault="00560E7E" w:rsidP="00E80583">
            <w:r>
              <w:t xml:space="preserve">Első lépésben </w:t>
            </w:r>
            <w:r w:rsidRPr="00560E7E">
              <w:t>környezetbiztonsági kockázati elemzés elkészítése</w:t>
            </w:r>
            <w:r>
              <w:t xml:space="preserve"> szükséges, </w:t>
            </w:r>
            <w:r w:rsidR="00E00CFE">
              <w:t>a</w:t>
            </w:r>
            <w:r>
              <w:t>melyben a leginkább fenyegetett infrastrukturális elemek</w:t>
            </w:r>
            <w:r w:rsidR="0088004E">
              <w:t xml:space="preserve"> feltárása megtörténik.</w:t>
            </w:r>
            <w:r w:rsidR="00E00CFE">
              <w:t xml:space="preserve"> </w:t>
            </w:r>
            <w:r w:rsidRPr="00560E7E">
              <w:t>Az extrém időjárási események a felsővezetékek, oszlopok biztonságát is jelentősen veszélyezteti, ezért a villamosenergia- és felsővezetékek szigetelése, a tartóoszlopok megerősítése, a túlfeszültségvédelem kialakítása, megerősítése szükséges.</w:t>
            </w:r>
            <w:r w:rsidR="00E00CFE">
              <w:t xml:space="preserve"> </w:t>
            </w:r>
            <w:r>
              <w:t xml:space="preserve">Az </w:t>
            </w:r>
            <w:r w:rsidRPr="00560E7E">
              <w:t>extrém időjárási események kárainak csökkentése érdekében rugalmas, decentralizált villamosenergia-</w:t>
            </w:r>
            <w:proofErr w:type="spellStart"/>
            <w:r w:rsidRPr="00560E7E">
              <w:t>mikrohálózatok</w:t>
            </w:r>
            <w:proofErr w:type="spellEnd"/>
            <w:r w:rsidRPr="00560E7E">
              <w:t xml:space="preserve"> kialakítása javasolt, ahol a termelés és elosztás helyi szinten is megvalósulhat. A rendszereket energiatárolókkal is el kell látni (pl. elektromos autók akkumulátorai alkalmasak lehetnek erre a célra).</w:t>
            </w:r>
          </w:p>
          <w:p w14:paraId="2B1A2E0E" w14:textId="61F68B6A" w:rsidR="002B36E5" w:rsidRDefault="002B36E5" w:rsidP="00E00CFE">
            <w:pPr>
              <w:pStyle w:val="Default"/>
              <w:jc w:val="both"/>
            </w:pPr>
          </w:p>
        </w:tc>
      </w:tr>
      <w:tr w:rsidR="00CE650A" w:rsidRPr="002D718B" w14:paraId="7364E261" w14:textId="77777777" w:rsidTr="00AE0265">
        <w:tc>
          <w:tcPr>
            <w:tcW w:w="3560" w:type="dxa"/>
            <w:vMerge w:val="restart"/>
            <w:vAlign w:val="center"/>
          </w:tcPr>
          <w:p w14:paraId="2156E894" w14:textId="77777777" w:rsidR="00CE650A" w:rsidRPr="002D718B" w:rsidRDefault="00CE650A" w:rsidP="00AE0265">
            <w:pPr>
              <w:jc w:val="right"/>
              <w:rPr>
                <w:sz w:val="18"/>
                <w:szCs w:val="18"/>
              </w:rPr>
            </w:pPr>
            <w:r w:rsidRPr="002D718B">
              <w:rPr>
                <w:sz w:val="18"/>
                <w:szCs w:val="18"/>
              </w:rPr>
              <w:t>Kapcsolódás a városi klímastratégiai célkitűzéshez</w:t>
            </w:r>
          </w:p>
        </w:tc>
        <w:tc>
          <w:tcPr>
            <w:tcW w:w="1791" w:type="dxa"/>
            <w:vAlign w:val="center"/>
          </w:tcPr>
          <w:p w14:paraId="1E253E26" w14:textId="77777777" w:rsidR="00CE650A" w:rsidRPr="002D718B" w:rsidRDefault="00CE650A" w:rsidP="00AE0265">
            <w:pPr>
              <w:jc w:val="center"/>
              <w:rPr>
                <w:sz w:val="18"/>
                <w:szCs w:val="18"/>
              </w:rPr>
            </w:pPr>
            <w:proofErr w:type="spellStart"/>
            <w:r w:rsidRPr="002D718B">
              <w:rPr>
                <w:sz w:val="18"/>
                <w:szCs w:val="18"/>
              </w:rPr>
              <w:t>Mitigációs</w:t>
            </w:r>
            <w:proofErr w:type="spellEnd"/>
            <w:r w:rsidRPr="002D718B">
              <w:rPr>
                <w:sz w:val="18"/>
                <w:szCs w:val="18"/>
              </w:rPr>
              <w:t xml:space="preserve"> célkitűzés kódja</w:t>
            </w:r>
          </w:p>
        </w:tc>
        <w:tc>
          <w:tcPr>
            <w:tcW w:w="1794" w:type="dxa"/>
            <w:vAlign w:val="center"/>
          </w:tcPr>
          <w:p w14:paraId="15CDFD1E" w14:textId="77777777" w:rsidR="00CE650A" w:rsidRPr="002D718B" w:rsidRDefault="00CE650A" w:rsidP="00AE0265">
            <w:pPr>
              <w:jc w:val="center"/>
              <w:rPr>
                <w:sz w:val="18"/>
                <w:szCs w:val="18"/>
              </w:rPr>
            </w:pPr>
            <w:r w:rsidRPr="002D718B">
              <w:rPr>
                <w:sz w:val="18"/>
                <w:szCs w:val="18"/>
              </w:rPr>
              <w:t>Adaptációs célkitűzés kódja</w:t>
            </w:r>
          </w:p>
        </w:tc>
        <w:tc>
          <w:tcPr>
            <w:tcW w:w="1917" w:type="dxa"/>
            <w:vAlign w:val="center"/>
          </w:tcPr>
          <w:p w14:paraId="1A741C0D" w14:textId="77777777" w:rsidR="00CE650A" w:rsidRPr="002D718B" w:rsidRDefault="00CE650A" w:rsidP="00AE0265">
            <w:pPr>
              <w:jc w:val="center"/>
              <w:rPr>
                <w:sz w:val="18"/>
                <w:szCs w:val="18"/>
              </w:rPr>
            </w:pPr>
            <w:r w:rsidRPr="002D718B">
              <w:rPr>
                <w:sz w:val="18"/>
                <w:szCs w:val="18"/>
              </w:rPr>
              <w:t>Szemléletformálási célkitűzés kódja</w:t>
            </w:r>
          </w:p>
        </w:tc>
      </w:tr>
      <w:tr w:rsidR="00CE650A" w:rsidRPr="002D718B" w14:paraId="2CC2FD96" w14:textId="77777777" w:rsidTr="00AE0265">
        <w:tc>
          <w:tcPr>
            <w:tcW w:w="3560" w:type="dxa"/>
            <w:vMerge/>
          </w:tcPr>
          <w:p w14:paraId="004DA445" w14:textId="77777777" w:rsidR="00CE650A" w:rsidRPr="002D718B" w:rsidRDefault="00CE650A" w:rsidP="00AE0265">
            <w:pPr>
              <w:jc w:val="right"/>
              <w:rPr>
                <w:sz w:val="18"/>
                <w:szCs w:val="18"/>
              </w:rPr>
            </w:pPr>
          </w:p>
        </w:tc>
        <w:tc>
          <w:tcPr>
            <w:tcW w:w="1791" w:type="dxa"/>
            <w:vAlign w:val="center"/>
          </w:tcPr>
          <w:p w14:paraId="3DA39673" w14:textId="77777777" w:rsidR="00CE650A" w:rsidRPr="002D718B" w:rsidRDefault="00CE650A" w:rsidP="00AE0265">
            <w:pPr>
              <w:jc w:val="center"/>
              <w:rPr>
                <w:sz w:val="18"/>
                <w:szCs w:val="18"/>
              </w:rPr>
            </w:pPr>
          </w:p>
        </w:tc>
        <w:tc>
          <w:tcPr>
            <w:tcW w:w="1794" w:type="dxa"/>
            <w:vAlign w:val="center"/>
          </w:tcPr>
          <w:p w14:paraId="47CF9A23" w14:textId="4A792AF4" w:rsidR="00CE650A" w:rsidRPr="002D718B" w:rsidRDefault="00AA6C07" w:rsidP="00AE0265">
            <w:pPr>
              <w:jc w:val="center"/>
              <w:rPr>
                <w:sz w:val="18"/>
                <w:szCs w:val="18"/>
              </w:rPr>
            </w:pPr>
            <w:r>
              <w:rPr>
                <w:sz w:val="18"/>
                <w:szCs w:val="18"/>
              </w:rPr>
              <w:t>As-1</w:t>
            </w:r>
          </w:p>
        </w:tc>
        <w:tc>
          <w:tcPr>
            <w:tcW w:w="1917" w:type="dxa"/>
            <w:vAlign w:val="center"/>
          </w:tcPr>
          <w:p w14:paraId="02590936" w14:textId="77777777" w:rsidR="00CE650A" w:rsidRPr="002D718B" w:rsidRDefault="00CE650A" w:rsidP="00AE0265">
            <w:pPr>
              <w:jc w:val="center"/>
              <w:rPr>
                <w:sz w:val="18"/>
                <w:szCs w:val="18"/>
              </w:rPr>
            </w:pPr>
          </w:p>
        </w:tc>
      </w:tr>
      <w:tr w:rsidR="00CE650A" w:rsidRPr="002D718B" w14:paraId="53286248" w14:textId="77777777" w:rsidTr="00AE0265">
        <w:tc>
          <w:tcPr>
            <w:tcW w:w="3560" w:type="dxa"/>
          </w:tcPr>
          <w:p w14:paraId="4F873A56" w14:textId="77777777" w:rsidR="00CE650A" w:rsidRPr="002D718B" w:rsidRDefault="00CE650A" w:rsidP="00AE0265">
            <w:pPr>
              <w:jc w:val="right"/>
              <w:rPr>
                <w:sz w:val="18"/>
                <w:szCs w:val="18"/>
              </w:rPr>
            </w:pPr>
            <w:r w:rsidRPr="002D718B">
              <w:rPr>
                <w:sz w:val="18"/>
                <w:szCs w:val="18"/>
              </w:rPr>
              <w:t>Határidő/időtáv</w:t>
            </w:r>
          </w:p>
        </w:tc>
        <w:tc>
          <w:tcPr>
            <w:tcW w:w="5502" w:type="dxa"/>
            <w:gridSpan w:val="3"/>
            <w:vAlign w:val="center"/>
          </w:tcPr>
          <w:p w14:paraId="11D5D3BB" w14:textId="5917B80F" w:rsidR="00CE650A" w:rsidRPr="002D718B" w:rsidRDefault="00BB1810" w:rsidP="00AE0265">
            <w:pPr>
              <w:jc w:val="center"/>
              <w:rPr>
                <w:sz w:val="18"/>
                <w:szCs w:val="18"/>
              </w:rPr>
            </w:pPr>
            <w:r>
              <w:rPr>
                <w:sz w:val="18"/>
                <w:szCs w:val="18"/>
              </w:rPr>
              <w:t>2021</w:t>
            </w:r>
            <w:r w:rsidR="00CE650A" w:rsidRPr="002D718B">
              <w:rPr>
                <w:sz w:val="18"/>
                <w:szCs w:val="18"/>
              </w:rPr>
              <w:t>-2030</w:t>
            </w:r>
          </w:p>
        </w:tc>
      </w:tr>
      <w:tr w:rsidR="00CE650A" w:rsidRPr="002D718B" w14:paraId="3647FAB9" w14:textId="77777777" w:rsidTr="00AE0265">
        <w:tc>
          <w:tcPr>
            <w:tcW w:w="3560" w:type="dxa"/>
          </w:tcPr>
          <w:p w14:paraId="4F4F4A95" w14:textId="77777777" w:rsidR="00CE650A" w:rsidRPr="002D718B" w:rsidRDefault="00CE650A" w:rsidP="00AE0265">
            <w:pPr>
              <w:jc w:val="right"/>
              <w:rPr>
                <w:sz w:val="18"/>
                <w:szCs w:val="18"/>
              </w:rPr>
            </w:pPr>
            <w:r w:rsidRPr="002D718B">
              <w:rPr>
                <w:sz w:val="18"/>
                <w:szCs w:val="18"/>
              </w:rPr>
              <w:t>Felelős</w:t>
            </w:r>
          </w:p>
        </w:tc>
        <w:tc>
          <w:tcPr>
            <w:tcW w:w="5502" w:type="dxa"/>
            <w:gridSpan w:val="3"/>
            <w:vAlign w:val="center"/>
          </w:tcPr>
          <w:p w14:paraId="2FED1B95" w14:textId="50B9E75C" w:rsidR="00CE650A" w:rsidRPr="002D718B" w:rsidRDefault="00D90232" w:rsidP="00AE0265">
            <w:pPr>
              <w:jc w:val="center"/>
              <w:rPr>
                <w:sz w:val="18"/>
                <w:szCs w:val="18"/>
              </w:rPr>
            </w:pPr>
            <w:r>
              <w:rPr>
                <w:sz w:val="18"/>
                <w:szCs w:val="18"/>
              </w:rPr>
              <w:t>E-ON Dél-Dunántúli Áramhálózati Zrt.</w:t>
            </w:r>
          </w:p>
        </w:tc>
      </w:tr>
      <w:tr w:rsidR="00CE650A" w:rsidRPr="002D718B" w14:paraId="60AD865D" w14:textId="77777777" w:rsidTr="00AE0265">
        <w:tc>
          <w:tcPr>
            <w:tcW w:w="3560" w:type="dxa"/>
          </w:tcPr>
          <w:p w14:paraId="026A4BA6" w14:textId="77777777" w:rsidR="00CE650A" w:rsidRPr="002D718B" w:rsidRDefault="00CE650A" w:rsidP="00AE0265">
            <w:pPr>
              <w:jc w:val="right"/>
              <w:rPr>
                <w:sz w:val="18"/>
                <w:szCs w:val="18"/>
              </w:rPr>
            </w:pPr>
            <w:r w:rsidRPr="002D718B">
              <w:rPr>
                <w:sz w:val="18"/>
                <w:szCs w:val="18"/>
              </w:rPr>
              <w:t>Célcsoport</w:t>
            </w:r>
          </w:p>
        </w:tc>
        <w:tc>
          <w:tcPr>
            <w:tcW w:w="5502" w:type="dxa"/>
            <w:gridSpan w:val="3"/>
            <w:vAlign w:val="center"/>
          </w:tcPr>
          <w:p w14:paraId="42E4DADF" w14:textId="2B153DA9" w:rsidR="00CE650A" w:rsidRPr="002D718B" w:rsidRDefault="00D90232" w:rsidP="00AE0265">
            <w:pPr>
              <w:jc w:val="center"/>
              <w:rPr>
                <w:sz w:val="18"/>
                <w:szCs w:val="18"/>
              </w:rPr>
            </w:pPr>
            <w:r>
              <w:rPr>
                <w:sz w:val="18"/>
                <w:szCs w:val="18"/>
              </w:rPr>
              <w:t>lakosság, gazdálkodó szervezetek</w:t>
            </w:r>
          </w:p>
        </w:tc>
      </w:tr>
      <w:tr w:rsidR="00CE650A" w:rsidRPr="002D718B" w14:paraId="553EB457" w14:textId="77777777" w:rsidTr="00AE0265">
        <w:tc>
          <w:tcPr>
            <w:tcW w:w="3560" w:type="dxa"/>
          </w:tcPr>
          <w:p w14:paraId="7C087719" w14:textId="6A5CFCC9" w:rsidR="00CE650A" w:rsidRPr="002D718B" w:rsidRDefault="00351F17" w:rsidP="00AE0265">
            <w:pPr>
              <w:jc w:val="right"/>
              <w:rPr>
                <w:sz w:val="18"/>
                <w:szCs w:val="18"/>
              </w:rPr>
            </w:pPr>
            <w:r>
              <w:rPr>
                <w:sz w:val="18"/>
                <w:szCs w:val="18"/>
              </w:rPr>
              <w:t>Lehetséges finanszírozási igény</w:t>
            </w:r>
          </w:p>
        </w:tc>
        <w:tc>
          <w:tcPr>
            <w:tcW w:w="5502" w:type="dxa"/>
            <w:gridSpan w:val="3"/>
            <w:vAlign w:val="center"/>
          </w:tcPr>
          <w:p w14:paraId="6BCDE7B3" w14:textId="33CF34B3" w:rsidR="00CE650A" w:rsidRPr="002D718B" w:rsidRDefault="001D396F" w:rsidP="00AE0265">
            <w:pPr>
              <w:jc w:val="center"/>
              <w:rPr>
                <w:sz w:val="18"/>
                <w:szCs w:val="18"/>
              </w:rPr>
            </w:pPr>
            <w:proofErr w:type="spellStart"/>
            <w:r>
              <w:rPr>
                <w:sz w:val="18"/>
                <w:szCs w:val="18"/>
              </w:rPr>
              <w:t>n.a</w:t>
            </w:r>
            <w:proofErr w:type="spellEnd"/>
            <w:r>
              <w:rPr>
                <w:sz w:val="18"/>
                <w:szCs w:val="18"/>
              </w:rPr>
              <w:t>.</w:t>
            </w:r>
          </w:p>
        </w:tc>
      </w:tr>
      <w:tr w:rsidR="00CE650A" w:rsidRPr="002D718B" w14:paraId="4E9319E1" w14:textId="77777777" w:rsidTr="00AE0265">
        <w:tc>
          <w:tcPr>
            <w:tcW w:w="3560" w:type="dxa"/>
          </w:tcPr>
          <w:p w14:paraId="61994040" w14:textId="77777777" w:rsidR="00CE650A" w:rsidRPr="002D718B" w:rsidRDefault="00CE650A" w:rsidP="00AE0265">
            <w:pPr>
              <w:jc w:val="right"/>
              <w:rPr>
                <w:sz w:val="18"/>
                <w:szCs w:val="18"/>
              </w:rPr>
            </w:pPr>
            <w:r w:rsidRPr="002D718B">
              <w:rPr>
                <w:sz w:val="18"/>
                <w:szCs w:val="18"/>
              </w:rPr>
              <w:t>Lehetséges forrás</w:t>
            </w:r>
          </w:p>
        </w:tc>
        <w:tc>
          <w:tcPr>
            <w:tcW w:w="5502" w:type="dxa"/>
            <w:gridSpan w:val="3"/>
            <w:vAlign w:val="center"/>
          </w:tcPr>
          <w:p w14:paraId="4F42BE80" w14:textId="6988DD9F" w:rsidR="00CE650A" w:rsidRPr="002D718B" w:rsidRDefault="009169A7" w:rsidP="00AE0265">
            <w:pPr>
              <w:jc w:val="center"/>
              <w:rPr>
                <w:sz w:val="18"/>
                <w:szCs w:val="18"/>
              </w:rPr>
            </w:pPr>
            <w:r>
              <w:rPr>
                <w:sz w:val="18"/>
                <w:szCs w:val="18"/>
              </w:rPr>
              <w:t>saját</w:t>
            </w:r>
            <w:r w:rsidR="001D396F">
              <w:rPr>
                <w:sz w:val="18"/>
                <w:szCs w:val="18"/>
              </w:rPr>
              <w:t xml:space="preserve"> és/vagy pályázati források</w:t>
            </w:r>
          </w:p>
        </w:tc>
      </w:tr>
    </w:tbl>
    <w:p w14:paraId="12525E77" w14:textId="22E68673" w:rsidR="00CE650A" w:rsidRDefault="00CE650A" w:rsidP="00381442">
      <w:pPr>
        <w:rPr>
          <w:sz w:val="18"/>
          <w:szCs w:val="18"/>
        </w:rPr>
      </w:pPr>
    </w:p>
    <w:p w14:paraId="00C09C95" w14:textId="7843B972" w:rsidR="00F20084" w:rsidRDefault="00F20084">
      <w:pPr>
        <w:jc w:val="left"/>
        <w:rPr>
          <w:sz w:val="18"/>
          <w:szCs w:val="18"/>
        </w:rPr>
      </w:pPr>
      <w:r>
        <w:rPr>
          <w:sz w:val="18"/>
          <w:szCs w:val="18"/>
        </w:rPr>
        <w:br w:type="page"/>
      </w:r>
    </w:p>
    <w:p w14:paraId="592E48E5" w14:textId="77777777" w:rsidR="00F20084" w:rsidRPr="002D718B" w:rsidRDefault="00F20084" w:rsidP="00381442">
      <w:pPr>
        <w:rPr>
          <w:sz w:val="18"/>
          <w:szCs w:val="18"/>
        </w:rPr>
      </w:pPr>
    </w:p>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88004E" w:rsidRPr="00F1142C" w14:paraId="2D8413A3" w14:textId="77777777" w:rsidTr="00AE0265">
        <w:tc>
          <w:tcPr>
            <w:tcW w:w="7145" w:type="dxa"/>
            <w:gridSpan w:val="3"/>
            <w:shd w:val="clear" w:color="auto" w:fill="249F6A"/>
          </w:tcPr>
          <w:p w14:paraId="413E9A09" w14:textId="7FB8471D" w:rsidR="002942FA" w:rsidRPr="002942FA" w:rsidRDefault="002942FA" w:rsidP="002942FA">
            <w:pPr>
              <w:rPr>
                <w:b/>
                <w:color w:val="FFFFFF" w:themeColor="background1"/>
              </w:rPr>
            </w:pPr>
            <w:r w:rsidRPr="002942FA">
              <w:rPr>
                <w:b/>
                <w:color w:val="FFFFFF" w:themeColor="background1"/>
              </w:rPr>
              <w:t xml:space="preserve">Közlekedési infrastruktúra </w:t>
            </w:r>
            <w:r>
              <w:rPr>
                <w:b/>
                <w:color w:val="FFFFFF" w:themeColor="background1"/>
              </w:rPr>
              <w:t>„</w:t>
            </w:r>
            <w:r w:rsidRPr="002942FA">
              <w:rPr>
                <w:b/>
                <w:color w:val="FFFFFF" w:themeColor="background1"/>
              </w:rPr>
              <w:t>klímaálló</w:t>
            </w:r>
            <w:r>
              <w:rPr>
                <w:b/>
                <w:color w:val="FFFFFF" w:themeColor="background1"/>
              </w:rPr>
              <w:t>”</w:t>
            </w:r>
            <w:r w:rsidRPr="002942FA">
              <w:rPr>
                <w:b/>
                <w:color w:val="FFFFFF" w:themeColor="background1"/>
              </w:rPr>
              <w:t xml:space="preserve"> kialakítása</w:t>
            </w:r>
          </w:p>
          <w:p w14:paraId="269C7B37" w14:textId="00651761" w:rsidR="0088004E" w:rsidRPr="00F1142C" w:rsidRDefault="0088004E" w:rsidP="00AE0265">
            <w:pPr>
              <w:rPr>
                <w:b/>
                <w:color w:val="FFFFFF" w:themeColor="background1"/>
              </w:rPr>
            </w:pPr>
          </w:p>
        </w:tc>
        <w:tc>
          <w:tcPr>
            <w:tcW w:w="1917" w:type="dxa"/>
            <w:shd w:val="clear" w:color="auto" w:fill="249F6A"/>
          </w:tcPr>
          <w:p w14:paraId="5C2FB6C9" w14:textId="4D77C4CC" w:rsidR="0088004E" w:rsidRPr="00F1142C" w:rsidRDefault="0088004E" w:rsidP="00AE0265">
            <w:pPr>
              <w:jc w:val="center"/>
              <w:rPr>
                <w:b/>
                <w:color w:val="FFFFFF" w:themeColor="background1"/>
              </w:rPr>
            </w:pPr>
            <w:r>
              <w:rPr>
                <w:b/>
                <w:color w:val="FFFFFF" w:themeColor="background1"/>
              </w:rPr>
              <w:t>A</w:t>
            </w:r>
            <w:r w:rsidR="00E80583">
              <w:rPr>
                <w:b/>
                <w:color w:val="FFFFFF" w:themeColor="background1"/>
              </w:rPr>
              <w:t>1</w:t>
            </w:r>
            <w:r w:rsidR="006F6FA2">
              <w:rPr>
                <w:b/>
                <w:color w:val="FFFFFF" w:themeColor="background1"/>
              </w:rPr>
              <w:t>8</w:t>
            </w:r>
          </w:p>
        </w:tc>
      </w:tr>
      <w:tr w:rsidR="0088004E" w14:paraId="3DCC5192" w14:textId="77777777" w:rsidTr="00AE0265">
        <w:tc>
          <w:tcPr>
            <w:tcW w:w="9062" w:type="dxa"/>
            <w:gridSpan w:val="4"/>
          </w:tcPr>
          <w:p w14:paraId="3EF22D28" w14:textId="4D8A5EE5" w:rsidR="0088004E" w:rsidRPr="0088004E" w:rsidRDefault="0088004E" w:rsidP="00E46D6C">
            <w:pPr>
              <w:rPr>
                <w:b/>
              </w:rPr>
            </w:pPr>
            <w:r w:rsidRPr="0088004E">
              <w:rPr>
                <w:b/>
              </w:rPr>
              <w:t xml:space="preserve"> </w:t>
            </w:r>
          </w:p>
          <w:p w14:paraId="3AD94F84" w14:textId="691FEE6A" w:rsidR="002942FA" w:rsidRPr="0088004E" w:rsidRDefault="0088004E" w:rsidP="00637D78">
            <w:pPr>
              <w:pStyle w:val="Default"/>
              <w:jc w:val="both"/>
              <w:rPr>
                <w:sz w:val="22"/>
                <w:szCs w:val="22"/>
              </w:rPr>
            </w:pPr>
            <w:r>
              <w:rPr>
                <w:sz w:val="22"/>
                <w:szCs w:val="22"/>
              </w:rPr>
              <w:t>A közlekedési infrastruktúrák melletti v</w:t>
            </w:r>
            <w:r w:rsidRPr="0088004E">
              <w:rPr>
                <w:sz w:val="22"/>
                <w:szCs w:val="22"/>
              </w:rPr>
              <w:t>ízelvezetés javítása</w:t>
            </w:r>
            <w:r>
              <w:rPr>
                <w:sz w:val="22"/>
                <w:szCs w:val="22"/>
              </w:rPr>
              <w:t xml:space="preserve"> </w:t>
            </w:r>
            <w:r w:rsidR="00E46D6C">
              <w:rPr>
                <w:sz w:val="22"/>
                <w:szCs w:val="22"/>
              </w:rPr>
              <w:t>elsőrendű fontosságú. A pontos beavatkozásokat részletes felmérés után kell meghatározni, alkalmazható a környező</w:t>
            </w:r>
            <w:r w:rsidRPr="0088004E">
              <w:rPr>
                <w:sz w:val="22"/>
                <w:szCs w:val="22"/>
              </w:rPr>
              <w:t xml:space="preserve"> zöldfelületek </w:t>
            </w:r>
            <w:r w:rsidR="00E46D6C">
              <w:rPr>
                <w:sz w:val="22"/>
                <w:szCs w:val="22"/>
              </w:rPr>
              <w:t>területének</w:t>
            </w:r>
            <w:r w:rsidRPr="0088004E">
              <w:rPr>
                <w:sz w:val="22"/>
                <w:szCs w:val="22"/>
              </w:rPr>
              <w:t xml:space="preserve">, </w:t>
            </w:r>
            <w:r w:rsidR="00E46D6C">
              <w:rPr>
                <w:sz w:val="22"/>
                <w:szCs w:val="22"/>
              </w:rPr>
              <w:t xml:space="preserve">a </w:t>
            </w:r>
            <w:r w:rsidRPr="0088004E">
              <w:rPr>
                <w:sz w:val="22"/>
                <w:szCs w:val="22"/>
              </w:rPr>
              <w:t>vízelvezető kapacitások</w:t>
            </w:r>
            <w:r w:rsidR="00E46D6C">
              <w:rPr>
                <w:sz w:val="22"/>
                <w:szCs w:val="22"/>
              </w:rPr>
              <w:t>nak a</w:t>
            </w:r>
            <w:r w:rsidRPr="0088004E">
              <w:rPr>
                <w:sz w:val="22"/>
                <w:szCs w:val="22"/>
              </w:rPr>
              <w:t xml:space="preserve"> növelése, </w:t>
            </w:r>
            <w:r w:rsidR="00E46D6C">
              <w:rPr>
                <w:sz w:val="22"/>
                <w:szCs w:val="22"/>
              </w:rPr>
              <w:t xml:space="preserve">illetve </w:t>
            </w:r>
            <w:r w:rsidRPr="0088004E">
              <w:rPr>
                <w:sz w:val="22"/>
                <w:szCs w:val="22"/>
              </w:rPr>
              <w:t>vízáteresztő burkolatok alkalmazása</w:t>
            </w:r>
            <w:r w:rsidR="00AE0265">
              <w:rPr>
                <w:sz w:val="22"/>
                <w:szCs w:val="22"/>
              </w:rPr>
              <w:t xml:space="preserve"> (pl. járdák, parkolók, kerékpárutak esetében)</w:t>
            </w:r>
            <w:r w:rsidR="00E46D6C">
              <w:rPr>
                <w:sz w:val="22"/>
                <w:szCs w:val="22"/>
              </w:rPr>
              <w:t>.</w:t>
            </w:r>
            <w:r w:rsidR="00F027F2">
              <w:rPr>
                <w:sz w:val="22"/>
                <w:szCs w:val="22"/>
              </w:rPr>
              <w:t xml:space="preserve"> </w:t>
            </w:r>
            <w:r w:rsidR="00E46D6C">
              <w:rPr>
                <w:sz w:val="22"/>
                <w:szCs w:val="22"/>
              </w:rPr>
              <w:t>Az úttestek</w:t>
            </w:r>
            <w:r w:rsidR="00AE0265">
              <w:rPr>
                <w:sz w:val="22"/>
                <w:szCs w:val="22"/>
              </w:rPr>
              <w:t xml:space="preserve"> burkolatát h</w:t>
            </w:r>
            <w:r w:rsidRPr="0088004E">
              <w:rPr>
                <w:sz w:val="22"/>
                <w:szCs w:val="22"/>
              </w:rPr>
              <w:t xml:space="preserve">őterhelésnek ellenálló, világos </w:t>
            </w:r>
            <w:r w:rsidR="00AE0265">
              <w:rPr>
                <w:sz w:val="22"/>
                <w:szCs w:val="22"/>
              </w:rPr>
              <w:t>anyagokból</w:t>
            </w:r>
            <w:r w:rsidRPr="0088004E">
              <w:rPr>
                <w:sz w:val="22"/>
                <w:szCs w:val="22"/>
              </w:rPr>
              <w:t xml:space="preserve"> (beton, terméskő)</w:t>
            </w:r>
            <w:r w:rsidR="00AE0265">
              <w:rPr>
                <w:sz w:val="22"/>
                <w:szCs w:val="22"/>
              </w:rPr>
              <w:t xml:space="preserve"> kell kialakítani mindenhol, ahol csak lehetséges.</w:t>
            </w:r>
            <w:r w:rsidR="00914B9D">
              <w:rPr>
                <w:sz w:val="22"/>
                <w:szCs w:val="22"/>
              </w:rPr>
              <w:t xml:space="preserve"> Burkolatlan utakon, különösen nagy lejtőszögű térségekben </w:t>
            </w:r>
            <w:r w:rsidR="00D426BE">
              <w:rPr>
                <w:sz w:val="22"/>
                <w:szCs w:val="22"/>
              </w:rPr>
              <w:t xml:space="preserve">(pl. </w:t>
            </w:r>
            <w:proofErr w:type="spellStart"/>
            <w:r w:rsidR="00D426BE">
              <w:rPr>
                <w:sz w:val="22"/>
                <w:szCs w:val="22"/>
              </w:rPr>
              <w:t>Förhénci</w:t>
            </w:r>
            <w:proofErr w:type="spellEnd"/>
            <w:r w:rsidR="00D426BE">
              <w:rPr>
                <w:sz w:val="22"/>
                <w:szCs w:val="22"/>
              </w:rPr>
              <w:t xml:space="preserve">-hegy), a villámárvizek és az erózió kártételeinek megelőzése érdekében indokolt </w:t>
            </w:r>
            <w:r w:rsidR="00330D5A">
              <w:rPr>
                <w:sz w:val="22"/>
                <w:szCs w:val="22"/>
              </w:rPr>
              <w:t>lehet az út</w:t>
            </w:r>
            <w:r w:rsidR="00D426BE">
              <w:rPr>
                <w:sz w:val="22"/>
                <w:szCs w:val="22"/>
              </w:rPr>
              <w:t>felület</w:t>
            </w:r>
            <w:r w:rsidR="00330D5A">
              <w:rPr>
                <w:sz w:val="22"/>
                <w:szCs w:val="22"/>
              </w:rPr>
              <w:t xml:space="preserve"> </w:t>
            </w:r>
            <w:r w:rsidR="00D426BE">
              <w:rPr>
                <w:sz w:val="22"/>
                <w:szCs w:val="22"/>
              </w:rPr>
              <w:t>burkolás</w:t>
            </w:r>
            <w:r w:rsidR="00330D5A">
              <w:rPr>
                <w:sz w:val="22"/>
                <w:szCs w:val="22"/>
              </w:rPr>
              <w:t>a, ezekben az esetekben azonban számolni kell a lefolyás gyorsulásával</w:t>
            </w:r>
            <w:r w:rsidR="00D21140">
              <w:rPr>
                <w:sz w:val="22"/>
                <w:szCs w:val="22"/>
              </w:rPr>
              <w:t xml:space="preserve"> és arányának növekedésével, ami kiemelten szükségessé teszi a vízelvezetés </w:t>
            </w:r>
            <w:r w:rsidR="00637D78">
              <w:rPr>
                <w:sz w:val="22"/>
                <w:szCs w:val="22"/>
              </w:rPr>
              <w:t>biztonságos</w:t>
            </w:r>
            <w:r w:rsidR="00844149">
              <w:rPr>
                <w:sz w:val="22"/>
                <w:szCs w:val="22"/>
              </w:rPr>
              <w:t>, egyben vízvisszatartást is szem előtt tartó</w:t>
            </w:r>
            <w:r w:rsidR="00637D78">
              <w:rPr>
                <w:sz w:val="22"/>
                <w:szCs w:val="22"/>
              </w:rPr>
              <w:t xml:space="preserve"> megoldását</w:t>
            </w:r>
            <w:r w:rsidR="00BA2978">
              <w:rPr>
                <w:sz w:val="22"/>
                <w:szCs w:val="22"/>
              </w:rPr>
              <w:t xml:space="preserve"> (pl. </w:t>
            </w:r>
            <w:proofErr w:type="spellStart"/>
            <w:r w:rsidR="00BA2978">
              <w:rPr>
                <w:sz w:val="22"/>
                <w:szCs w:val="22"/>
              </w:rPr>
              <w:t>tókák</w:t>
            </w:r>
            <w:proofErr w:type="spellEnd"/>
            <w:r w:rsidR="00BA2978">
              <w:rPr>
                <w:sz w:val="22"/>
                <w:szCs w:val="22"/>
              </w:rPr>
              <w:t xml:space="preserve"> rendszerének kialakítása)</w:t>
            </w:r>
          </w:p>
        </w:tc>
      </w:tr>
      <w:tr w:rsidR="0088004E" w14:paraId="25984BF7" w14:textId="77777777" w:rsidTr="00AE0265">
        <w:tc>
          <w:tcPr>
            <w:tcW w:w="3560" w:type="dxa"/>
            <w:vMerge w:val="restart"/>
            <w:vAlign w:val="center"/>
          </w:tcPr>
          <w:p w14:paraId="626226FA" w14:textId="77777777" w:rsidR="0088004E" w:rsidRPr="002942FA" w:rsidRDefault="0088004E" w:rsidP="00AE0265">
            <w:pPr>
              <w:jc w:val="right"/>
              <w:rPr>
                <w:sz w:val="18"/>
                <w:szCs w:val="18"/>
              </w:rPr>
            </w:pPr>
            <w:r w:rsidRPr="002942FA">
              <w:rPr>
                <w:sz w:val="18"/>
                <w:szCs w:val="18"/>
              </w:rPr>
              <w:t>Kapcsolódás a városi klímastratégiai célkitűzéshez</w:t>
            </w:r>
          </w:p>
        </w:tc>
        <w:tc>
          <w:tcPr>
            <w:tcW w:w="1791" w:type="dxa"/>
            <w:vAlign w:val="center"/>
          </w:tcPr>
          <w:p w14:paraId="6A7E35F6" w14:textId="77777777" w:rsidR="0088004E" w:rsidRPr="002942FA" w:rsidRDefault="0088004E" w:rsidP="00AE0265">
            <w:pPr>
              <w:jc w:val="center"/>
              <w:rPr>
                <w:sz w:val="18"/>
                <w:szCs w:val="18"/>
              </w:rPr>
            </w:pPr>
            <w:proofErr w:type="spellStart"/>
            <w:r w:rsidRPr="002942FA">
              <w:rPr>
                <w:sz w:val="18"/>
                <w:szCs w:val="18"/>
              </w:rPr>
              <w:t>Mitigációs</w:t>
            </w:r>
            <w:proofErr w:type="spellEnd"/>
            <w:r w:rsidRPr="002942FA">
              <w:rPr>
                <w:sz w:val="18"/>
                <w:szCs w:val="18"/>
              </w:rPr>
              <w:t xml:space="preserve"> célkitűzés kódja</w:t>
            </w:r>
          </w:p>
        </w:tc>
        <w:tc>
          <w:tcPr>
            <w:tcW w:w="1794" w:type="dxa"/>
            <w:vAlign w:val="center"/>
          </w:tcPr>
          <w:p w14:paraId="06E902DA" w14:textId="77777777" w:rsidR="0088004E" w:rsidRPr="002942FA" w:rsidRDefault="0088004E" w:rsidP="00AE0265">
            <w:pPr>
              <w:jc w:val="center"/>
              <w:rPr>
                <w:sz w:val="18"/>
                <w:szCs w:val="18"/>
              </w:rPr>
            </w:pPr>
            <w:r w:rsidRPr="002942FA">
              <w:rPr>
                <w:sz w:val="18"/>
                <w:szCs w:val="18"/>
              </w:rPr>
              <w:t>Adaptációs célkitűzés kódja</w:t>
            </w:r>
          </w:p>
        </w:tc>
        <w:tc>
          <w:tcPr>
            <w:tcW w:w="1917" w:type="dxa"/>
            <w:vAlign w:val="center"/>
          </w:tcPr>
          <w:p w14:paraId="341F0890" w14:textId="77777777" w:rsidR="0088004E" w:rsidRPr="002942FA" w:rsidRDefault="0088004E" w:rsidP="00AE0265">
            <w:pPr>
              <w:jc w:val="center"/>
              <w:rPr>
                <w:sz w:val="18"/>
                <w:szCs w:val="18"/>
              </w:rPr>
            </w:pPr>
            <w:r w:rsidRPr="002942FA">
              <w:rPr>
                <w:sz w:val="18"/>
                <w:szCs w:val="18"/>
              </w:rPr>
              <w:t>Szemléletformálási célkitűzés kódja</w:t>
            </w:r>
          </w:p>
        </w:tc>
      </w:tr>
      <w:tr w:rsidR="0088004E" w14:paraId="09D6CFD6" w14:textId="77777777" w:rsidTr="00AE0265">
        <w:tc>
          <w:tcPr>
            <w:tcW w:w="3560" w:type="dxa"/>
            <w:vMerge/>
          </w:tcPr>
          <w:p w14:paraId="5EA6F96D" w14:textId="77777777" w:rsidR="0088004E" w:rsidRPr="002942FA" w:rsidRDefault="0088004E" w:rsidP="00AE0265">
            <w:pPr>
              <w:jc w:val="right"/>
              <w:rPr>
                <w:sz w:val="18"/>
                <w:szCs w:val="18"/>
              </w:rPr>
            </w:pPr>
          </w:p>
        </w:tc>
        <w:tc>
          <w:tcPr>
            <w:tcW w:w="1791" w:type="dxa"/>
            <w:vAlign w:val="center"/>
          </w:tcPr>
          <w:p w14:paraId="46BBBB5D" w14:textId="77777777" w:rsidR="0088004E" w:rsidRPr="002942FA" w:rsidRDefault="0088004E" w:rsidP="00AE0265">
            <w:pPr>
              <w:jc w:val="center"/>
              <w:rPr>
                <w:sz w:val="18"/>
                <w:szCs w:val="18"/>
              </w:rPr>
            </w:pPr>
          </w:p>
        </w:tc>
        <w:tc>
          <w:tcPr>
            <w:tcW w:w="1794" w:type="dxa"/>
            <w:vAlign w:val="center"/>
          </w:tcPr>
          <w:p w14:paraId="2B0FC6CA" w14:textId="260E5B7F" w:rsidR="0088004E" w:rsidRPr="002942FA" w:rsidRDefault="001D396F" w:rsidP="00AE0265">
            <w:pPr>
              <w:jc w:val="center"/>
              <w:rPr>
                <w:sz w:val="18"/>
                <w:szCs w:val="18"/>
              </w:rPr>
            </w:pPr>
            <w:r>
              <w:rPr>
                <w:sz w:val="18"/>
                <w:szCs w:val="18"/>
              </w:rPr>
              <w:t>As-1</w:t>
            </w:r>
          </w:p>
        </w:tc>
        <w:tc>
          <w:tcPr>
            <w:tcW w:w="1917" w:type="dxa"/>
            <w:vAlign w:val="center"/>
          </w:tcPr>
          <w:p w14:paraId="1749EB5B" w14:textId="77777777" w:rsidR="0088004E" w:rsidRPr="002942FA" w:rsidRDefault="0088004E" w:rsidP="00AE0265">
            <w:pPr>
              <w:jc w:val="center"/>
              <w:rPr>
                <w:sz w:val="18"/>
                <w:szCs w:val="18"/>
              </w:rPr>
            </w:pPr>
          </w:p>
        </w:tc>
      </w:tr>
      <w:tr w:rsidR="0088004E" w14:paraId="56BEC672" w14:textId="77777777" w:rsidTr="00AE0265">
        <w:tc>
          <w:tcPr>
            <w:tcW w:w="3560" w:type="dxa"/>
          </w:tcPr>
          <w:p w14:paraId="10F00D0D" w14:textId="77777777" w:rsidR="0088004E" w:rsidRPr="002942FA" w:rsidRDefault="0088004E" w:rsidP="00AE0265">
            <w:pPr>
              <w:jc w:val="right"/>
              <w:rPr>
                <w:sz w:val="18"/>
                <w:szCs w:val="18"/>
              </w:rPr>
            </w:pPr>
            <w:r w:rsidRPr="002942FA">
              <w:rPr>
                <w:sz w:val="18"/>
                <w:szCs w:val="18"/>
              </w:rPr>
              <w:t>Határidő/időtáv</w:t>
            </w:r>
          </w:p>
        </w:tc>
        <w:tc>
          <w:tcPr>
            <w:tcW w:w="5502" w:type="dxa"/>
            <w:gridSpan w:val="3"/>
            <w:vAlign w:val="center"/>
          </w:tcPr>
          <w:p w14:paraId="64316A10" w14:textId="7002E48A" w:rsidR="0088004E" w:rsidRPr="002942FA" w:rsidRDefault="00BB1810" w:rsidP="00AE0265">
            <w:pPr>
              <w:jc w:val="center"/>
              <w:rPr>
                <w:sz w:val="18"/>
                <w:szCs w:val="18"/>
              </w:rPr>
            </w:pPr>
            <w:r>
              <w:rPr>
                <w:sz w:val="18"/>
                <w:szCs w:val="18"/>
              </w:rPr>
              <w:t>2021</w:t>
            </w:r>
            <w:r w:rsidR="0088004E" w:rsidRPr="002942FA">
              <w:rPr>
                <w:sz w:val="18"/>
                <w:szCs w:val="18"/>
              </w:rPr>
              <w:t>-2030</w:t>
            </w:r>
          </w:p>
        </w:tc>
      </w:tr>
      <w:tr w:rsidR="0088004E" w14:paraId="52EA88EA" w14:textId="77777777" w:rsidTr="00AE0265">
        <w:tc>
          <w:tcPr>
            <w:tcW w:w="3560" w:type="dxa"/>
          </w:tcPr>
          <w:p w14:paraId="6FCFED0F" w14:textId="77777777" w:rsidR="0088004E" w:rsidRPr="002942FA" w:rsidRDefault="0088004E" w:rsidP="00AE0265">
            <w:pPr>
              <w:jc w:val="right"/>
              <w:rPr>
                <w:sz w:val="18"/>
                <w:szCs w:val="18"/>
              </w:rPr>
            </w:pPr>
            <w:r w:rsidRPr="002942FA">
              <w:rPr>
                <w:sz w:val="18"/>
                <w:szCs w:val="18"/>
              </w:rPr>
              <w:t>Felelős</w:t>
            </w:r>
          </w:p>
        </w:tc>
        <w:tc>
          <w:tcPr>
            <w:tcW w:w="5502" w:type="dxa"/>
            <w:gridSpan w:val="3"/>
            <w:vAlign w:val="center"/>
          </w:tcPr>
          <w:p w14:paraId="16C65D00" w14:textId="7AFF2E88" w:rsidR="0088004E" w:rsidRPr="002942FA" w:rsidRDefault="006711F7" w:rsidP="00AE0265">
            <w:pPr>
              <w:jc w:val="center"/>
              <w:rPr>
                <w:sz w:val="18"/>
                <w:szCs w:val="18"/>
              </w:rPr>
            </w:pPr>
            <w:r>
              <w:rPr>
                <w:sz w:val="18"/>
                <w:szCs w:val="18"/>
              </w:rPr>
              <w:t xml:space="preserve">MJV Önkormányzat, </w:t>
            </w:r>
            <w:proofErr w:type="spellStart"/>
            <w:r>
              <w:rPr>
                <w:sz w:val="18"/>
                <w:szCs w:val="18"/>
              </w:rPr>
              <w:t>Via</w:t>
            </w:r>
            <w:proofErr w:type="spellEnd"/>
            <w:r>
              <w:rPr>
                <w:sz w:val="18"/>
                <w:szCs w:val="18"/>
              </w:rPr>
              <w:t xml:space="preserve"> Kanizsa Város</w:t>
            </w:r>
            <w:r w:rsidR="001561FA">
              <w:rPr>
                <w:sz w:val="18"/>
                <w:szCs w:val="18"/>
              </w:rPr>
              <w:t>üzemeltető Kft.</w:t>
            </w:r>
          </w:p>
        </w:tc>
      </w:tr>
      <w:tr w:rsidR="0088004E" w14:paraId="1A0AFBA5" w14:textId="77777777" w:rsidTr="00AE0265">
        <w:tc>
          <w:tcPr>
            <w:tcW w:w="3560" w:type="dxa"/>
          </w:tcPr>
          <w:p w14:paraId="0A935087" w14:textId="77777777" w:rsidR="0088004E" w:rsidRPr="002942FA" w:rsidRDefault="0088004E" w:rsidP="00AE0265">
            <w:pPr>
              <w:jc w:val="right"/>
              <w:rPr>
                <w:sz w:val="18"/>
                <w:szCs w:val="18"/>
              </w:rPr>
            </w:pPr>
            <w:r w:rsidRPr="002942FA">
              <w:rPr>
                <w:sz w:val="18"/>
                <w:szCs w:val="18"/>
              </w:rPr>
              <w:t>Célcsoport</w:t>
            </w:r>
          </w:p>
        </w:tc>
        <w:tc>
          <w:tcPr>
            <w:tcW w:w="5502" w:type="dxa"/>
            <w:gridSpan w:val="3"/>
            <w:vAlign w:val="center"/>
          </w:tcPr>
          <w:p w14:paraId="50850483" w14:textId="3AA22567" w:rsidR="0088004E" w:rsidRPr="002942FA" w:rsidRDefault="002E7236" w:rsidP="00AE0265">
            <w:pPr>
              <w:jc w:val="center"/>
              <w:rPr>
                <w:sz w:val="18"/>
                <w:szCs w:val="18"/>
              </w:rPr>
            </w:pPr>
            <w:r>
              <w:rPr>
                <w:sz w:val="18"/>
                <w:szCs w:val="18"/>
              </w:rPr>
              <w:t>lakosság, Nagykan</w:t>
            </w:r>
            <w:r w:rsidR="004E36D4">
              <w:rPr>
                <w:sz w:val="18"/>
                <w:szCs w:val="18"/>
              </w:rPr>
              <w:t>izsán közlekedők</w:t>
            </w:r>
          </w:p>
        </w:tc>
      </w:tr>
      <w:tr w:rsidR="0088004E" w14:paraId="7CB2E9CC" w14:textId="77777777" w:rsidTr="00AE0265">
        <w:tc>
          <w:tcPr>
            <w:tcW w:w="3560" w:type="dxa"/>
          </w:tcPr>
          <w:p w14:paraId="3264AB8E" w14:textId="091D6CC9" w:rsidR="0088004E" w:rsidRPr="002942FA" w:rsidRDefault="00351F17" w:rsidP="00AE0265">
            <w:pPr>
              <w:jc w:val="right"/>
              <w:rPr>
                <w:sz w:val="18"/>
                <w:szCs w:val="18"/>
              </w:rPr>
            </w:pPr>
            <w:r>
              <w:rPr>
                <w:sz w:val="18"/>
                <w:szCs w:val="18"/>
              </w:rPr>
              <w:t>Lehetséges finanszírozási igény</w:t>
            </w:r>
          </w:p>
        </w:tc>
        <w:tc>
          <w:tcPr>
            <w:tcW w:w="5502" w:type="dxa"/>
            <w:gridSpan w:val="3"/>
            <w:vAlign w:val="center"/>
          </w:tcPr>
          <w:p w14:paraId="5B162C6B" w14:textId="414D3C11" w:rsidR="0088004E" w:rsidRPr="002942FA" w:rsidRDefault="006B6834" w:rsidP="00AE0265">
            <w:pPr>
              <w:jc w:val="center"/>
              <w:rPr>
                <w:sz w:val="18"/>
                <w:szCs w:val="18"/>
              </w:rPr>
            </w:pPr>
            <w:r>
              <w:rPr>
                <w:sz w:val="18"/>
                <w:szCs w:val="18"/>
              </w:rPr>
              <w:t>felmérés eredményeinek függvénye</w:t>
            </w:r>
          </w:p>
        </w:tc>
      </w:tr>
      <w:tr w:rsidR="0088004E" w14:paraId="03CFE2FC" w14:textId="77777777" w:rsidTr="00AE0265">
        <w:tc>
          <w:tcPr>
            <w:tcW w:w="3560" w:type="dxa"/>
          </w:tcPr>
          <w:p w14:paraId="76C02AA5" w14:textId="77777777" w:rsidR="0088004E" w:rsidRPr="002942FA" w:rsidRDefault="0088004E" w:rsidP="00AE0265">
            <w:pPr>
              <w:jc w:val="right"/>
              <w:rPr>
                <w:sz w:val="18"/>
                <w:szCs w:val="18"/>
              </w:rPr>
            </w:pPr>
            <w:r w:rsidRPr="002942FA">
              <w:rPr>
                <w:sz w:val="18"/>
                <w:szCs w:val="18"/>
              </w:rPr>
              <w:t>Lehetséges forrás</w:t>
            </w:r>
          </w:p>
        </w:tc>
        <w:tc>
          <w:tcPr>
            <w:tcW w:w="5502" w:type="dxa"/>
            <w:gridSpan w:val="3"/>
            <w:vAlign w:val="center"/>
          </w:tcPr>
          <w:p w14:paraId="4530FFBE" w14:textId="3DA795E9" w:rsidR="0088004E" w:rsidRPr="002942FA" w:rsidRDefault="004E36D4" w:rsidP="00AE0265">
            <w:pPr>
              <w:jc w:val="center"/>
              <w:rPr>
                <w:sz w:val="18"/>
                <w:szCs w:val="18"/>
              </w:rPr>
            </w:pPr>
            <w:r>
              <w:rPr>
                <w:sz w:val="18"/>
                <w:szCs w:val="18"/>
              </w:rPr>
              <w:t>saját és/vagy pályázati forrás</w:t>
            </w:r>
          </w:p>
        </w:tc>
      </w:tr>
    </w:tbl>
    <w:p w14:paraId="74C78DEC" w14:textId="745AF19D" w:rsidR="0088004E" w:rsidRDefault="0088004E" w:rsidP="00381442"/>
    <w:p w14:paraId="235140BC" w14:textId="03BF322F" w:rsidR="00E80583" w:rsidRDefault="00E80583" w:rsidP="00E80583">
      <w:pPr>
        <w:pStyle w:val="Cmsor3"/>
      </w:pPr>
      <w:bookmarkStart w:id="611" w:name="_Toc35446611"/>
      <w:bookmarkStart w:id="612" w:name="_Toc35446674"/>
      <w:bookmarkStart w:id="613" w:name="_Toc35462644"/>
      <w:bookmarkStart w:id="614" w:name="_Toc35546460"/>
      <w:bookmarkStart w:id="615" w:name="_Toc35548817"/>
      <w:bookmarkStart w:id="616" w:name="_Toc35570367"/>
      <w:bookmarkStart w:id="617" w:name="_Toc35571313"/>
      <w:bookmarkStart w:id="618" w:name="_Toc35572746"/>
      <w:bookmarkStart w:id="619" w:name="_Toc35573153"/>
      <w:bookmarkStart w:id="620" w:name="_Toc35578704"/>
      <w:bookmarkStart w:id="621" w:name="_Toc35588138"/>
      <w:bookmarkStart w:id="622" w:name="_Toc58943497"/>
      <w:r>
        <w:t>Turizmus</w:t>
      </w:r>
      <w:bookmarkEnd w:id="611"/>
      <w:bookmarkEnd w:id="612"/>
      <w:bookmarkEnd w:id="613"/>
      <w:bookmarkEnd w:id="614"/>
      <w:bookmarkEnd w:id="615"/>
      <w:bookmarkEnd w:id="616"/>
      <w:bookmarkEnd w:id="617"/>
      <w:bookmarkEnd w:id="618"/>
      <w:bookmarkEnd w:id="619"/>
      <w:bookmarkEnd w:id="620"/>
      <w:bookmarkEnd w:id="621"/>
      <w:bookmarkEnd w:id="622"/>
    </w:p>
    <w:p w14:paraId="58F4EB52" w14:textId="77777777" w:rsidR="000C1B43" w:rsidRPr="000C1B43" w:rsidRDefault="000C1B43" w:rsidP="000C1B43"/>
    <w:tbl>
      <w:tblPr>
        <w:tblStyle w:val="Tblzatrcsos1vilgos6jellszn"/>
        <w:tblW w:w="0" w:type="auto"/>
        <w:tblBorders>
          <w:top w:val="single" w:sz="4" w:space="0" w:color="249F6A"/>
          <w:left w:val="single" w:sz="4" w:space="0" w:color="249F6A"/>
          <w:bottom w:val="single" w:sz="4" w:space="0" w:color="249F6A"/>
          <w:right w:val="single" w:sz="4" w:space="0" w:color="249F6A"/>
          <w:insideH w:val="single" w:sz="4" w:space="0" w:color="249F6A"/>
          <w:insideV w:val="single" w:sz="4" w:space="0" w:color="249F6A"/>
        </w:tblBorders>
        <w:tblLook w:val="0600" w:firstRow="0" w:lastRow="0" w:firstColumn="0" w:lastColumn="0" w:noHBand="1" w:noVBand="1"/>
      </w:tblPr>
      <w:tblGrid>
        <w:gridCol w:w="3560"/>
        <w:gridCol w:w="1791"/>
        <w:gridCol w:w="1794"/>
        <w:gridCol w:w="1917"/>
      </w:tblGrid>
      <w:tr w:rsidR="00E80583" w:rsidRPr="00F1142C" w14:paraId="2C4A5F59" w14:textId="77777777" w:rsidTr="00425F4D">
        <w:tc>
          <w:tcPr>
            <w:tcW w:w="7145" w:type="dxa"/>
            <w:gridSpan w:val="3"/>
            <w:shd w:val="clear" w:color="auto" w:fill="249F6A"/>
          </w:tcPr>
          <w:p w14:paraId="7F2D3DF7" w14:textId="77777777" w:rsidR="00E80583" w:rsidRPr="00906DB3" w:rsidRDefault="00E80583" w:rsidP="00425F4D">
            <w:pPr>
              <w:rPr>
                <w:b/>
                <w:color w:val="FFFFFF" w:themeColor="background1"/>
              </w:rPr>
            </w:pPr>
            <w:r w:rsidRPr="00906DB3">
              <w:rPr>
                <w:b/>
                <w:color w:val="FFFFFF" w:themeColor="background1"/>
              </w:rPr>
              <w:t>A szabadtéri turisztikai termékek veszélyeztetettségének csökkentése</w:t>
            </w:r>
          </w:p>
        </w:tc>
        <w:tc>
          <w:tcPr>
            <w:tcW w:w="1917" w:type="dxa"/>
            <w:shd w:val="clear" w:color="auto" w:fill="249F6A"/>
          </w:tcPr>
          <w:p w14:paraId="05AF2C7D" w14:textId="67B57204" w:rsidR="00E80583" w:rsidRPr="00F1142C" w:rsidRDefault="00E80583" w:rsidP="00425F4D">
            <w:pPr>
              <w:jc w:val="center"/>
              <w:rPr>
                <w:b/>
                <w:color w:val="FFFFFF" w:themeColor="background1"/>
              </w:rPr>
            </w:pPr>
            <w:r>
              <w:rPr>
                <w:b/>
                <w:color w:val="FFFFFF" w:themeColor="background1"/>
              </w:rPr>
              <w:t>A1</w:t>
            </w:r>
            <w:r w:rsidR="006F6FA2">
              <w:rPr>
                <w:b/>
                <w:color w:val="FFFFFF" w:themeColor="background1"/>
              </w:rPr>
              <w:t>9</w:t>
            </w:r>
          </w:p>
        </w:tc>
      </w:tr>
      <w:tr w:rsidR="00E80583" w14:paraId="53355832" w14:textId="77777777" w:rsidTr="00425F4D">
        <w:tc>
          <w:tcPr>
            <w:tcW w:w="9062" w:type="dxa"/>
            <w:gridSpan w:val="4"/>
          </w:tcPr>
          <w:p w14:paraId="3C38AC0E" w14:textId="77777777" w:rsidR="00E80583" w:rsidRDefault="00E80583" w:rsidP="00425F4D">
            <w:pPr>
              <w:rPr>
                <w:b/>
              </w:rPr>
            </w:pPr>
          </w:p>
          <w:p w14:paraId="652D5CF1" w14:textId="377C5512" w:rsidR="00E80583" w:rsidRDefault="00E80583" w:rsidP="00425F4D">
            <w:pPr>
              <w:pStyle w:val="Default"/>
              <w:jc w:val="both"/>
            </w:pPr>
            <w:r>
              <w:rPr>
                <w:sz w:val="22"/>
                <w:szCs w:val="22"/>
              </w:rPr>
              <w:t xml:space="preserve">A szabadtéri termékek kapcsán terméktípus-specifikus kockázatelemzés, terméktípusokra vetített sérülékenység-vizsgálatok lefolytatása. A kulturális rendezvények kapcsán az alkalmazkodási feladatok (hőhullámok elleni védekezés, árnyékolás, vízosztások, egészségügyi ellátás fejlesztése; extrém esőzések, viharok elleni védelem fedett helyszínek biztosításával, menekülőutak pontos kijelölésével) tervezésbe </w:t>
            </w:r>
            <w:r w:rsidR="008F3A6C">
              <w:rPr>
                <w:sz w:val="22"/>
                <w:szCs w:val="22"/>
              </w:rPr>
              <w:t>történő</w:t>
            </w:r>
            <w:r>
              <w:rPr>
                <w:sz w:val="22"/>
                <w:szCs w:val="22"/>
              </w:rPr>
              <w:t xml:space="preserve"> beépítése és kapcsolódó fejlesztések megvalósítása. </w:t>
            </w:r>
          </w:p>
          <w:p w14:paraId="18536ACF" w14:textId="77777777" w:rsidR="00E80583" w:rsidRDefault="00E80583" w:rsidP="00425F4D">
            <w:pPr>
              <w:pStyle w:val="Default"/>
              <w:jc w:val="both"/>
            </w:pPr>
          </w:p>
        </w:tc>
      </w:tr>
      <w:tr w:rsidR="00E80583" w14:paraId="38B34C4E" w14:textId="77777777" w:rsidTr="00425F4D">
        <w:tc>
          <w:tcPr>
            <w:tcW w:w="3560" w:type="dxa"/>
            <w:vMerge w:val="restart"/>
            <w:vAlign w:val="center"/>
          </w:tcPr>
          <w:p w14:paraId="40855D91" w14:textId="77777777" w:rsidR="00E80583" w:rsidRPr="00906DB3" w:rsidRDefault="00E80583" w:rsidP="00425F4D">
            <w:pPr>
              <w:jc w:val="right"/>
              <w:rPr>
                <w:sz w:val="18"/>
                <w:szCs w:val="18"/>
              </w:rPr>
            </w:pPr>
            <w:r w:rsidRPr="00906DB3">
              <w:rPr>
                <w:sz w:val="18"/>
                <w:szCs w:val="18"/>
              </w:rPr>
              <w:t>Kapcsolódás a városi klímastratégiai célkitűzéshez</w:t>
            </w:r>
          </w:p>
        </w:tc>
        <w:tc>
          <w:tcPr>
            <w:tcW w:w="1791" w:type="dxa"/>
            <w:vAlign w:val="center"/>
          </w:tcPr>
          <w:p w14:paraId="576350A0" w14:textId="77777777" w:rsidR="00E80583" w:rsidRPr="00906DB3" w:rsidRDefault="00E80583" w:rsidP="00425F4D">
            <w:pPr>
              <w:jc w:val="center"/>
              <w:rPr>
                <w:sz w:val="18"/>
                <w:szCs w:val="18"/>
              </w:rPr>
            </w:pPr>
            <w:proofErr w:type="spellStart"/>
            <w:r w:rsidRPr="00906DB3">
              <w:rPr>
                <w:sz w:val="18"/>
                <w:szCs w:val="18"/>
              </w:rPr>
              <w:t>Mitigációs</w:t>
            </w:r>
            <w:proofErr w:type="spellEnd"/>
            <w:r w:rsidRPr="00906DB3">
              <w:rPr>
                <w:sz w:val="18"/>
                <w:szCs w:val="18"/>
              </w:rPr>
              <w:t xml:space="preserve"> célkitűzés kódja</w:t>
            </w:r>
          </w:p>
        </w:tc>
        <w:tc>
          <w:tcPr>
            <w:tcW w:w="1794" w:type="dxa"/>
            <w:vAlign w:val="center"/>
          </w:tcPr>
          <w:p w14:paraId="1818F8DF" w14:textId="77777777" w:rsidR="00E80583" w:rsidRPr="00906DB3" w:rsidRDefault="00E80583" w:rsidP="00425F4D">
            <w:pPr>
              <w:jc w:val="center"/>
              <w:rPr>
                <w:sz w:val="18"/>
                <w:szCs w:val="18"/>
              </w:rPr>
            </w:pPr>
            <w:r w:rsidRPr="00906DB3">
              <w:rPr>
                <w:sz w:val="18"/>
                <w:szCs w:val="18"/>
              </w:rPr>
              <w:t>Adaptációs célkitűzés kódja</w:t>
            </w:r>
          </w:p>
        </w:tc>
        <w:tc>
          <w:tcPr>
            <w:tcW w:w="1917" w:type="dxa"/>
            <w:vAlign w:val="center"/>
          </w:tcPr>
          <w:p w14:paraId="11104853" w14:textId="77777777" w:rsidR="00E80583" w:rsidRPr="00906DB3" w:rsidRDefault="00E80583" w:rsidP="00425F4D">
            <w:pPr>
              <w:jc w:val="center"/>
              <w:rPr>
                <w:sz w:val="18"/>
                <w:szCs w:val="18"/>
              </w:rPr>
            </w:pPr>
            <w:r w:rsidRPr="00906DB3">
              <w:rPr>
                <w:sz w:val="18"/>
                <w:szCs w:val="18"/>
              </w:rPr>
              <w:t>Szemléletformálási célkitűzés kódja</w:t>
            </w:r>
          </w:p>
        </w:tc>
      </w:tr>
      <w:tr w:rsidR="00E80583" w14:paraId="5AE98F36" w14:textId="77777777" w:rsidTr="00425F4D">
        <w:tc>
          <w:tcPr>
            <w:tcW w:w="3560" w:type="dxa"/>
            <w:vMerge/>
          </w:tcPr>
          <w:p w14:paraId="51830FFF" w14:textId="77777777" w:rsidR="00E80583" w:rsidRPr="00906DB3" w:rsidRDefault="00E80583" w:rsidP="00425F4D">
            <w:pPr>
              <w:jc w:val="right"/>
              <w:rPr>
                <w:sz w:val="18"/>
                <w:szCs w:val="18"/>
              </w:rPr>
            </w:pPr>
          </w:p>
        </w:tc>
        <w:tc>
          <w:tcPr>
            <w:tcW w:w="1791" w:type="dxa"/>
            <w:vAlign w:val="center"/>
          </w:tcPr>
          <w:p w14:paraId="2C09844D" w14:textId="77777777" w:rsidR="00E80583" w:rsidRPr="00906DB3" w:rsidRDefault="00E80583" w:rsidP="00425F4D">
            <w:pPr>
              <w:jc w:val="center"/>
              <w:rPr>
                <w:sz w:val="18"/>
                <w:szCs w:val="18"/>
              </w:rPr>
            </w:pPr>
          </w:p>
        </w:tc>
        <w:tc>
          <w:tcPr>
            <w:tcW w:w="1794" w:type="dxa"/>
            <w:vAlign w:val="center"/>
          </w:tcPr>
          <w:p w14:paraId="04254F93" w14:textId="740FC403" w:rsidR="00E80583" w:rsidRPr="00906DB3" w:rsidRDefault="003231F9" w:rsidP="00425F4D">
            <w:pPr>
              <w:jc w:val="center"/>
              <w:rPr>
                <w:sz w:val="18"/>
                <w:szCs w:val="18"/>
              </w:rPr>
            </w:pPr>
            <w:r>
              <w:rPr>
                <w:sz w:val="18"/>
                <w:szCs w:val="18"/>
              </w:rPr>
              <w:t>Ae-3</w:t>
            </w:r>
          </w:p>
        </w:tc>
        <w:tc>
          <w:tcPr>
            <w:tcW w:w="1917" w:type="dxa"/>
            <w:vAlign w:val="center"/>
          </w:tcPr>
          <w:p w14:paraId="266A6676" w14:textId="77777777" w:rsidR="00E80583" w:rsidRPr="00906DB3" w:rsidRDefault="00E80583" w:rsidP="00425F4D">
            <w:pPr>
              <w:jc w:val="center"/>
              <w:rPr>
                <w:sz w:val="18"/>
                <w:szCs w:val="18"/>
              </w:rPr>
            </w:pPr>
          </w:p>
        </w:tc>
      </w:tr>
      <w:tr w:rsidR="00E80583" w14:paraId="03DA40DD" w14:textId="77777777" w:rsidTr="00425F4D">
        <w:tc>
          <w:tcPr>
            <w:tcW w:w="3560" w:type="dxa"/>
          </w:tcPr>
          <w:p w14:paraId="4D27FC5C" w14:textId="77777777" w:rsidR="00E80583" w:rsidRPr="00906DB3" w:rsidRDefault="00E80583" w:rsidP="00425F4D">
            <w:pPr>
              <w:jc w:val="right"/>
              <w:rPr>
                <w:sz w:val="18"/>
                <w:szCs w:val="18"/>
              </w:rPr>
            </w:pPr>
            <w:r w:rsidRPr="00906DB3">
              <w:rPr>
                <w:sz w:val="18"/>
                <w:szCs w:val="18"/>
              </w:rPr>
              <w:t>Határidő/időtáv</w:t>
            </w:r>
          </w:p>
        </w:tc>
        <w:tc>
          <w:tcPr>
            <w:tcW w:w="5502" w:type="dxa"/>
            <w:gridSpan w:val="3"/>
            <w:vAlign w:val="center"/>
          </w:tcPr>
          <w:p w14:paraId="120924ED" w14:textId="229B5ED7" w:rsidR="00E80583" w:rsidRPr="00906DB3" w:rsidRDefault="00BB1810" w:rsidP="00425F4D">
            <w:pPr>
              <w:jc w:val="center"/>
              <w:rPr>
                <w:sz w:val="18"/>
                <w:szCs w:val="18"/>
              </w:rPr>
            </w:pPr>
            <w:r>
              <w:rPr>
                <w:sz w:val="18"/>
                <w:szCs w:val="18"/>
              </w:rPr>
              <w:t>2021</w:t>
            </w:r>
            <w:r w:rsidR="00E80583" w:rsidRPr="00906DB3">
              <w:rPr>
                <w:sz w:val="18"/>
                <w:szCs w:val="18"/>
              </w:rPr>
              <w:t>-2030</w:t>
            </w:r>
          </w:p>
        </w:tc>
      </w:tr>
      <w:tr w:rsidR="00E80583" w14:paraId="4B03C07A" w14:textId="77777777" w:rsidTr="00425F4D">
        <w:tc>
          <w:tcPr>
            <w:tcW w:w="3560" w:type="dxa"/>
          </w:tcPr>
          <w:p w14:paraId="66F70A91" w14:textId="77777777" w:rsidR="00E80583" w:rsidRPr="00906DB3" w:rsidRDefault="00E80583" w:rsidP="00425F4D">
            <w:pPr>
              <w:jc w:val="right"/>
              <w:rPr>
                <w:sz w:val="18"/>
                <w:szCs w:val="18"/>
              </w:rPr>
            </w:pPr>
            <w:r w:rsidRPr="00906DB3">
              <w:rPr>
                <w:sz w:val="18"/>
                <w:szCs w:val="18"/>
              </w:rPr>
              <w:t>Felelős</w:t>
            </w:r>
          </w:p>
        </w:tc>
        <w:tc>
          <w:tcPr>
            <w:tcW w:w="5502" w:type="dxa"/>
            <w:gridSpan w:val="3"/>
            <w:vAlign w:val="center"/>
          </w:tcPr>
          <w:p w14:paraId="2E5D43EE" w14:textId="222E9499" w:rsidR="00E80583" w:rsidRPr="00906DB3" w:rsidRDefault="003231F9" w:rsidP="00425F4D">
            <w:pPr>
              <w:jc w:val="center"/>
              <w:rPr>
                <w:sz w:val="18"/>
                <w:szCs w:val="18"/>
              </w:rPr>
            </w:pPr>
            <w:r>
              <w:rPr>
                <w:sz w:val="18"/>
                <w:szCs w:val="18"/>
              </w:rPr>
              <w:t>MJV-önkormányzat</w:t>
            </w:r>
            <w:r w:rsidR="00E80583" w:rsidRPr="00906DB3">
              <w:rPr>
                <w:sz w:val="18"/>
                <w:szCs w:val="18"/>
              </w:rPr>
              <w:t>, civil egyesületek, TDM szervezet</w:t>
            </w:r>
          </w:p>
        </w:tc>
      </w:tr>
      <w:tr w:rsidR="00E80583" w14:paraId="10538384" w14:textId="77777777" w:rsidTr="00425F4D">
        <w:tc>
          <w:tcPr>
            <w:tcW w:w="3560" w:type="dxa"/>
          </w:tcPr>
          <w:p w14:paraId="69FBD8F1" w14:textId="77777777" w:rsidR="00E80583" w:rsidRPr="00906DB3" w:rsidRDefault="00E80583" w:rsidP="00425F4D">
            <w:pPr>
              <w:jc w:val="right"/>
              <w:rPr>
                <w:sz w:val="18"/>
                <w:szCs w:val="18"/>
              </w:rPr>
            </w:pPr>
            <w:r w:rsidRPr="00906DB3">
              <w:rPr>
                <w:sz w:val="18"/>
                <w:szCs w:val="18"/>
              </w:rPr>
              <w:t>Célcsoport</w:t>
            </w:r>
          </w:p>
        </w:tc>
        <w:tc>
          <w:tcPr>
            <w:tcW w:w="5502" w:type="dxa"/>
            <w:gridSpan w:val="3"/>
            <w:vAlign w:val="center"/>
          </w:tcPr>
          <w:p w14:paraId="7DBE8078" w14:textId="454525B3" w:rsidR="00E80583" w:rsidRPr="00906DB3" w:rsidRDefault="0085743A" w:rsidP="00425F4D">
            <w:pPr>
              <w:jc w:val="center"/>
              <w:rPr>
                <w:sz w:val="18"/>
                <w:szCs w:val="18"/>
              </w:rPr>
            </w:pPr>
            <w:r>
              <w:rPr>
                <w:sz w:val="18"/>
                <w:szCs w:val="18"/>
              </w:rPr>
              <w:t xml:space="preserve">lakosság, </w:t>
            </w:r>
            <w:r w:rsidR="00E80583" w:rsidRPr="00906DB3">
              <w:rPr>
                <w:sz w:val="18"/>
                <w:szCs w:val="18"/>
              </w:rPr>
              <w:t xml:space="preserve">turisták, turizmusban dolgozók, turisztikai vállalkozók, </w:t>
            </w:r>
          </w:p>
        </w:tc>
      </w:tr>
      <w:tr w:rsidR="00E80583" w14:paraId="29EB1F67" w14:textId="77777777" w:rsidTr="00425F4D">
        <w:tc>
          <w:tcPr>
            <w:tcW w:w="3560" w:type="dxa"/>
          </w:tcPr>
          <w:p w14:paraId="6EE9259C" w14:textId="49D26E42" w:rsidR="00E80583" w:rsidRPr="00906DB3" w:rsidRDefault="00351F17" w:rsidP="00425F4D">
            <w:pPr>
              <w:jc w:val="right"/>
              <w:rPr>
                <w:sz w:val="18"/>
                <w:szCs w:val="18"/>
              </w:rPr>
            </w:pPr>
            <w:r>
              <w:rPr>
                <w:sz w:val="18"/>
                <w:szCs w:val="18"/>
              </w:rPr>
              <w:t>Lehetséges finanszírozási igény</w:t>
            </w:r>
          </w:p>
        </w:tc>
        <w:tc>
          <w:tcPr>
            <w:tcW w:w="5502" w:type="dxa"/>
            <w:gridSpan w:val="3"/>
            <w:vAlign w:val="center"/>
          </w:tcPr>
          <w:p w14:paraId="0154B688" w14:textId="1397C94D" w:rsidR="00E80583" w:rsidRPr="00906DB3" w:rsidRDefault="008F3A6C" w:rsidP="00425F4D">
            <w:pPr>
              <w:jc w:val="center"/>
              <w:rPr>
                <w:sz w:val="18"/>
                <w:szCs w:val="18"/>
              </w:rPr>
            </w:pPr>
            <w:r>
              <w:rPr>
                <w:sz w:val="18"/>
                <w:szCs w:val="18"/>
              </w:rPr>
              <w:t>kockázatelemzés eredményeinek függvénye</w:t>
            </w:r>
          </w:p>
        </w:tc>
      </w:tr>
      <w:tr w:rsidR="00E80583" w14:paraId="1803917C" w14:textId="77777777" w:rsidTr="00425F4D">
        <w:tc>
          <w:tcPr>
            <w:tcW w:w="3560" w:type="dxa"/>
          </w:tcPr>
          <w:p w14:paraId="3C207B66" w14:textId="77777777" w:rsidR="00E80583" w:rsidRPr="00906DB3" w:rsidRDefault="00E80583" w:rsidP="00425F4D">
            <w:pPr>
              <w:jc w:val="right"/>
              <w:rPr>
                <w:sz w:val="18"/>
                <w:szCs w:val="18"/>
              </w:rPr>
            </w:pPr>
            <w:r w:rsidRPr="00906DB3">
              <w:rPr>
                <w:sz w:val="18"/>
                <w:szCs w:val="18"/>
              </w:rPr>
              <w:t>Lehetséges forrás</w:t>
            </w:r>
          </w:p>
        </w:tc>
        <w:tc>
          <w:tcPr>
            <w:tcW w:w="5502" w:type="dxa"/>
            <w:gridSpan w:val="3"/>
            <w:vAlign w:val="center"/>
          </w:tcPr>
          <w:p w14:paraId="452ADA40" w14:textId="1FBD0CD5" w:rsidR="00E80583" w:rsidRPr="00906DB3" w:rsidRDefault="0085743A" w:rsidP="00425F4D">
            <w:pPr>
              <w:jc w:val="center"/>
              <w:rPr>
                <w:sz w:val="18"/>
                <w:szCs w:val="18"/>
              </w:rPr>
            </w:pPr>
            <w:r>
              <w:rPr>
                <w:sz w:val="18"/>
                <w:szCs w:val="18"/>
              </w:rPr>
              <w:t>saját forrás</w:t>
            </w:r>
          </w:p>
        </w:tc>
      </w:tr>
    </w:tbl>
    <w:p w14:paraId="3BE44A18" w14:textId="5FAF4F95" w:rsidR="00E80583" w:rsidRDefault="00E80583" w:rsidP="00381442"/>
    <w:p w14:paraId="638CF186" w14:textId="311A9F30" w:rsidR="00F20084" w:rsidRDefault="00F20084">
      <w:pPr>
        <w:jc w:val="left"/>
      </w:pPr>
      <w:r>
        <w:br w:type="page"/>
      </w:r>
    </w:p>
    <w:p w14:paraId="32166CAE" w14:textId="6C4B3846" w:rsidR="007775D6" w:rsidRDefault="003546C2" w:rsidP="007775D6">
      <w:pPr>
        <w:pStyle w:val="Cmsor2"/>
      </w:pPr>
      <w:bookmarkStart w:id="623" w:name="_Toc8296866"/>
      <w:bookmarkStart w:id="624" w:name="_Toc8303180"/>
      <w:bookmarkStart w:id="625" w:name="_Toc35446612"/>
      <w:bookmarkStart w:id="626" w:name="_Toc35446675"/>
      <w:bookmarkStart w:id="627" w:name="_Toc35462645"/>
      <w:bookmarkStart w:id="628" w:name="_Toc35546461"/>
      <w:bookmarkStart w:id="629" w:name="_Toc35548818"/>
      <w:bookmarkStart w:id="630" w:name="_Toc35570368"/>
      <w:bookmarkStart w:id="631" w:name="_Toc35571314"/>
      <w:bookmarkStart w:id="632" w:name="_Toc35572747"/>
      <w:bookmarkStart w:id="633" w:name="_Toc35573154"/>
      <w:bookmarkStart w:id="634" w:name="_Toc35578705"/>
      <w:bookmarkStart w:id="635" w:name="_Toc35588139"/>
      <w:bookmarkStart w:id="636" w:name="_Toc58943498"/>
      <w:r>
        <w:lastRenderedPageBreak/>
        <w:t>Komplex s</w:t>
      </w:r>
      <w:r w:rsidR="007775D6" w:rsidRPr="007775D6">
        <w:t>zemléletformálási intézkedési javaslatok</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14:paraId="1CBABFD5" w14:textId="77777777" w:rsidR="00AC68D4" w:rsidRPr="00AC68D4" w:rsidRDefault="00AC68D4" w:rsidP="00AC68D4"/>
    <w:tbl>
      <w:tblPr>
        <w:tblStyle w:val="Tblzatrcsos1vilgos6jellszn"/>
        <w:tblW w:w="0" w:type="auto"/>
        <w:tblBorders>
          <w:top w:val="single" w:sz="4" w:space="0" w:color="D0B72D"/>
          <w:left w:val="single" w:sz="4" w:space="0" w:color="D0B72D"/>
          <w:bottom w:val="single" w:sz="4" w:space="0" w:color="D0B72D"/>
          <w:right w:val="single" w:sz="4" w:space="0" w:color="D0B72D"/>
          <w:insideH w:val="single" w:sz="4" w:space="0" w:color="D0B72D"/>
          <w:insideV w:val="single" w:sz="4" w:space="0" w:color="D0B72D"/>
        </w:tblBorders>
        <w:tblLook w:val="0600" w:firstRow="0" w:lastRow="0" w:firstColumn="0" w:lastColumn="0" w:noHBand="1" w:noVBand="1"/>
      </w:tblPr>
      <w:tblGrid>
        <w:gridCol w:w="3560"/>
        <w:gridCol w:w="1791"/>
        <w:gridCol w:w="1794"/>
        <w:gridCol w:w="1917"/>
      </w:tblGrid>
      <w:tr w:rsidR="00ED6804" w:rsidRPr="00F1142C" w14:paraId="10CC6264" w14:textId="77777777" w:rsidTr="00EF5653">
        <w:tc>
          <w:tcPr>
            <w:tcW w:w="7145" w:type="dxa"/>
            <w:gridSpan w:val="3"/>
            <w:shd w:val="clear" w:color="auto" w:fill="D0B72D"/>
          </w:tcPr>
          <w:p w14:paraId="43E32175" w14:textId="3F0C3746" w:rsidR="00ED6804" w:rsidRPr="00326496" w:rsidRDefault="00326496" w:rsidP="003B58D6">
            <w:pPr>
              <w:jc w:val="left"/>
              <w:rPr>
                <w:b/>
                <w:iCs/>
                <w:color w:val="FFFFFF" w:themeColor="background1"/>
              </w:rPr>
            </w:pPr>
            <w:r w:rsidRPr="00326496">
              <w:rPr>
                <w:rFonts w:ascii="Calibri" w:eastAsia="Calibri" w:hAnsi="Calibri" w:cs="Calibri"/>
                <w:b/>
                <w:bCs/>
                <w:iCs/>
                <w:color w:val="FFFFFF" w:themeColor="background1"/>
              </w:rPr>
              <w:t xml:space="preserve">Lakossági </w:t>
            </w:r>
            <w:r>
              <w:rPr>
                <w:rFonts w:ascii="Calibri" w:eastAsia="Calibri" w:hAnsi="Calibri" w:cs="Calibri"/>
                <w:b/>
                <w:bCs/>
                <w:iCs/>
                <w:color w:val="FFFFFF" w:themeColor="background1"/>
              </w:rPr>
              <w:t>célcsoport</w:t>
            </w:r>
            <w:r w:rsidR="003B58D6">
              <w:rPr>
                <w:rFonts w:ascii="Calibri" w:eastAsia="Calibri" w:hAnsi="Calibri" w:cs="Calibri"/>
                <w:b/>
                <w:bCs/>
                <w:iCs/>
                <w:color w:val="FFFFFF" w:themeColor="background1"/>
              </w:rPr>
              <w:t xml:space="preserve">ra irányuló </w:t>
            </w:r>
            <w:r w:rsidRPr="00326496">
              <w:rPr>
                <w:rFonts w:ascii="Calibri" w:eastAsia="Calibri" w:hAnsi="Calibri" w:cs="Calibri"/>
                <w:b/>
                <w:bCs/>
                <w:iCs/>
                <w:color w:val="FFFFFF" w:themeColor="background1"/>
              </w:rPr>
              <w:t xml:space="preserve">klímavédelmi szemléletformálási </w:t>
            </w:r>
            <w:r w:rsidR="003B58D6">
              <w:rPr>
                <w:rFonts w:ascii="Calibri" w:eastAsia="Calibri" w:hAnsi="Calibri" w:cs="Calibri"/>
                <w:b/>
                <w:bCs/>
                <w:iCs/>
                <w:color w:val="FFFFFF" w:themeColor="background1"/>
              </w:rPr>
              <w:t>kampányok</w:t>
            </w:r>
            <w:r w:rsidRPr="00326496">
              <w:rPr>
                <w:rFonts w:ascii="Calibri" w:eastAsia="Calibri" w:hAnsi="Calibri" w:cs="Calibri"/>
                <w:b/>
                <w:bCs/>
                <w:iCs/>
                <w:color w:val="FFFFFF" w:themeColor="background1"/>
              </w:rPr>
              <w:t xml:space="preserve"> megszervezése és lebonyolítása</w:t>
            </w:r>
          </w:p>
        </w:tc>
        <w:tc>
          <w:tcPr>
            <w:tcW w:w="1917" w:type="dxa"/>
            <w:shd w:val="clear" w:color="auto" w:fill="D0B72D"/>
          </w:tcPr>
          <w:p w14:paraId="7B874E1B" w14:textId="14CDB6B1" w:rsidR="00ED6804" w:rsidRPr="00F1142C" w:rsidRDefault="00ED6804" w:rsidP="00312BB5">
            <w:pPr>
              <w:jc w:val="center"/>
              <w:rPr>
                <w:b/>
                <w:color w:val="FFFFFF" w:themeColor="background1"/>
              </w:rPr>
            </w:pPr>
            <w:r>
              <w:rPr>
                <w:b/>
                <w:color w:val="FFFFFF" w:themeColor="background1"/>
              </w:rPr>
              <w:t>SZ</w:t>
            </w:r>
            <w:r w:rsidRPr="00F1142C">
              <w:rPr>
                <w:b/>
                <w:color w:val="FFFFFF" w:themeColor="background1"/>
              </w:rPr>
              <w:t>1</w:t>
            </w:r>
          </w:p>
        </w:tc>
      </w:tr>
      <w:tr w:rsidR="00ED6804" w14:paraId="53B40EAC" w14:textId="77777777" w:rsidTr="00EF5653">
        <w:tc>
          <w:tcPr>
            <w:tcW w:w="9062" w:type="dxa"/>
            <w:gridSpan w:val="4"/>
          </w:tcPr>
          <w:p w14:paraId="5AFD46B8" w14:textId="77777777" w:rsidR="0045191A" w:rsidRDefault="0045191A" w:rsidP="003B58D6">
            <w:pPr>
              <w:rPr>
                <w:rFonts w:ascii="Calibri" w:eastAsia="Calibri" w:hAnsi="Calibri" w:cs="Calibri"/>
                <w:color w:val="000000"/>
              </w:rPr>
            </w:pPr>
          </w:p>
          <w:p w14:paraId="4874EEA4" w14:textId="38DE53FF" w:rsidR="003B58D6" w:rsidRDefault="0045191A" w:rsidP="003B58D6">
            <w:r w:rsidRPr="00097FD7">
              <w:rPr>
                <w:rFonts w:ascii="Calibri" w:eastAsia="Calibri" w:hAnsi="Calibri" w:cs="Calibri"/>
                <w:color w:val="000000"/>
              </w:rPr>
              <w:t>Az intézkedés döntően figyelemfelhívó akciók, közösségi alapú klímabarát kezdeményezések szervezésére és lebonyolítására irányul, lehetőség szerint a hagyományos, népszerű helyi rende</w:t>
            </w:r>
            <w:r>
              <w:rPr>
                <w:rFonts w:ascii="Calibri" w:eastAsia="Calibri" w:hAnsi="Calibri" w:cs="Calibri"/>
                <w:color w:val="000000"/>
              </w:rPr>
              <w:t>zvényekhez kapcsolódva, amelyekhez kapcsolódóan, kiegészítő jelleggel, alkalomszerűen a helyi médiában is célszerű a klímaváltozással kapcsolatos ismereteket megjeleníteni.</w:t>
            </w:r>
            <w:r w:rsidR="00505066">
              <w:rPr>
                <w:rFonts w:ascii="Calibri" w:eastAsia="Calibri" w:hAnsi="Calibri" w:cs="Calibri"/>
                <w:color w:val="000000"/>
              </w:rPr>
              <w:t xml:space="preserve"> </w:t>
            </w:r>
            <w:r w:rsidR="00A63EC0">
              <w:rPr>
                <w:rFonts w:ascii="Calibri" w:eastAsia="Calibri" w:hAnsi="Calibri" w:cs="Calibri"/>
                <w:color w:val="000000"/>
              </w:rPr>
              <w:t>A javasolt témakörök</w:t>
            </w:r>
            <w:r w:rsidR="00D80A6C">
              <w:rPr>
                <w:rFonts w:ascii="Calibri" w:eastAsia="Calibri" w:hAnsi="Calibri" w:cs="Calibri"/>
                <w:color w:val="000000"/>
              </w:rPr>
              <w:t xml:space="preserve">: </w:t>
            </w:r>
            <w:r w:rsidR="0081135D">
              <w:rPr>
                <w:rFonts w:ascii="Calibri" w:eastAsia="Calibri" w:hAnsi="Calibri" w:cs="Calibri"/>
                <w:color w:val="000000"/>
              </w:rPr>
              <w:t xml:space="preserve">a </w:t>
            </w:r>
            <w:proofErr w:type="spellStart"/>
            <w:r w:rsidR="0081135D">
              <w:rPr>
                <w:rFonts w:ascii="Calibri" w:eastAsia="Calibri" w:hAnsi="Calibri" w:cs="Calibri"/>
                <w:color w:val="000000"/>
              </w:rPr>
              <w:t>mitigációs</w:t>
            </w:r>
            <w:proofErr w:type="spellEnd"/>
            <w:r w:rsidR="0081135D">
              <w:rPr>
                <w:rFonts w:ascii="Calibri" w:eastAsia="Calibri" w:hAnsi="Calibri" w:cs="Calibri"/>
                <w:color w:val="000000"/>
              </w:rPr>
              <w:t xml:space="preserve"> és adaptációs intézkedések</w:t>
            </w:r>
            <w:r w:rsidR="00D80A6C">
              <w:rPr>
                <w:rFonts w:ascii="Calibri" w:eastAsia="Calibri" w:hAnsi="Calibri" w:cs="Calibri"/>
                <w:color w:val="000000"/>
              </w:rPr>
              <w:t xml:space="preserve"> </w:t>
            </w:r>
            <w:r w:rsidR="007F4E43">
              <w:rPr>
                <w:rFonts w:ascii="Calibri" w:eastAsia="Calibri" w:hAnsi="Calibri" w:cs="Calibri"/>
                <w:color w:val="000000"/>
              </w:rPr>
              <w:t>keretében</w:t>
            </w:r>
            <w:r w:rsidR="005A134E">
              <w:rPr>
                <w:rFonts w:ascii="Calibri" w:eastAsia="Calibri" w:hAnsi="Calibri" w:cs="Calibri"/>
                <w:color w:val="000000"/>
              </w:rPr>
              <w:t xml:space="preserve"> bemutatott </w:t>
            </w:r>
            <w:r w:rsidR="004F30E2">
              <w:rPr>
                <w:rFonts w:ascii="Calibri" w:eastAsia="Calibri" w:hAnsi="Calibri" w:cs="Calibri"/>
                <w:color w:val="000000"/>
              </w:rPr>
              <w:t xml:space="preserve">életszervezési, magatartási irányok, különösen ld. </w:t>
            </w:r>
            <w:r w:rsidR="00EB5193">
              <w:rPr>
                <w:rFonts w:ascii="Calibri" w:eastAsia="Calibri" w:hAnsi="Calibri" w:cs="Calibri"/>
                <w:color w:val="000000"/>
              </w:rPr>
              <w:t>M5, M6, M10, M11, M12, M18, A2, A6, A8, A9.</w:t>
            </w:r>
          </w:p>
          <w:p w14:paraId="4146C9AF" w14:textId="297D56BA" w:rsidR="003B58D6" w:rsidRDefault="003B58D6" w:rsidP="003B58D6"/>
        </w:tc>
      </w:tr>
      <w:tr w:rsidR="00ED6804" w14:paraId="5B226D4C" w14:textId="77777777" w:rsidTr="00EF5653">
        <w:tc>
          <w:tcPr>
            <w:tcW w:w="3560" w:type="dxa"/>
            <w:vMerge w:val="restart"/>
            <w:vAlign w:val="center"/>
          </w:tcPr>
          <w:p w14:paraId="3DA3BCFE" w14:textId="77777777" w:rsidR="00ED6804" w:rsidRPr="003B58D6" w:rsidRDefault="00ED6804" w:rsidP="00312BB5">
            <w:pPr>
              <w:jc w:val="right"/>
              <w:rPr>
                <w:sz w:val="18"/>
                <w:szCs w:val="18"/>
              </w:rPr>
            </w:pPr>
            <w:r w:rsidRPr="003B58D6">
              <w:rPr>
                <w:sz w:val="18"/>
                <w:szCs w:val="18"/>
              </w:rPr>
              <w:t>Kapcsolódás a városi klímastratégiai célkitűzéshez</w:t>
            </w:r>
          </w:p>
        </w:tc>
        <w:tc>
          <w:tcPr>
            <w:tcW w:w="1791" w:type="dxa"/>
            <w:vAlign w:val="center"/>
          </w:tcPr>
          <w:p w14:paraId="4D963450" w14:textId="77777777" w:rsidR="00ED6804" w:rsidRPr="003B58D6" w:rsidRDefault="00ED6804" w:rsidP="00312BB5">
            <w:pPr>
              <w:jc w:val="center"/>
              <w:rPr>
                <w:sz w:val="18"/>
                <w:szCs w:val="18"/>
              </w:rPr>
            </w:pPr>
            <w:proofErr w:type="spellStart"/>
            <w:r w:rsidRPr="003B58D6">
              <w:rPr>
                <w:sz w:val="18"/>
                <w:szCs w:val="18"/>
              </w:rPr>
              <w:t>Mitigációs</w:t>
            </w:r>
            <w:proofErr w:type="spellEnd"/>
            <w:r w:rsidRPr="003B58D6">
              <w:rPr>
                <w:sz w:val="18"/>
                <w:szCs w:val="18"/>
              </w:rPr>
              <w:t xml:space="preserve"> célkitűzés kódja</w:t>
            </w:r>
          </w:p>
        </w:tc>
        <w:tc>
          <w:tcPr>
            <w:tcW w:w="1794" w:type="dxa"/>
            <w:vAlign w:val="center"/>
          </w:tcPr>
          <w:p w14:paraId="1661CB50" w14:textId="77777777" w:rsidR="00ED6804" w:rsidRPr="003B58D6" w:rsidRDefault="00ED6804" w:rsidP="00312BB5">
            <w:pPr>
              <w:jc w:val="center"/>
              <w:rPr>
                <w:sz w:val="18"/>
                <w:szCs w:val="18"/>
              </w:rPr>
            </w:pPr>
            <w:r w:rsidRPr="003B58D6">
              <w:rPr>
                <w:sz w:val="18"/>
                <w:szCs w:val="18"/>
              </w:rPr>
              <w:t>Adaptációs célkitűzés kódja</w:t>
            </w:r>
          </w:p>
        </w:tc>
        <w:tc>
          <w:tcPr>
            <w:tcW w:w="1917" w:type="dxa"/>
            <w:vAlign w:val="center"/>
          </w:tcPr>
          <w:p w14:paraId="40C18545" w14:textId="77777777" w:rsidR="00ED6804" w:rsidRPr="003B58D6" w:rsidRDefault="00ED6804" w:rsidP="00312BB5">
            <w:pPr>
              <w:jc w:val="center"/>
              <w:rPr>
                <w:sz w:val="18"/>
                <w:szCs w:val="18"/>
              </w:rPr>
            </w:pPr>
            <w:r w:rsidRPr="003B58D6">
              <w:rPr>
                <w:sz w:val="18"/>
                <w:szCs w:val="18"/>
              </w:rPr>
              <w:t>Szemléletformálási célkitűzés kódja</w:t>
            </w:r>
          </w:p>
        </w:tc>
      </w:tr>
      <w:tr w:rsidR="00ED6804" w14:paraId="018AB985" w14:textId="77777777" w:rsidTr="00EF5653">
        <w:tc>
          <w:tcPr>
            <w:tcW w:w="3560" w:type="dxa"/>
            <w:vMerge/>
          </w:tcPr>
          <w:p w14:paraId="52C7F684" w14:textId="77777777" w:rsidR="00ED6804" w:rsidRPr="003B58D6" w:rsidRDefault="00ED6804" w:rsidP="00312BB5">
            <w:pPr>
              <w:jc w:val="right"/>
              <w:rPr>
                <w:sz w:val="18"/>
                <w:szCs w:val="18"/>
              </w:rPr>
            </w:pPr>
          </w:p>
        </w:tc>
        <w:tc>
          <w:tcPr>
            <w:tcW w:w="1791" w:type="dxa"/>
            <w:vAlign w:val="center"/>
          </w:tcPr>
          <w:p w14:paraId="5C491419" w14:textId="1D269C28" w:rsidR="00ED6804" w:rsidRPr="003B58D6" w:rsidRDefault="006D1077" w:rsidP="00312BB5">
            <w:pPr>
              <w:jc w:val="center"/>
              <w:rPr>
                <w:sz w:val="18"/>
                <w:szCs w:val="18"/>
              </w:rPr>
            </w:pPr>
            <w:proofErr w:type="spellStart"/>
            <w:r>
              <w:rPr>
                <w:sz w:val="18"/>
                <w:szCs w:val="18"/>
              </w:rPr>
              <w:t>Má</w:t>
            </w:r>
            <w:proofErr w:type="spellEnd"/>
          </w:p>
        </w:tc>
        <w:tc>
          <w:tcPr>
            <w:tcW w:w="1794" w:type="dxa"/>
            <w:vAlign w:val="center"/>
          </w:tcPr>
          <w:p w14:paraId="7A94DD5E" w14:textId="01A8EE6B" w:rsidR="00ED6804" w:rsidRPr="003B58D6" w:rsidRDefault="006D1077" w:rsidP="00312BB5">
            <w:pPr>
              <w:jc w:val="center"/>
              <w:rPr>
                <w:sz w:val="18"/>
                <w:szCs w:val="18"/>
              </w:rPr>
            </w:pPr>
            <w:proofErr w:type="spellStart"/>
            <w:r>
              <w:rPr>
                <w:sz w:val="18"/>
                <w:szCs w:val="18"/>
              </w:rPr>
              <w:t>Aá</w:t>
            </w:r>
            <w:proofErr w:type="spellEnd"/>
          </w:p>
        </w:tc>
        <w:tc>
          <w:tcPr>
            <w:tcW w:w="1917" w:type="dxa"/>
            <w:vAlign w:val="center"/>
          </w:tcPr>
          <w:p w14:paraId="3BFD5AA1" w14:textId="43BB6BA7" w:rsidR="00ED6804" w:rsidRPr="003B58D6" w:rsidRDefault="008F3A6C" w:rsidP="00312BB5">
            <w:pPr>
              <w:jc w:val="center"/>
              <w:rPr>
                <w:sz w:val="18"/>
                <w:szCs w:val="18"/>
              </w:rPr>
            </w:pPr>
            <w:r>
              <w:rPr>
                <w:sz w:val="18"/>
                <w:szCs w:val="18"/>
              </w:rPr>
              <w:t>Szs-1</w:t>
            </w:r>
          </w:p>
        </w:tc>
      </w:tr>
      <w:tr w:rsidR="00ED6804" w14:paraId="72376864" w14:textId="77777777" w:rsidTr="00EF5653">
        <w:tc>
          <w:tcPr>
            <w:tcW w:w="3560" w:type="dxa"/>
          </w:tcPr>
          <w:p w14:paraId="41FBCD6D" w14:textId="77777777" w:rsidR="00ED6804" w:rsidRPr="003B58D6" w:rsidRDefault="00ED6804" w:rsidP="00312BB5">
            <w:pPr>
              <w:jc w:val="right"/>
              <w:rPr>
                <w:sz w:val="18"/>
                <w:szCs w:val="18"/>
              </w:rPr>
            </w:pPr>
            <w:r w:rsidRPr="003B58D6">
              <w:rPr>
                <w:sz w:val="18"/>
                <w:szCs w:val="18"/>
              </w:rPr>
              <w:t>Határidő/időtáv</w:t>
            </w:r>
          </w:p>
        </w:tc>
        <w:tc>
          <w:tcPr>
            <w:tcW w:w="5502" w:type="dxa"/>
            <w:gridSpan w:val="3"/>
            <w:vAlign w:val="center"/>
          </w:tcPr>
          <w:p w14:paraId="7404AB95" w14:textId="2CFD7626" w:rsidR="00ED6804" w:rsidRPr="003B58D6" w:rsidRDefault="00BB1810" w:rsidP="00312BB5">
            <w:pPr>
              <w:jc w:val="center"/>
              <w:rPr>
                <w:sz w:val="18"/>
                <w:szCs w:val="18"/>
              </w:rPr>
            </w:pPr>
            <w:r>
              <w:rPr>
                <w:sz w:val="18"/>
                <w:szCs w:val="18"/>
              </w:rPr>
              <w:t>2021</w:t>
            </w:r>
            <w:r w:rsidR="00390431">
              <w:rPr>
                <w:sz w:val="18"/>
                <w:szCs w:val="18"/>
              </w:rPr>
              <w:t>-2030</w:t>
            </w:r>
          </w:p>
        </w:tc>
      </w:tr>
      <w:tr w:rsidR="00ED6804" w14:paraId="7B2F706A" w14:textId="77777777" w:rsidTr="00EF5653">
        <w:tc>
          <w:tcPr>
            <w:tcW w:w="3560" w:type="dxa"/>
          </w:tcPr>
          <w:p w14:paraId="52ACA882" w14:textId="77777777" w:rsidR="00ED6804" w:rsidRPr="003B58D6" w:rsidRDefault="00ED6804" w:rsidP="00312BB5">
            <w:pPr>
              <w:jc w:val="right"/>
              <w:rPr>
                <w:sz w:val="18"/>
                <w:szCs w:val="18"/>
              </w:rPr>
            </w:pPr>
            <w:r w:rsidRPr="003B58D6">
              <w:rPr>
                <w:sz w:val="18"/>
                <w:szCs w:val="18"/>
              </w:rPr>
              <w:t>Felelős</w:t>
            </w:r>
          </w:p>
        </w:tc>
        <w:tc>
          <w:tcPr>
            <w:tcW w:w="5502" w:type="dxa"/>
            <w:gridSpan w:val="3"/>
            <w:vAlign w:val="center"/>
          </w:tcPr>
          <w:p w14:paraId="44C95785" w14:textId="1633CF2A" w:rsidR="00ED6804" w:rsidRPr="003B58D6" w:rsidRDefault="00390431" w:rsidP="00312BB5">
            <w:pPr>
              <w:jc w:val="center"/>
              <w:rPr>
                <w:sz w:val="18"/>
                <w:szCs w:val="18"/>
              </w:rPr>
            </w:pPr>
            <w:r>
              <w:rPr>
                <w:sz w:val="18"/>
                <w:szCs w:val="18"/>
              </w:rPr>
              <w:t>MJV Önkormányzat</w:t>
            </w:r>
          </w:p>
        </w:tc>
      </w:tr>
      <w:tr w:rsidR="00ED6804" w14:paraId="254FBF25" w14:textId="77777777" w:rsidTr="00EF5653">
        <w:tc>
          <w:tcPr>
            <w:tcW w:w="3560" w:type="dxa"/>
          </w:tcPr>
          <w:p w14:paraId="65F8904F" w14:textId="77777777" w:rsidR="00ED6804" w:rsidRPr="003B58D6" w:rsidRDefault="00ED6804" w:rsidP="00312BB5">
            <w:pPr>
              <w:jc w:val="right"/>
              <w:rPr>
                <w:sz w:val="18"/>
                <w:szCs w:val="18"/>
              </w:rPr>
            </w:pPr>
            <w:r w:rsidRPr="003B58D6">
              <w:rPr>
                <w:sz w:val="18"/>
                <w:szCs w:val="18"/>
              </w:rPr>
              <w:t>Célcsoport</w:t>
            </w:r>
          </w:p>
        </w:tc>
        <w:tc>
          <w:tcPr>
            <w:tcW w:w="5502" w:type="dxa"/>
            <w:gridSpan w:val="3"/>
            <w:vAlign w:val="center"/>
          </w:tcPr>
          <w:p w14:paraId="0BC52602" w14:textId="11FFE574" w:rsidR="00ED6804" w:rsidRPr="003B58D6" w:rsidRDefault="00390431" w:rsidP="00312BB5">
            <w:pPr>
              <w:jc w:val="center"/>
              <w:rPr>
                <w:sz w:val="18"/>
                <w:szCs w:val="18"/>
              </w:rPr>
            </w:pPr>
            <w:r>
              <w:rPr>
                <w:sz w:val="18"/>
                <w:szCs w:val="18"/>
              </w:rPr>
              <w:t>lakosság</w:t>
            </w:r>
          </w:p>
        </w:tc>
      </w:tr>
      <w:tr w:rsidR="00ED6804" w14:paraId="37C5E9DC" w14:textId="77777777" w:rsidTr="00EF5653">
        <w:tc>
          <w:tcPr>
            <w:tcW w:w="3560" w:type="dxa"/>
          </w:tcPr>
          <w:p w14:paraId="7F64AC8E" w14:textId="34307E84" w:rsidR="00ED6804" w:rsidRPr="003B58D6" w:rsidRDefault="00351F17" w:rsidP="00312BB5">
            <w:pPr>
              <w:jc w:val="right"/>
              <w:rPr>
                <w:sz w:val="18"/>
                <w:szCs w:val="18"/>
              </w:rPr>
            </w:pPr>
            <w:r>
              <w:rPr>
                <w:sz w:val="18"/>
                <w:szCs w:val="18"/>
              </w:rPr>
              <w:t>Lehetséges finanszírozási igény</w:t>
            </w:r>
          </w:p>
        </w:tc>
        <w:tc>
          <w:tcPr>
            <w:tcW w:w="5502" w:type="dxa"/>
            <w:gridSpan w:val="3"/>
            <w:vAlign w:val="center"/>
          </w:tcPr>
          <w:p w14:paraId="543CB3AE" w14:textId="66EE06C5" w:rsidR="00ED6804" w:rsidRPr="003B58D6" w:rsidRDefault="008E259B" w:rsidP="00312BB5">
            <w:pPr>
              <w:jc w:val="center"/>
              <w:rPr>
                <w:sz w:val="18"/>
                <w:szCs w:val="18"/>
              </w:rPr>
            </w:pPr>
            <w:r>
              <w:rPr>
                <w:sz w:val="18"/>
                <w:szCs w:val="18"/>
              </w:rPr>
              <w:t>0,5-</w:t>
            </w:r>
            <w:r w:rsidR="00D261AE">
              <w:rPr>
                <w:sz w:val="18"/>
                <w:szCs w:val="18"/>
              </w:rPr>
              <w:t>5</w:t>
            </w:r>
            <w:r>
              <w:rPr>
                <w:sz w:val="18"/>
                <w:szCs w:val="18"/>
              </w:rPr>
              <w:t xml:space="preserve"> </w:t>
            </w:r>
            <w:r w:rsidR="00ED71CC">
              <w:rPr>
                <w:sz w:val="18"/>
                <w:szCs w:val="18"/>
              </w:rPr>
              <w:t>millió Ft/</w:t>
            </w:r>
            <w:r w:rsidR="00D261AE">
              <w:rPr>
                <w:sz w:val="18"/>
                <w:szCs w:val="18"/>
              </w:rPr>
              <w:t>év</w:t>
            </w:r>
          </w:p>
        </w:tc>
      </w:tr>
      <w:tr w:rsidR="00ED6804" w14:paraId="15E18C48" w14:textId="77777777" w:rsidTr="00EF5653">
        <w:tc>
          <w:tcPr>
            <w:tcW w:w="3560" w:type="dxa"/>
          </w:tcPr>
          <w:p w14:paraId="3EA979FC" w14:textId="77777777" w:rsidR="00ED6804" w:rsidRPr="003B58D6" w:rsidRDefault="00ED6804" w:rsidP="00312BB5">
            <w:pPr>
              <w:jc w:val="right"/>
              <w:rPr>
                <w:sz w:val="18"/>
                <w:szCs w:val="18"/>
              </w:rPr>
            </w:pPr>
            <w:r w:rsidRPr="003B58D6">
              <w:rPr>
                <w:sz w:val="18"/>
                <w:szCs w:val="18"/>
              </w:rPr>
              <w:t>Lehetséges forrás</w:t>
            </w:r>
          </w:p>
        </w:tc>
        <w:tc>
          <w:tcPr>
            <w:tcW w:w="5502" w:type="dxa"/>
            <w:gridSpan w:val="3"/>
            <w:vAlign w:val="center"/>
          </w:tcPr>
          <w:p w14:paraId="06B982F4" w14:textId="5355BEB7" w:rsidR="00ED6804" w:rsidRPr="003B58D6" w:rsidRDefault="00D261AE" w:rsidP="00312BB5">
            <w:pPr>
              <w:jc w:val="center"/>
              <w:rPr>
                <w:sz w:val="18"/>
                <w:szCs w:val="18"/>
              </w:rPr>
            </w:pPr>
            <w:r>
              <w:rPr>
                <w:sz w:val="18"/>
                <w:szCs w:val="18"/>
              </w:rPr>
              <w:t>pályázati és/vagy saját forrás</w:t>
            </w:r>
          </w:p>
        </w:tc>
      </w:tr>
    </w:tbl>
    <w:p w14:paraId="08CF5E22" w14:textId="435DFF28" w:rsidR="00ED6804" w:rsidRDefault="00ED6804" w:rsidP="00ED6804"/>
    <w:p w14:paraId="081284E4" w14:textId="77777777" w:rsidR="00AC68D4" w:rsidRDefault="00AC68D4" w:rsidP="00ED6804"/>
    <w:tbl>
      <w:tblPr>
        <w:tblStyle w:val="Tblzatrcsos1vilgos6jellszn"/>
        <w:tblW w:w="0" w:type="auto"/>
        <w:tblBorders>
          <w:top w:val="single" w:sz="4" w:space="0" w:color="D0B72D"/>
          <w:left w:val="single" w:sz="4" w:space="0" w:color="D0B72D"/>
          <w:bottom w:val="single" w:sz="4" w:space="0" w:color="D0B72D"/>
          <w:right w:val="single" w:sz="4" w:space="0" w:color="D0B72D"/>
          <w:insideH w:val="single" w:sz="4" w:space="0" w:color="D0B72D"/>
          <w:insideV w:val="single" w:sz="4" w:space="0" w:color="D0B72D"/>
        </w:tblBorders>
        <w:tblLook w:val="0600" w:firstRow="0" w:lastRow="0" w:firstColumn="0" w:lastColumn="0" w:noHBand="1" w:noVBand="1"/>
      </w:tblPr>
      <w:tblGrid>
        <w:gridCol w:w="3560"/>
        <w:gridCol w:w="1791"/>
        <w:gridCol w:w="1794"/>
        <w:gridCol w:w="1917"/>
      </w:tblGrid>
      <w:tr w:rsidR="0045191A" w:rsidRPr="00F1142C" w14:paraId="787B3BE2" w14:textId="77777777" w:rsidTr="00425F4D">
        <w:tc>
          <w:tcPr>
            <w:tcW w:w="7145" w:type="dxa"/>
            <w:gridSpan w:val="3"/>
            <w:shd w:val="clear" w:color="auto" w:fill="D0B72D"/>
          </w:tcPr>
          <w:p w14:paraId="63E66E85" w14:textId="3126CD0B" w:rsidR="0045191A" w:rsidRPr="004428AD" w:rsidRDefault="00FC54D6" w:rsidP="00425F4D">
            <w:pPr>
              <w:jc w:val="left"/>
              <w:rPr>
                <w:b/>
                <w:color w:val="FFFFFF" w:themeColor="background1"/>
              </w:rPr>
            </w:pPr>
            <w:r>
              <w:rPr>
                <w:rFonts w:ascii="Calibri" w:hAnsi="Calibri"/>
                <w:b/>
                <w:bCs/>
                <w:color w:val="FFFFFF" w:themeColor="background1"/>
                <w:szCs w:val="20"/>
                <w:lang w:eastAsia="en-GB"/>
              </w:rPr>
              <w:t xml:space="preserve">Éghajlatvédelmi </w:t>
            </w:r>
            <w:r w:rsidR="004428AD" w:rsidRPr="004428AD">
              <w:rPr>
                <w:rFonts w:ascii="Calibri" w:hAnsi="Calibri"/>
                <w:b/>
                <w:bCs/>
                <w:color w:val="FFFFFF" w:themeColor="background1"/>
                <w:szCs w:val="20"/>
                <w:lang w:eastAsia="en-GB"/>
              </w:rPr>
              <w:t>ismeretek átadása a közoktatásban részt vevő gyermekek számára</w:t>
            </w:r>
          </w:p>
        </w:tc>
        <w:tc>
          <w:tcPr>
            <w:tcW w:w="1917" w:type="dxa"/>
            <w:shd w:val="clear" w:color="auto" w:fill="D0B72D"/>
          </w:tcPr>
          <w:p w14:paraId="1A2AD6B2" w14:textId="07AC3763" w:rsidR="0045191A" w:rsidRPr="00F1142C" w:rsidRDefault="0045191A" w:rsidP="00425F4D">
            <w:pPr>
              <w:jc w:val="center"/>
              <w:rPr>
                <w:b/>
                <w:color w:val="FFFFFF" w:themeColor="background1"/>
              </w:rPr>
            </w:pPr>
            <w:r>
              <w:rPr>
                <w:b/>
                <w:color w:val="FFFFFF" w:themeColor="background1"/>
              </w:rPr>
              <w:t>SZ</w:t>
            </w:r>
            <w:r w:rsidR="00E80583">
              <w:rPr>
                <w:b/>
                <w:color w:val="FFFFFF" w:themeColor="background1"/>
              </w:rPr>
              <w:t>2</w:t>
            </w:r>
          </w:p>
        </w:tc>
      </w:tr>
      <w:tr w:rsidR="0045191A" w14:paraId="722CCD78" w14:textId="77777777" w:rsidTr="00425F4D">
        <w:tc>
          <w:tcPr>
            <w:tcW w:w="9062" w:type="dxa"/>
            <w:gridSpan w:val="4"/>
          </w:tcPr>
          <w:p w14:paraId="46CB6BB5" w14:textId="77777777" w:rsidR="0047750A" w:rsidRDefault="0047750A" w:rsidP="00425F4D">
            <w:pPr>
              <w:rPr>
                <w:rFonts w:ascii="Calibri" w:hAnsi="Calibri"/>
                <w:szCs w:val="20"/>
                <w:lang w:eastAsia="en-GB"/>
              </w:rPr>
            </w:pPr>
          </w:p>
          <w:p w14:paraId="6A6D0E3D" w14:textId="4B2FA3D7" w:rsidR="0045191A" w:rsidRDefault="0047750A" w:rsidP="00425F4D">
            <w:pPr>
              <w:rPr>
                <w:rFonts w:ascii="Calibri" w:hAnsi="Calibri" w:cs="Arial"/>
                <w:bCs/>
                <w:lang w:eastAsia="hu-HU"/>
              </w:rPr>
            </w:pPr>
            <w:r>
              <w:rPr>
                <w:rFonts w:ascii="Calibri" w:hAnsi="Calibri"/>
                <w:szCs w:val="20"/>
                <w:lang w:eastAsia="en-GB"/>
              </w:rPr>
              <w:t>A</w:t>
            </w:r>
            <w:r w:rsidRPr="00097FD7">
              <w:rPr>
                <w:rFonts w:ascii="Calibri" w:hAnsi="Calibri"/>
                <w:szCs w:val="20"/>
                <w:lang w:eastAsia="en-GB"/>
              </w:rPr>
              <w:t xml:space="preserve"> gyermekek</w:t>
            </w:r>
            <w:r>
              <w:rPr>
                <w:rFonts w:ascii="Calibri" w:hAnsi="Calibri"/>
                <w:szCs w:val="20"/>
                <w:lang w:eastAsia="en-GB"/>
              </w:rPr>
              <w:t>, fiatalok</w:t>
            </w:r>
            <w:r w:rsidRPr="00097FD7">
              <w:rPr>
                <w:rFonts w:ascii="Calibri" w:hAnsi="Calibri"/>
                <w:szCs w:val="20"/>
                <w:lang w:eastAsia="en-GB"/>
              </w:rPr>
              <w:t xml:space="preserve"> szemléletformálása nem csak azért hatékony, mert személyükben a jövő generáció gondolkodásmódjának alakítására van lehetőség, hanem azért is, mert rajtuk keresztül egész családjuk életvitele, magatartási szokásai kedvező irányban befolyásolhatók. </w:t>
            </w:r>
            <w:r w:rsidR="00885512">
              <w:rPr>
                <w:rFonts w:ascii="Calibri" w:hAnsi="Calibri"/>
                <w:szCs w:val="20"/>
                <w:lang w:eastAsia="en-GB"/>
              </w:rPr>
              <w:t>Nagykanizsán</w:t>
            </w:r>
            <w:r w:rsidRPr="00097FD7">
              <w:rPr>
                <w:rFonts w:ascii="Calibri" w:hAnsi="Calibri"/>
                <w:szCs w:val="20"/>
                <w:lang w:eastAsia="en-GB"/>
              </w:rPr>
              <w:t xml:space="preserve"> élő hagyományai vannak a környezeti nevelésnek, az intézkedés ezekre építve a következő lehetséges feladatokat foglalja magában: szakkörök, előadások, h</w:t>
            </w:r>
            <w:r w:rsidRPr="00097FD7">
              <w:rPr>
                <w:rFonts w:ascii="Calibri" w:hAnsi="Calibri" w:cs="Arial"/>
                <w:bCs/>
                <w:lang w:eastAsia="hu-HU"/>
              </w:rPr>
              <w:t>elyi tanulmányi vetélkedők szervezése és lebonyolítása a klímavédelem témakörében, gyermekek bevonása a klímavédelmet szolgáló közösségi programokba, kezdeményezésekbe</w:t>
            </w:r>
            <w:r w:rsidR="00885512">
              <w:rPr>
                <w:rFonts w:ascii="Calibri" w:hAnsi="Calibri" w:cs="Arial"/>
                <w:bCs/>
                <w:lang w:eastAsia="hu-HU"/>
              </w:rPr>
              <w:t>.</w:t>
            </w:r>
            <w:r w:rsidR="00EB5193">
              <w:rPr>
                <w:rFonts w:ascii="Calibri" w:hAnsi="Calibri" w:cs="Arial"/>
                <w:bCs/>
                <w:lang w:eastAsia="hu-HU"/>
              </w:rPr>
              <w:t xml:space="preserve"> </w:t>
            </w:r>
            <w:r w:rsidR="00EB5193">
              <w:rPr>
                <w:rFonts w:ascii="Calibri" w:eastAsia="Calibri" w:hAnsi="Calibri" w:cs="Calibri"/>
                <w:color w:val="000000"/>
              </w:rPr>
              <w:t xml:space="preserve">A javasolt témakörök: a </w:t>
            </w:r>
            <w:proofErr w:type="spellStart"/>
            <w:r w:rsidR="00EB5193">
              <w:rPr>
                <w:rFonts w:ascii="Calibri" w:eastAsia="Calibri" w:hAnsi="Calibri" w:cs="Calibri"/>
                <w:color w:val="000000"/>
              </w:rPr>
              <w:t>mitigációs</w:t>
            </w:r>
            <w:proofErr w:type="spellEnd"/>
            <w:r w:rsidR="00EB5193">
              <w:rPr>
                <w:rFonts w:ascii="Calibri" w:eastAsia="Calibri" w:hAnsi="Calibri" w:cs="Calibri"/>
                <w:color w:val="000000"/>
              </w:rPr>
              <w:t xml:space="preserve"> és adaptációs intézkedések keretében bemutatott életszervezési, magatartási irányok, különösen ld. M5, M6, M10, M11, M12, M18, A2, A6, A8, A9.</w:t>
            </w:r>
          </w:p>
          <w:p w14:paraId="052832AD" w14:textId="3E700498" w:rsidR="00885512" w:rsidRDefault="00885512" w:rsidP="00425F4D"/>
        </w:tc>
      </w:tr>
      <w:tr w:rsidR="0045191A" w14:paraId="6D9931EA" w14:textId="77777777" w:rsidTr="00425F4D">
        <w:tc>
          <w:tcPr>
            <w:tcW w:w="3560" w:type="dxa"/>
            <w:vMerge w:val="restart"/>
            <w:vAlign w:val="center"/>
          </w:tcPr>
          <w:p w14:paraId="3BD35E65" w14:textId="77777777" w:rsidR="0045191A" w:rsidRPr="003B58D6" w:rsidRDefault="0045191A" w:rsidP="00425F4D">
            <w:pPr>
              <w:jc w:val="right"/>
              <w:rPr>
                <w:sz w:val="18"/>
                <w:szCs w:val="18"/>
              </w:rPr>
            </w:pPr>
            <w:r w:rsidRPr="003B58D6">
              <w:rPr>
                <w:sz w:val="18"/>
                <w:szCs w:val="18"/>
              </w:rPr>
              <w:t>Kapcsolódás a városi klímastratégiai célkitűzéshez</w:t>
            </w:r>
          </w:p>
        </w:tc>
        <w:tc>
          <w:tcPr>
            <w:tcW w:w="1791" w:type="dxa"/>
            <w:vAlign w:val="center"/>
          </w:tcPr>
          <w:p w14:paraId="36D90E73" w14:textId="77777777" w:rsidR="0045191A" w:rsidRPr="003B58D6" w:rsidRDefault="0045191A" w:rsidP="00425F4D">
            <w:pPr>
              <w:jc w:val="center"/>
              <w:rPr>
                <w:sz w:val="18"/>
                <w:szCs w:val="18"/>
              </w:rPr>
            </w:pPr>
            <w:proofErr w:type="spellStart"/>
            <w:r w:rsidRPr="003B58D6">
              <w:rPr>
                <w:sz w:val="18"/>
                <w:szCs w:val="18"/>
              </w:rPr>
              <w:t>Mitigációs</w:t>
            </w:r>
            <w:proofErr w:type="spellEnd"/>
            <w:r w:rsidRPr="003B58D6">
              <w:rPr>
                <w:sz w:val="18"/>
                <w:szCs w:val="18"/>
              </w:rPr>
              <w:t xml:space="preserve"> célkitűzés kódja</w:t>
            </w:r>
          </w:p>
        </w:tc>
        <w:tc>
          <w:tcPr>
            <w:tcW w:w="1794" w:type="dxa"/>
            <w:vAlign w:val="center"/>
          </w:tcPr>
          <w:p w14:paraId="400C2FBD" w14:textId="77777777" w:rsidR="0045191A" w:rsidRPr="003B58D6" w:rsidRDefault="0045191A" w:rsidP="00425F4D">
            <w:pPr>
              <w:jc w:val="center"/>
              <w:rPr>
                <w:sz w:val="18"/>
                <w:szCs w:val="18"/>
              </w:rPr>
            </w:pPr>
            <w:r w:rsidRPr="003B58D6">
              <w:rPr>
                <w:sz w:val="18"/>
                <w:szCs w:val="18"/>
              </w:rPr>
              <w:t>Adaptációs célkitűzés kódja</w:t>
            </w:r>
          </w:p>
        </w:tc>
        <w:tc>
          <w:tcPr>
            <w:tcW w:w="1917" w:type="dxa"/>
            <w:vAlign w:val="center"/>
          </w:tcPr>
          <w:p w14:paraId="2E9036F5" w14:textId="77777777" w:rsidR="0045191A" w:rsidRPr="003B58D6" w:rsidRDefault="0045191A" w:rsidP="00425F4D">
            <w:pPr>
              <w:jc w:val="center"/>
              <w:rPr>
                <w:sz w:val="18"/>
                <w:szCs w:val="18"/>
              </w:rPr>
            </w:pPr>
            <w:r w:rsidRPr="003B58D6">
              <w:rPr>
                <w:sz w:val="18"/>
                <w:szCs w:val="18"/>
              </w:rPr>
              <w:t>Szemléletformálási célkitűzés kódja</w:t>
            </w:r>
          </w:p>
        </w:tc>
      </w:tr>
      <w:tr w:rsidR="0045191A" w14:paraId="1D0FFA58" w14:textId="77777777" w:rsidTr="00425F4D">
        <w:tc>
          <w:tcPr>
            <w:tcW w:w="3560" w:type="dxa"/>
            <w:vMerge/>
          </w:tcPr>
          <w:p w14:paraId="291CC0D7" w14:textId="77777777" w:rsidR="0045191A" w:rsidRPr="003B58D6" w:rsidRDefault="0045191A" w:rsidP="00425F4D">
            <w:pPr>
              <w:jc w:val="right"/>
              <w:rPr>
                <w:sz w:val="18"/>
                <w:szCs w:val="18"/>
              </w:rPr>
            </w:pPr>
          </w:p>
        </w:tc>
        <w:tc>
          <w:tcPr>
            <w:tcW w:w="1791" w:type="dxa"/>
            <w:vAlign w:val="center"/>
          </w:tcPr>
          <w:p w14:paraId="4F1EC20F" w14:textId="50552222" w:rsidR="0045191A" w:rsidRPr="003B58D6" w:rsidRDefault="00EB5193" w:rsidP="00425F4D">
            <w:pPr>
              <w:jc w:val="center"/>
              <w:rPr>
                <w:sz w:val="18"/>
                <w:szCs w:val="18"/>
              </w:rPr>
            </w:pPr>
            <w:proofErr w:type="spellStart"/>
            <w:r>
              <w:rPr>
                <w:sz w:val="18"/>
                <w:szCs w:val="18"/>
              </w:rPr>
              <w:t>Má</w:t>
            </w:r>
            <w:proofErr w:type="spellEnd"/>
          </w:p>
        </w:tc>
        <w:tc>
          <w:tcPr>
            <w:tcW w:w="1794" w:type="dxa"/>
            <w:vAlign w:val="center"/>
          </w:tcPr>
          <w:p w14:paraId="6A079E00" w14:textId="651AC99C" w:rsidR="0045191A" w:rsidRPr="003B58D6" w:rsidRDefault="00EB5193" w:rsidP="00425F4D">
            <w:pPr>
              <w:jc w:val="center"/>
              <w:rPr>
                <w:sz w:val="18"/>
                <w:szCs w:val="18"/>
              </w:rPr>
            </w:pPr>
            <w:proofErr w:type="spellStart"/>
            <w:r>
              <w:rPr>
                <w:sz w:val="18"/>
                <w:szCs w:val="18"/>
              </w:rPr>
              <w:t>Aá</w:t>
            </w:r>
            <w:proofErr w:type="spellEnd"/>
          </w:p>
        </w:tc>
        <w:tc>
          <w:tcPr>
            <w:tcW w:w="1917" w:type="dxa"/>
            <w:vAlign w:val="center"/>
          </w:tcPr>
          <w:p w14:paraId="41455D10" w14:textId="1EE85C01" w:rsidR="0045191A" w:rsidRPr="003B58D6" w:rsidRDefault="00EB5193" w:rsidP="00425F4D">
            <w:pPr>
              <w:jc w:val="center"/>
              <w:rPr>
                <w:sz w:val="18"/>
                <w:szCs w:val="18"/>
              </w:rPr>
            </w:pPr>
            <w:r>
              <w:rPr>
                <w:sz w:val="18"/>
                <w:szCs w:val="18"/>
              </w:rPr>
              <w:t>Szs-1</w:t>
            </w:r>
          </w:p>
        </w:tc>
      </w:tr>
      <w:tr w:rsidR="00EB5193" w14:paraId="6DF50822" w14:textId="77777777" w:rsidTr="00425F4D">
        <w:tc>
          <w:tcPr>
            <w:tcW w:w="3560" w:type="dxa"/>
          </w:tcPr>
          <w:p w14:paraId="0903B90B" w14:textId="77777777" w:rsidR="00EB5193" w:rsidRPr="003B58D6" w:rsidRDefault="00EB5193" w:rsidP="00EB5193">
            <w:pPr>
              <w:jc w:val="right"/>
              <w:rPr>
                <w:sz w:val="18"/>
                <w:szCs w:val="18"/>
              </w:rPr>
            </w:pPr>
            <w:r w:rsidRPr="003B58D6">
              <w:rPr>
                <w:sz w:val="18"/>
                <w:szCs w:val="18"/>
              </w:rPr>
              <w:t>Határidő/időtáv</w:t>
            </w:r>
          </w:p>
        </w:tc>
        <w:tc>
          <w:tcPr>
            <w:tcW w:w="5502" w:type="dxa"/>
            <w:gridSpan w:val="3"/>
            <w:vAlign w:val="center"/>
          </w:tcPr>
          <w:p w14:paraId="6EDEA1E0" w14:textId="2C61EA9C" w:rsidR="00EB5193" w:rsidRPr="003B58D6" w:rsidRDefault="00BB1810" w:rsidP="00EB5193">
            <w:pPr>
              <w:jc w:val="center"/>
              <w:rPr>
                <w:sz w:val="18"/>
                <w:szCs w:val="18"/>
              </w:rPr>
            </w:pPr>
            <w:r>
              <w:rPr>
                <w:sz w:val="18"/>
                <w:szCs w:val="18"/>
              </w:rPr>
              <w:t>2021</w:t>
            </w:r>
            <w:r w:rsidR="00EB5193">
              <w:rPr>
                <w:sz w:val="18"/>
                <w:szCs w:val="18"/>
              </w:rPr>
              <w:t>-2030</w:t>
            </w:r>
          </w:p>
        </w:tc>
      </w:tr>
      <w:tr w:rsidR="00EB5193" w14:paraId="35FC7CE4" w14:textId="77777777" w:rsidTr="00425F4D">
        <w:tc>
          <w:tcPr>
            <w:tcW w:w="3560" w:type="dxa"/>
          </w:tcPr>
          <w:p w14:paraId="6C45E0A2" w14:textId="77777777" w:rsidR="00EB5193" w:rsidRPr="003B58D6" w:rsidRDefault="00EB5193" w:rsidP="00EB5193">
            <w:pPr>
              <w:jc w:val="right"/>
              <w:rPr>
                <w:sz w:val="18"/>
                <w:szCs w:val="18"/>
              </w:rPr>
            </w:pPr>
            <w:r w:rsidRPr="003B58D6">
              <w:rPr>
                <w:sz w:val="18"/>
                <w:szCs w:val="18"/>
              </w:rPr>
              <w:t>Felelős</w:t>
            </w:r>
          </w:p>
        </w:tc>
        <w:tc>
          <w:tcPr>
            <w:tcW w:w="5502" w:type="dxa"/>
            <w:gridSpan w:val="3"/>
            <w:vAlign w:val="center"/>
          </w:tcPr>
          <w:p w14:paraId="4FC7906D" w14:textId="53536494" w:rsidR="00EB5193" w:rsidRPr="003B58D6" w:rsidRDefault="00EB5193" w:rsidP="00EB5193">
            <w:pPr>
              <w:jc w:val="center"/>
              <w:rPr>
                <w:sz w:val="18"/>
                <w:szCs w:val="18"/>
              </w:rPr>
            </w:pPr>
            <w:r>
              <w:rPr>
                <w:sz w:val="18"/>
                <w:szCs w:val="18"/>
              </w:rPr>
              <w:t xml:space="preserve">MJV Önkormányzat, </w:t>
            </w:r>
            <w:r w:rsidR="0024595D">
              <w:rPr>
                <w:sz w:val="18"/>
                <w:szCs w:val="18"/>
              </w:rPr>
              <w:t>Nagy</w:t>
            </w:r>
            <w:r w:rsidR="0019429B">
              <w:rPr>
                <w:sz w:val="18"/>
                <w:szCs w:val="18"/>
              </w:rPr>
              <w:t>kanizsai Tankerületi Központ, civil szervezetek</w:t>
            </w:r>
            <w:r>
              <w:rPr>
                <w:sz w:val="18"/>
                <w:szCs w:val="18"/>
              </w:rPr>
              <w:t xml:space="preserve"> </w:t>
            </w:r>
          </w:p>
        </w:tc>
      </w:tr>
      <w:tr w:rsidR="00EB5193" w14:paraId="00D891E6" w14:textId="77777777" w:rsidTr="00425F4D">
        <w:tc>
          <w:tcPr>
            <w:tcW w:w="3560" w:type="dxa"/>
          </w:tcPr>
          <w:p w14:paraId="325001C2" w14:textId="77777777" w:rsidR="00EB5193" w:rsidRPr="003B58D6" w:rsidRDefault="00EB5193" w:rsidP="00EB5193">
            <w:pPr>
              <w:jc w:val="right"/>
              <w:rPr>
                <w:sz w:val="18"/>
                <w:szCs w:val="18"/>
              </w:rPr>
            </w:pPr>
            <w:r w:rsidRPr="003B58D6">
              <w:rPr>
                <w:sz w:val="18"/>
                <w:szCs w:val="18"/>
              </w:rPr>
              <w:t>Célcsoport</w:t>
            </w:r>
          </w:p>
        </w:tc>
        <w:tc>
          <w:tcPr>
            <w:tcW w:w="5502" w:type="dxa"/>
            <w:gridSpan w:val="3"/>
            <w:vAlign w:val="center"/>
          </w:tcPr>
          <w:p w14:paraId="42603B87" w14:textId="7E4783B5" w:rsidR="00EB5193" w:rsidRPr="003B58D6" w:rsidRDefault="00EB5193" w:rsidP="00EB5193">
            <w:pPr>
              <w:jc w:val="center"/>
              <w:rPr>
                <w:sz w:val="18"/>
                <w:szCs w:val="18"/>
              </w:rPr>
            </w:pPr>
            <w:r>
              <w:rPr>
                <w:sz w:val="18"/>
                <w:szCs w:val="18"/>
              </w:rPr>
              <w:t>lakosság</w:t>
            </w:r>
          </w:p>
        </w:tc>
      </w:tr>
      <w:tr w:rsidR="00EB5193" w14:paraId="3575006F" w14:textId="77777777" w:rsidTr="00425F4D">
        <w:tc>
          <w:tcPr>
            <w:tcW w:w="3560" w:type="dxa"/>
          </w:tcPr>
          <w:p w14:paraId="0F61CE98" w14:textId="1452C776" w:rsidR="00EB5193" w:rsidRPr="003B58D6" w:rsidRDefault="00EB5193" w:rsidP="00EB5193">
            <w:pPr>
              <w:jc w:val="right"/>
              <w:rPr>
                <w:sz w:val="18"/>
                <w:szCs w:val="18"/>
              </w:rPr>
            </w:pPr>
            <w:r>
              <w:rPr>
                <w:sz w:val="18"/>
                <w:szCs w:val="18"/>
              </w:rPr>
              <w:t>Lehetséges finanszírozási igény</w:t>
            </w:r>
          </w:p>
        </w:tc>
        <w:tc>
          <w:tcPr>
            <w:tcW w:w="5502" w:type="dxa"/>
            <w:gridSpan w:val="3"/>
            <w:vAlign w:val="center"/>
          </w:tcPr>
          <w:p w14:paraId="363F4CE0" w14:textId="1D6F38FD" w:rsidR="00EB5193" w:rsidRPr="003B58D6" w:rsidRDefault="00EB5193" w:rsidP="00EB5193">
            <w:pPr>
              <w:jc w:val="center"/>
              <w:rPr>
                <w:sz w:val="18"/>
                <w:szCs w:val="18"/>
              </w:rPr>
            </w:pPr>
            <w:r>
              <w:rPr>
                <w:sz w:val="18"/>
                <w:szCs w:val="18"/>
              </w:rPr>
              <w:t>0,5-5 millió Ft/év</w:t>
            </w:r>
          </w:p>
        </w:tc>
      </w:tr>
      <w:tr w:rsidR="00EB5193" w14:paraId="22173245" w14:textId="77777777" w:rsidTr="00425F4D">
        <w:tc>
          <w:tcPr>
            <w:tcW w:w="3560" w:type="dxa"/>
          </w:tcPr>
          <w:p w14:paraId="649E7664" w14:textId="77777777" w:rsidR="00EB5193" w:rsidRPr="003B58D6" w:rsidRDefault="00EB5193" w:rsidP="00EB5193">
            <w:pPr>
              <w:jc w:val="right"/>
              <w:rPr>
                <w:sz w:val="18"/>
                <w:szCs w:val="18"/>
              </w:rPr>
            </w:pPr>
            <w:r w:rsidRPr="003B58D6">
              <w:rPr>
                <w:sz w:val="18"/>
                <w:szCs w:val="18"/>
              </w:rPr>
              <w:t>Lehetséges forrás</w:t>
            </w:r>
          </w:p>
        </w:tc>
        <w:tc>
          <w:tcPr>
            <w:tcW w:w="5502" w:type="dxa"/>
            <w:gridSpan w:val="3"/>
            <w:vAlign w:val="center"/>
          </w:tcPr>
          <w:p w14:paraId="2E30D2E4" w14:textId="4EEA1647" w:rsidR="00EB5193" w:rsidRPr="003B58D6" w:rsidRDefault="00EB5193" w:rsidP="00EB5193">
            <w:pPr>
              <w:jc w:val="center"/>
              <w:rPr>
                <w:sz w:val="18"/>
                <w:szCs w:val="18"/>
              </w:rPr>
            </w:pPr>
            <w:r>
              <w:rPr>
                <w:sz w:val="18"/>
                <w:szCs w:val="18"/>
              </w:rPr>
              <w:t>pályázati és/vagy saját forrás</w:t>
            </w:r>
          </w:p>
        </w:tc>
      </w:tr>
    </w:tbl>
    <w:p w14:paraId="22E15D59" w14:textId="3514A635" w:rsidR="00AC68D4" w:rsidRDefault="00AC68D4" w:rsidP="00ED6804"/>
    <w:p w14:paraId="74391831" w14:textId="5F4AE4E7" w:rsidR="00AC68D4" w:rsidRDefault="00AC68D4">
      <w:pPr>
        <w:jc w:val="left"/>
      </w:pPr>
      <w:r>
        <w:br w:type="page"/>
      </w:r>
    </w:p>
    <w:p w14:paraId="573C5C9D" w14:textId="1482C404" w:rsidR="009128B5" w:rsidRDefault="009128B5">
      <w:pPr>
        <w:jc w:val="left"/>
      </w:pPr>
    </w:p>
    <w:p w14:paraId="77A6801A" w14:textId="77777777" w:rsidR="009128B5" w:rsidRDefault="009128B5">
      <w:pPr>
        <w:jc w:val="left"/>
      </w:pPr>
    </w:p>
    <w:tbl>
      <w:tblPr>
        <w:tblStyle w:val="Tblzatrcsos1vilgos6jellszn"/>
        <w:tblW w:w="0" w:type="auto"/>
        <w:tblBorders>
          <w:top w:val="single" w:sz="4" w:space="0" w:color="D0B72D"/>
          <w:left w:val="single" w:sz="4" w:space="0" w:color="D0B72D"/>
          <w:bottom w:val="single" w:sz="4" w:space="0" w:color="D0B72D"/>
          <w:right w:val="single" w:sz="4" w:space="0" w:color="D0B72D"/>
          <w:insideH w:val="single" w:sz="4" w:space="0" w:color="D0B72D"/>
          <w:insideV w:val="single" w:sz="4" w:space="0" w:color="D0B72D"/>
        </w:tblBorders>
        <w:tblLook w:val="0600" w:firstRow="0" w:lastRow="0" w:firstColumn="0" w:lastColumn="0" w:noHBand="1" w:noVBand="1"/>
      </w:tblPr>
      <w:tblGrid>
        <w:gridCol w:w="3560"/>
        <w:gridCol w:w="1791"/>
        <w:gridCol w:w="1794"/>
        <w:gridCol w:w="1917"/>
      </w:tblGrid>
      <w:tr w:rsidR="00885512" w:rsidRPr="00F1142C" w14:paraId="1CA0943F" w14:textId="77777777" w:rsidTr="00425F4D">
        <w:tc>
          <w:tcPr>
            <w:tcW w:w="7145" w:type="dxa"/>
            <w:gridSpan w:val="3"/>
            <w:shd w:val="clear" w:color="auto" w:fill="D0B72D"/>
          </w:tcPr>
          <w:p w14:paraId="56A82AD3" w14:textId="5E193676" w:rsidR="00885512" w:rsidRPr="00B61129" w:rsidRDefault="00B61129" w:rsidP="00425F4D">
            <w:pPr>
              <w:jc w:val="left"/>
              <w:rPr>
                <w:b/>
                <w:iCs/>
                <w:color w:val="FFFFFF" w:themeColor="background1"/>
              </w:rPr>
            </w:pPr>
            <w:r w:rsidRPr="00B61129">
              <w:rPr>
                <w:rFonts w:ascii="Calibri" w:eastAsia="Calibri" w:hAnsi="Calibri" w:cs="Calibri"/>
                <w:b/>
                <w:bCs/>
                <w:iCs/>
                <w:color w:val="FFFFFF" w:themeColor="background1"/>
              </w:rPr>
              <w:t>Civil és gazdasági szervezetek bevonása a klímavédelmi feladatok megvalósításába és finanszírozásába</w:t>
            </w:r>
          </w:p>
        </w:tc>
        <w:tc>
          <w:tcPr>
            <w:tcW w:w="1917" w:type="dxa"/>
            <w:shd w:val="clear" w:color="auto" w:fill="D0B72D"/>
          </w:tcPr>
          <w:p w14:paraId="0C7FC476" w14:textId="3F5D882E" w:rsidR="00885512" w:rsidRPr="00F1142C" w:rsidRDefault="00885512" w:rsidP="00425F4D">
            <w:pPr>
              <w:jc w:val="center"/>
              <w:rPr>
                <w:b/>
                <w:color w:val="FFFFFF" w:themeColor="background1"/>
              </w:rPr>
            </w:pPr>
            <w:r>
              <w:rPr>
                <w:b/>
                <w:color w:val="FFFFFF" w:themeColor="background1"/>
              </w:rPr>
              <w:t>SZ</w:t>
            </w:r>
            <w:r w:rsidR="00E80583">
              <w:rPr>
                <w:b/>
                <w:color w:val="FFFFFF" w:themeColor="background1"/>
              </w:rPr>
              <w:t>3</w:t>
            </w:r>
          </w:p>
        </w:tc>
      </w:tr>
      <w:tr w:rsidR="00885512" w14:paraId="1954E636" w14:textId="77777777" w:rsidTr="00425F4D">
        <w:tc>
          <w:tcPr>
            <w:tcW w:w="9062" w:type="dxa"/>
            <w:gridSpan w:val="4"/>
          </w:tcPr>
          <w:p w14:paraId="64555402" w14:textId="77777777" w:rsidR="00617FF2" w:rsidRDefault="00617FF2" w:rsidP="00425F4D">
            <w:pPr>
              <w:rPr>
                <w:rFonts w:ascii="Calibri" w:eastAsia="Calibri" w:hAnsi="Calibri" w:cs="Calibri"/>
                <w:color w:val="000000"/>
              </w:rPr>
            </w:pPr>
          </w:p>
          <w:p w14:paraId="4AAADC06" w14:textId="741C6EAB" w:rsidR="00885512" w:rsidRDefault="00617FF2" w:rsidP="00C8508C">
            <w:r w:rsidRPr="00097FD7">
              <w:t xml:space="preserve">Az intézkedés egyaránt kiterjed a civil és gazdasági szervezetekkel kialakítandó együttműködési gyakorlatok lehetőségeinek feltérképezésére, amely magában foglalja azoknak a klímavédelmi szemléletformálási szakterületeknek a felmérését, amelyek esetében az önkormányzat önállóan nem, vagy kevésbé hatékonyan tud megjelenni, mint civil és gazdasági szervezetekkel együttműködve, továbbá a munkába bevonható helyi és környékbeli civil és gazdasági szervezetek tevékenységeinek felmérését. A gazdasági szervezetekkel való együttműködés kiterjedhet a vállalati felelősségvállalás eszközeire, tanulmányi versenyek, kirándulások, rendezvények finanszírozására, </w:t>
            </w:r>
            <w:r w:rsidR="00CB779F">
              <w:t>kis</w:t>
            </w:r>
            <w:r w:rsidRPr="00097FD7">
              <w:t xml:space="preserve">vállalkozások közötti környezeti tematikájú vetélkedők lebonyolítására, helyi értékek „örökbefogadási akcióira” stb. </w:t>
            </w:r>
          </w:p>
          <w:p w14:paraId="08F425A5" w14:textId="2A8BA7A3" w:rsidR="00617FF2" w:rsidRDefault="00617FF2" w:rsidP="00425F4D"/>
        </w:tc>
      </w:tr>
      <w:tr w:rsidR="00885512" w14:paraId="6589A055" w14:textId="77777777" w:rsidTr="00425F4D">
        <w:tc>
          <w:tcPr>
            <w:tcW w:w="3560" w:type="dxa"/>
            <w:vMerge w:val="restart"/>
            <w:vAlign w:val="center"/>
          </w:tcPr>
          <w:p w14:paraId="69107317" w14:textId="77777777" w:rsidR="00885512" w:rsidRPr="003B58D6" w:rsidRDefault="00885512" w:rsidP="00425F4D">
            <w:pPr>
              <w:jc w:val="right"/>
              <w:rPr>
                <w:sz w:val="18"/>
                <w:szCs w:val="18"/>
              </w:rPr>
            </w:pPr>
            <w:r w:rsidRPr="003B58D6">
              <w:rPr>
                <w:sz w:val="18"/>
                <w:szCs w:val="18"/>
              </w:rPr>
              <w:t>Kapcsolódás a városi klímastratégiai célkitűzéshez</w:t>
            </w:r>
          </w:p>
        </w:tc>
        <w:tc>
          <w:tcPr>
            <w:tcW w:w="1791" w:type="dxa"/>
            <w:vAlign w:val="center"/>
          </w:tcPr>
          <w:p w14:paraId="371C3284" w14:textId="77777777" w:rsidR="00885512" w:rsidRPr="003B58D6" w:rsidRDefault="00885512" w:rsidP="00425F4D">
            <w:pPr>
              <w:jc w:val="center"/>
              <w:rPr>
                <w:sz w:val="18"/>
                <w:szCs w:val="18"/>
              </w:rPr>
            </w:pPr>
            <w:proofErr w:type="spellStart"/>
            <w:r w:rsidRPr="003B58D6">
              <w:rPr>
                <w:sz w:val="18"/>
                <w:szCs w:val="18"/>
              </w:rPr>
              <w:t>Mitigációs</w:t>
            </w:r>
            <w:proofErr w:type="spellEnd"/>
            <w:r w:rsidRPr="003B58D6">
              <w:rPr>
                <w:sz w:val="18"/>
                <w:szCs w:val="18"/>
              </w:rPr>
              <w:t xml:space="preserve"> célkitűzés kódja</w:t>
            </w:r>
          </w:p>
        </w:tc>
        <w:tc>
          <w:tcPr>
            <w:tcW w:w="1794" w:type="dxa"/>
            <w:vAlign w:val="center"/>
          </w:tcPr>
          <w:p w14:paraId="4FCAC0C7" w14:textId="77777777" w:rsidR="00885512" w:rsidRPr="003B58D6" w:rsidRDefault="00885512" w:rsidP="00425F4D">
            <w:pPr>
              <w:jc w:val="center"/>
              <w:rPr>
                <w:sz w:val="18"/>
                <w:szCs w:val="18"/>
              </w:rPr>
            </w:pPr>
            <w:r w:rsidRPr="003B58D6">
              <w:rPr>
                <w:sz w:val="18"/>
                <w:szCs w:val="18"/>
              </w:rPr>
              <w:t>Adaptációs célkitűzés kódja</w:t>
            </w:r>
          </w:p>
        </w:tc>
        <w:tc>
          <w:tcPr>
            <w:tcW w:w="1917" w:type="dxa"/>
            <w:vAlign w:val="center"/>
          </w:tcPr>
          <w:p w14:paraId="30526F6E" w14:textId="77777777" w:rsidR="00885512" w:rsidRPr="003B58D6" w:rsidRDefault="00885512" w:rsidP="00425F4D">
            <w:pPr>
              <w:jc w:val="center"/>
              <w:rPr>
                <w:sz w:val="18"/>
                <w:szCs w:val="18"/>
              </w:rPr>
            </w:pPr>
            <w:r w:rsidRPr="003B58D6">
              <w:rPr>
                <w:sz w:val="18"/>
                <w:szCs w:val="18"/>
              </w:rPr>
              <w:t>Szemléletformálási célkitűzés kódja</w:t>
            </w:r>
          </w:p>
        </w:tc>
      </w:tr>
      <w:tr w:rsidR="00885512" w14:paraId="48F91E3C" w14:textId="77777777" w:rsidTr="00425F4D">
        <w:tc>
          <w:tcPr>
            <w:tcW w:w="3560" w:type="dxa"/>
            <w:vMerge/>
          </w:tcPr>
          <w:p w14:paraId="6BD8C0C2" w14:textId="77777777" w:rsidR="00885512" w:rsidRPr="003B58D6" w:rsidRDefault="00885512" w:rsidP="00425F4D">
            <w:pPr>
              <w:jc w:val="right"/>
              <w:rPr>
                <w:sz w:val="18"/>
                <w:szCs w:val="18"/>
              </w:rPr>
            </w:pPr>
          </w:p>
        </w:tc>
        <w:tc>
          <w:tcPr>
            <w:tcW w:w="1791" w:type="dxa"/>
            <w:vAlign w:val="center"/>
          </w:tcPr>
          <w:p w14:paraId="7567B12F" w14:textId="7B892A91" w:rsidR="00885512" w:rsidRPr="003B58D6" w:rsidRDefault="0019429B" w:rsidP="00425F4D">
            <w:pPr>
              <w:jc w:val="center"/>
              <w:rPr>
                <w:sz w:val="18"/>
                <w:szCs w:val="18"/>
              </w:rPr>
            </w:pPr>
            <w:proofErr w:type="spellStart"/>
            <w:r>
              <w:rPr>
                <w:sz w:val="18"/>
                <w:szCs w:val="18"/>
              </w:rPr>
              <w:t>Má</w:t>
            </w:r>
            <w:proofErr w:type="spellEnd"/>
          </w:p>
        </w:tc>
        <w:tc>
          <w:tcPr>
            <w:tcW w:w="1794" w:type="dxa"/>
            <w:vAlign w:val="center"/>
          </w:tcPr>
          <w:p w14:paraId="260548B1" w14:textId="34A691BC" w:rsidR="00885512" w:rsidRPr="003B58D6" w:rsidRDefault="0019429B" w:rsidP="00425F4D">
            <w:pPr>
              <w:jc w:val="center"/>
              <w:rPr>
                <w:sz w:val="18"/>
                <w:szCs w:val="18"/>
              </w:rPr>
            </w:pPr>
            <w:proofErr w:type="spellStart"/>
            <w:r>
              <w:rPr>
                <w:sz w:val="18"/>
                <w:szCs w:val="18"/>
              </w:rPr>
              <w:t>Aá</w:t>
            </w:r>
            <w:proofErr w:type="spellEnd"/>
          </w:p>
        </w:tc>
        <w:tc>
          <w:tcPr>
            <w:tcW w:w="1917" w:type="dxa"/>
            <w:vAlign w:val="center"/>
          </w:tcPr>
          <w:p w14:paraId="33C28871" w14:textId="1CEF4393" w:rsidR="00885512" w:rsidRPr="003B58D6" w:rsidRDefault="0019429B" w:rsidP="00425F4D">
            <w:pPr>
              <w:jc w:val="center"/>
              <w:rPr>
                <w:sz w:val="18"/>
                <w:szCs w:val="18"/>
              </w:rPr>
            </w:pPr>
            <w:r>
              <w:rPr>
                <w:sz w:val="18"/>
                <w:szCs w:val="18"/>
              </w:rPr>
              <w:t>Szs-2</w:t>
            </w:r>
          </w:p>
        </w:tc>
      </w:tr>
      <w:tr w:rsidR="0019429B" w14:paraId="37EF4D91" w14:textId="77777777" w:rsidTr="00425F4D">
        <w:tc>
          <w:tcPr>
            <w:tcW w:w="3560" w:type="dxa"/>
          </w:tcPr>
          <w:p w14:paraId="1809ACB4" w14:textId="77777777" w:rsidR="0019429B" w:rsidRPr="003B58D6" w:rsidRDefault="0019429B" w:rsidP="0019429B">
            <w:pPr>
              <w:jc w:val="right"/>
              <w:rPr>
                <w:sz w:val="18"/>
                <w:szCs w:val="18"/>
              </w:rPr>
            </w:pPr>
            <w:r w:rsidRPr="003B58D6">
              <w:rPr>
                <w:sz w:val="18"/>
                <w:szCs w:val="18"/>
              </w:rPr>
              <w:t>Határidő/időtáv</w:t>
            </w:r>
          </w:p>
        </w:tc>
        <w:tc>
          <w:tcPr>
            <w:tcW w:w="5502" w:type="dxa"/>
            <w:gridSpan w:val="3"/>
            <w:vAlign w:val="center"/>
          </w:tcPr>
          <w:p w14:paraId="4633451D" w14:textId="0E1E3B12" w:rsidR="0019429B" w:rsidRPr="003B58D6" w:rsidRDefault="00BB1810" w:rsidP="0019429B">
            <w:pPr>
              <w:jc w:val="center"/>
              <w:rPr>
                <w:sz w:val="18"/>
                <w:szCs w:val="18"/>
              </w:rPr>
            </w:pPr>
            <w:r>
              <w:rPr>
                <w:sz w:val="18"/>
                <w:szCs w:val="18"/>
              </w:rPr>
              <w:t>2021</w:t>
            </w:r>
            <w:r w:rsidR="0019429B">
              <w:rPr>
                <w:sz w:val="18"/>
                <w:szCs w:val="18"/>
              </w:rPr>
              <w:t>-2030</w:t>
            </w:r>
          </w:p>
        </w:tc>
      </w:tr>
      <w:tr w:rsidR="0019429B" w14:paraId="23272821" w14:textId="77777777" w:rsidTr="00425F4D">
        <w:tc>
          <w:tcPr>
            <w:tcW w:w="3560" w:type="dxa"/>
          </w:tcPr>
          <w:p w14:paraId="727F79F5" w14:textId="77777777" w:rsidR="0019429B" w:rsidRPr="003B58D6" w:rsidRDefault="0019429B" w:rsidP="0019429B">
            <w:pPr>
              <w:jc w:val="right"/>
              <w:rPr>
                <w:sz w:val="18"/>
                <w:szCs w:val="18"/>
              </w:rPr>
            </w:pPr>
            <w:r w:rsidRPr="003B58D6">
              <w:rPr>
                <w:sz w:val="18"/>
                <w:szCs w:val="18"/>
              </w:rPr>
              <w:t>Felelős</w:t>
            </w:r>
          </w:p>
        </w:tc>
        <w:tc>
          <w:tcPr>
            <w:tcW w:w="5502" w:type="dxa"/>
            <w:gridSpan w:val="3"/>
            <w:vAlign w:val="center"/>
          </w:tcPr>
          <w:p w14:paraId="1F769462" w14:textId="55597054" w:rsidR="0019429B" w:rsidRPr="003B58D6" w:rsidRDefault="0019429B" w:rsidP="0019429B">
            <w:pPr>
              <w:jc w:val="center"/>
              <w:rPr>
                <w:sz w:val="18"/>
                <w:szCs w:val="18"/>
              </w:rPr>
            </w:pPr>
            <w:r>
              <w:rPr>
                <w:sz w:val="18"/>
                <w:szCs w:val="18"/>
              </w:rPr>
              <w:t>MJV Önkormányzat</w:t>
            </w:r>
            <w:r w:rsidR="00812354">
              <w:rPr>
                <w:sz w:val="18"/>
                <w:szCs w:val="18"/>
              </w:rPr>
              <w:t xml:space="preserve">, </w:t>
            </w:r>
            <w:proofErr w:type="spellStart"/>
            <w:r w:rsidR="00812354">
              <w:rPr>
                <w:sz w:val="18"/>
                <w:szCs w:val="18"/>
              </w:rPr>
              <w:t>cilvil</w:t>
            </w:r>
            <w:proofErr w:type="spellEnd"/>
            <w:r w:rsidR="00812354">
              <w:rPr>
                <w:sz w:val="18"/>
                <w:szCs w:val="18"/>
              </w:rPr>
              <w:t xml:space="preserve"> szervezetek, közintézmények, vállalkozások</w:t>
            </w:r>
          </w:p>
        </w:tc>
      </w:tr>
      <w:tr w:rsidR="0019429B" w14:paraId="702101D4" w14:textId="77777777" w:rsidTr="00425F4D">
        <w:tc>
          <w:tcPr>
            <w:tcW w:w="3560" w:type="dxa"/>
          </w:tcPr>
          <w:p w14:paraId="303B3A21" w14:textId="77777777" w:rsidR="0019429B" w:rsidRPr="003B58D6" w:rsidRDefault="0019429B" w:rsidP="0019429B">
            <w:pPr>
              <w:jc w:val="right"/>
              <w:rPr>
                <w:sz w:val="18"/>
                <w:szCs w:val="18"/>
              </w:rPr>
            </w:pPr>
            <w:r w:rsidRPr="003B58D6">
              <w:rPr>
                <w:sz w:val="18"/>
                <w:szCs w:val="18"/>
              </w:rPr>
              <w:t>Célcsoport</w:t>
            </w:r>
          </w:p>
        </w:tc>
        <w:tc>
          <w:tcPr>
            <w:tcW w:w="5502" w:type="dxa"/>
            <w:gridSpan w:val="3"/>
            <w:vAlign w:val="center"/>
          </w:tcPr>
          <w:p w14:paraId="6B31CA0B" w14:textId="756DA12A" w:rsidR="0019429B" w:rsidRPr="003B58D6" w:rsidRDefault="0019429B" w:rsidP="0019429B">
            <w:pPr>
              <w:jc w:val="center"/>
              <w:rPr>
                <w:sz w:val="18"/>
                <w:szCs w:val="18"/>
              </w:rPr>
            </w:pPr>
            <w:r>
              <w:rPr>
                <w:sz w:val="18"/>
                <w:szCs w:val="18"/>
              </w:rPr>
              <w:t>lakosság</w:t>
            </w:r>
          </w:p>
        </w:tc>
      </w:tr>
      <w:tr w:rsidR="0019429B" w14:paraId="3F7C4F03" w14:textId="77777777" w:rsidTr="00425F4D">
        <w:tc>
          <w:tcPr>
            <w:tcW w:w="3560" w:type="dxa"/>
          </w:tcPr>
          <w:p w14:paraId="3D500958" w14:textId="0145A9E8" w:rsidR="0019429B" w:rsidRPr="003B58D6" w:rsidRDefault="0019429B" w:rsidP="0019429B">
            <w:pPr>
              <w:jc w:val="right"/>
              <w:rPr>
                <w:sz w:val="18"/>
                <w:szCs w:val="18"/>
              </w:rPr>
            </w:pPr>
            <w:r>
              <w:rPr>
                <w:sz w:val="18"/>
                <w:szCs w:val="18"/>
              </w:rPr>
              <w:t>Lehetséges finanszírozási igény</w:t>
            </w:r>
          </w:p>
        </w:tc>
        <w:tc>
          <w:tcPr>
            <w:tcW w:w="5502" w:type="dxa"/>
            <w:gridSpan w:val="3"/>
            <w:vAlign w:val="center"/>
          </w:tcPr>
          <w:p w14:paraId="42833B07" w14:textId="222F95B9" w:rsidR="0019429B" w:rsidRPr="003B58D6" w:rsidRDefault="00054F8D" w:rsidP="0019429B">
            <w:pPr>
              <w:jc w:val="center"/>
              <w:rPr>
                <w:sz w:val="18"/>
                <w:szCs w:val="18"/>
              </w:rPr>
            </w:pPr>
            <w:r>
              <w:rPr>
                <w:sz w:val="18"/>
                <w:szCs w:val="18"/>
              </w:rPr>
              <w:t>együttműködés tartalmának függvénye</w:t>
            </w:r>
          </w:p>
        </w:tc>
      </w:tr>
      <w:tr w:rsidR="0019429B" w14:paraId="15BED548" w14:textId="77777777" w:rsidTr="00425F4D">
        <w:tc>
          <w:tcPr>
            <w:tcW w:w="3560" w:type="dxa"/>
          </w:tcPr>
          <w:p w14:paraId="1EF00D45" w14:textId="77777777" w:rsidR="0019429B" w:rsidRPr="003B58D6" w:rsidRDefault="0019429B" w:rsidP="0019429B">
            <w:pPr>
              <w:jc w:val="right"/>
              <w:rPr>
                <w:sz w:val="18"/>
                <w:szCs w:val="18"/>
              </w:rPr>
            </w:pPr>
            <w:r w:rsidRPr="003B58D6">
              <w:rPr>
                <w:sz w:val="18"/>
                <w:szCs w:val="18"/>
              </w:rPr>
              <w:t>Lehetséges forrás</w:t>
            </w:r>
          </w:p>
        </w:tc>
        <w:tc>
          <w:tcPr>
            <w:tcW w:w="5502" w:type="dxa"/>
            <w:gridSpan w:val="3"/>
            <w:vAlign w:val="center"/>
          </w:tcPr>
          <w:p w14:paraId="7A39C81C" w14:textId="2F0506AB" w:rsidR="0019429B" w:rsidRPr="003B58D6" w:rsidRDefault="006E3464" w:rsidP="0019429B">
            <w:pPr>
              <w:jc w:val="center"/>
              <w:rPr>
                <w:sz w:val="18"/>
                <w:szCs w:val="18"/>
              </w:rPr>
            </w:pPr>
            <w:r>
              <w:rPr>
                <w:sz w:val="18"/>
                <w:szCs w:val="18"/>
              </w:rPr>
              <w:t>résztvevők</w:t>
            </w:r>
            <w:r w:rsidR="0019429B">
              <w:rPr>
                <w:sz w:val="18"/>
                <w:szCs w:val="18"/>
              </w:rPr>
              <w:t xml:space="preserve"> saját forrás</w:t>
            </w:r>
            <w:r>
              <w:rPr>
                <w:sz w:val="18"/>
                <w:szCs w:val="18"/>
              </w:rPr>
              <w:t>ai</w:t>
            </w:r>
          </w:p>
        </w:tc>
      </w:tr>
    </w:tbl>
    <w:p w14:paraId="34585FE2" w14:textId="3D63394B" w:rsidR="0045191A" w:rsidRDefault="0045191A" w:rsidP="00ED6804"/>
    <w:p w14:paraId="2299C412" w14:textId="0003A782" w:rsidR="0045191A" w:rsidRDefault="0045191A" w:rsidP="00ED6804"/>
    <w:p w14:paraId="03806ED5" w14:textId="77777777" w:rsidR="00ED6804" w:rsidRDefault="00ED6804" w:rsidP="00ED6804"/>
    <w:p w14:paraId="7AC71E52" w14:textId="77777777" w:rsidR="00ED6804" w:rsidRDefault="00ED6804" w:rsidP="006A0EFF"/>
    <w:p w14:paraId="1E7C5B35" w14:textId="25364546" w:rsidR="006A0EFF" w:rsidRDefault="006A0EFF" w:rsidP="006A0EFF"/>
    <w:p w14:paraId="5D7CA0CD" w14:textId="77777777" w:rsidR="006A0EFF" w:rsidRDefault="006A0EFF" w:rsidP="006A0EFF">
      <w:pPr>
        <w:sectPr w:rsidR="006A0EFF" w:rsidSect="005D2B40">
          <w:pgSz w:w="11906" w:h="16838"/>
          <w:pgMar w:top="1417" w:right="1417" w:bottom="1417" w:left="1417" w:header="708" w:footer="708" w:gutter="0"/>
          <w:cols w:space="708"/>
          <w:titlePg/>
          <w:docGrid w:linePitch="360"/>
        </w:sectPr>
      </w:pPr>
    </w:p>
    <w:p w14:paraId="2E0C4AF9" w14:textId="064A8C4A" w:rsidR="006A0EFF" w:rsidRDefault="007B0750" w:rsidP="006A0EFF">
      <w:r>
        <w:rPr>
          <w:noProof/>
          <w:lang w:eastAsia="hu-HU"/>
        </w:rPr>
        <w:lastRenderedPageBreak/>
        <mc:AlternateContent>
          <mc:Choice Requires="wps">
            <w:drawing>
              <wp:anchor distT="0" distB="0" distL="114300" distR="114300" simplePos="0" relativeHeight="251658260" behindDoc="0" locked="0" layoutInCell="1" allowOverlap="1" wp14:anchorId="0EADDB81" wp14:editId="249368C6">
                <wp:simplePos x="0" y="0"/>
                <wp:positionH relativeFrom="column">
                  <wp:posOffset>2876550</wp:posOffset>
                </wp:positionH>
                <wp:positionV relativeFrom="paragraph">
                  <wp:posOffset>-899160</wp:posOffset>
                </wp:positionV>
                <wp:extent cx="7952" cy="1812898"/>
                <wp:effectExtent l="0" t="0" r="30480" b="35560"/>
                <wp:wrapNone/>
                <wp:docPr id="318" name="Egyenes összekötő 318"/>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E0C2A4" id="Egyenes összekötő 318" o:spid="_x0000_s1026" style="position:absolute;flip:x;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5pt,-70.8pt" to="227.1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" strokecolor="#7f7f7f [1612]" strokeweight="1pt">
                <v:stroke joinstyle="miter"/>
              </v:line>
            </w:pict>
          </mc:Fallback>
        </mc:AlternateContent>
      </w:r>
    </w:p>
    <w:p w14:paraId="74F49679" w14:textId="0D3D2284" w:rsidR="006A0EFF" w:rsidRPr="006A0EFF" w:rsidRDefault="006A0EFF" w:rsidP="006A0EFF"/>
    <w:p w14:paraId="4851B426" w14:textId="77777777" w:rsidR="006A0EFF" w:rsidRDefault="006A0EFF" w:rsidP="006A0EFF"/>
    <w:p w14:paraId="0178FBA3" w14:textId="2F9D8AD3" w:rsidR="006A0EFF" w:rsidRDefault="007B0750" w:rsidP="006A0EFF">
      <w:r>
        <w:rPr>
          <w:noProof/>
          <w:lang w:eastAsia="hu-HU"/>
        </w:rPr>
        <mc:AlternateContent>
          <mc:Choice Requires="wps">
            <w:drawing>
              <wp:anchor distT="0" distB="0" distL="114300" distR="114300" simplePos="0" relativeHeight="251658261" behindDoc="0" locked="0" layoutInCell="1" allowOverlap="1" wp14:anchorId="2BA91D2B" wp14:editId="3F4ECDD2">
                <wp:simplePos x="0" y="0"/>
                <wp:positionH relativeFrom="margin">
                  <wp:posOffset>2070735</wp:posOffset>
                </wp:positionH>
                <wp:positionV relativeFrom="paragraph">
                  <wp:posOffset>59690</wp:posOffset>
                </wp:positionV>
                <wp:extent cx="1591591" cy="1591200"/>
                <wp:effectExtent l="19050" t="19050" r="46990" b="47625"/>
                <wp:wrapNone/>
                <wp:docPr id="317" name="Rombusz 317"/>
                <wp:cNvGraphicFramePr/>
                <a:graphic xmlns:a="http://schemas.openxmlformats.org/drawingml/2006/main">
                  <a:graphicData uri="http://schemas.microsoft.com/office/word/2010/wordprocessingShape">
                    <wps:wsp>
                      <wps:cNvSpPr/>
                      <wps:spPr>
                        <a:xfrm>
                          <a:off x="0" y="0"/>
                          <a:ext cx="1591591" cy="1591200"/>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825457" id="Rombusz 317" o:spid="_x0000_s1026" type="#_x0000_t4" style="position:absolute;margin-left:163.05pt;margin-top:4.7pt;width:125.3pt;height:125.3pt;z-index:25165826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" filled="f" strokecolor="#7f7f7f [1612]" strokeweight="1pt">
                <w10:wrap anchorx="margin"/>
              </v:shape>
            </w:pict>
          </mc:Fallback>
        </mc:AlternateContent>
      </w:r>
    </w:p>
    <w:p w14:paraId="195A49EC" w14:textId="6171222D" w:rsidR="006A0EFF" w:rsidRDefault="006A0EFF" w:rsidP="006A0EFF"/>
    <w:p w14:paraId="37D2B4EF" w14:textId="32C43268" w:rsidR="006A0EFF" w:rsidRDefault="006A0EFF" w:rsidP="00DE0B11">
      <w:pPr>
        <w:pStyle w:val="Cmsor1"/>
        <w:tabs>
          <w:tab w:val="clear" w:pos="567"/>
        </w:tabs>
        <w:ind w:left="0" w:firstLine="142"/>
      </w:pPr>
      <w:r>
        <w:br/>
      </w:r>
      <w:r>
        <w:br/>
      </w:r>
      <w:bookmarkStart w:id="637" w:name="_Toc8296867"/>
      <w:bookmarkStart w:id="638" w:name="_Toc8303181"/>
      <w:bookmarkStart w:id="639" w:name="_Toc35446613"/>
      <w:bookmarkStart w:id="640" w:name="_Toc35446676"/>
      <w:bookmarkStart w:id="641" w:name="_Toc35462646"/>
      <w:bookmarkStart w:id="642" w:name="_Toc35546462"/>
      <w:bookmarkStart w:id="643" w:name="_Toc35548819"/>
      <w:bookmarkStart w:id="644" w:name="_Toc35570369"/>
      <w:bookmarkStart w:id="645" w:name="_Toc35571315"/>
      <w:bookmarkStart w:id="646" w:name="_Toc35572748"/>
      <w:bookmarkStart w:id="647" w:name="_Toc35573155"/>
      <w:bookmarkStart w:id="648" w:name="_Toc35578706"/>
      <w:bookmarkStart w:id="649" w:name="_Toc35588140"/>
      <w:bookmarkStart w:id="650" w:name="_Toc58943499"/>
      <w:r>
        <w:t>Végrehajtási keretrendszer meghatározása</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2973FDC5" w14:textId="77777777" w:rsidR="006A0EFF" w:rsidRDefault="006A0EFF" w:rsidP="006A0EFF">
      <w:pPr>
        <w:jc w:val="center"/>
      </w:pPr>
    </w:p>
    <w:p w14:paraId="61DB2E8E" w14:textId="77777777" w:rsidR="006A0EFF" w:rsidRPr="00656DDA" w:rsidRDefault="006A0EFF" w:rsidP="006A0EFF">
      <w:pPr>
        <w:jc w:val="center"/>
        <w:rPr>
          <w:color w:val="808080" w:themeColor="background1" w:themeShade="80"/>
          <w:sz w:val="36"/>
        </w:rPr>
      </w:pPr>
      <w:r w:rsidRPr="00656DDA">
        <w:rPr>
          <w:color w:val="808080" w:themeColor="background1" w:themeShade="80"/>
          <w:sz w:val="36"/>
        </w:rPr>
        <w:t>***</w:t>
      </w:r>
    </w:p>
    <w:p w14:paraId="3095DC12" w14:textId="7E1A66FB" w:rsidR="006A0EFF" w:rsidRPr="00085DDD" w:rsidRDefault="00661462" w:rsidP="009C77FC">
      <w:pPr>
        <w:pStyle w:val="Listaszerbekezds"/>
        <w:numPr>
          <w:ilvl w:val="0"/>
          <w:numId w:val="5"/>
        </w:numPr>
        <w:spacing w:before="360" w:after="360"/>
        <w:ind w:left="425" w:hanging="425"/>
        <w:contextualSpacing w:val="0"/>
        <w:jc w:val="center"/>
        <w:rPr>
          <w:color w:val="808080" w:themeColor="background1" w:themeShade="80"/>
          <w:sz w:val="28"/>
        </w:rPr>
      </w:pPr>
      <w:r w:rsidRPr="00085DDD">
        <w:rPr>
          <w:color w:val="808080" w:themeColor="background1" w:themeShade="80"/>
          <w:sz w:val="28"/>
        </w:rPr>
        <w:t>Intézményi együttműködési keretek</w:t>
      </w:r>
      <w:r w:rsidR="00B63D10" w:rsidRPr="00085DDD">
        <w:rPr>
          <w:color w:val="808080" w:themeColor="background1" w:themeShade="80"/>
          <w:sz w:val="28"/>
        </w:rPr>
        <w:t>, partnerségi terv</w:t>
      </w:r>
    </w:p>
    <w:p w14:paraId="0B6A40F4" w14:textId="133428C1" w:rsidR="006A0EFF" w:rsidRPr="00085DDD" w:rsidRDefault="00661462" w:rsidP="009C77FC">
      <w:pPr>
        <w:pStyle w:val="Listaszerbekezds"/>
        <w:numPr>
          <w:ilvl w:val="0"/>
          <w:numId w:val="5"/>
        </w:numPr>
        <w:spacing w:before="360" w:after="360"/>
        <w:ind w:left="425" w:hanging="425"/>
        <w:contextualSpacing w:val="0"/>
        <w:jc w:val="center"/>
        <w:rPr>
          <w:color w:val="808080" w:themeColor="background1" w:themeShade="80"/>
          <w:sz w:val="28"/>
        </w:rPr>
      </w:pPr>
      <w:r w:rsidRPr="00085DDD">
        <w:rPr>
          <w:color w:val="808080" w:themeColor="background1" w:themeShade="80"/>
          <w:sz w:val="28"/>
        </w:rPr>
        <w:t xml:space="preserve">Finanszírozás </w:t>
      </w:r>
    </w:p>
    <w:p w14:paraId="2F0084EE" w14:textId="07176499" w:rsidR="00661462" w:rsidRPr="00085DDD" w:rsidRDefault="00085DDD" w:rsidP="009C77FC">
      <w:pPr>
        <w:pStyle w:val="Listaszerbekezds"/>
        <w:numPr>
          <w:ilvl w:val="0"/>
          <w:numId w:val="5"/>
        </w:numPr>
        <w:spacing w:before="360" w:after="360"/>
        <w:ind w:left="425" w:hanging="425"/>
        <w:contextualSpacing w:val="0"/>
        <w:jc w:val="center"/>
        <w:rPr>
          <w:color w:val="808080" w:themeColor="background1" w:themeShade="80"/>
          <w:sz w:val="28"/>
        </w:rPr>
      </w:pPr>
      <w:r w:rsidRPr="00085DDD">
        <w:rPr>
          <w:color w:val="808080" w:themeColor="background1" w:themeShade="80"/>
          <w:sz w:val="28"/>
        </w:rPr>
        <w:t>Monitoring és felülvizsgálat</w:t>
      </w:r>
    </w:p>
    <w:p w14:paraId="39EC7ABD" w14:textId="0B29CD39" w:rsidR="00085DDD" w:rsidRPr="00085DDD" w:rsidRDefault="00085DDD" w:rsidP="009C77FC">
      <w:pPr>
        <w:pStyle w:val="Listaszerbekezds"/>
        <w:numPr>
          <w:ilvl w:val="0"/>
          <w:numId w:val="5"/>
        </w:numPr>
        <w:spacing w:before="360" w:after="360"/>
        <w:ind w:left="425" w:hanging="425"/>
        <w:contextualSpacing w:val="0"/>
        <w:jc w:val="center"/>
        <w:rPr>
          <w:color w:val="808080" w:themeColor="background1" w:themeShade="80"/>
          <w:sz w:val="28"/>
        </w:rPr>
      </w:pPr>
      <w:r w:rsidRPr="00085DDD">
        <w:rPr>
          <w:color w:val="808080" w:themeColor="background1" w:themeShade="80"/>
          <w:sz w:val="28"/>
        </w:rPr>
        <w:t>A jövőbeni stratégiai tervezési és felülvizsgálati tevékenység harmonizálása a klímastr</w:t>
      </w:r>
      <w:r w:rsidR="00B63D10" w:rsidRPr="00085DDD">
        <w:rPr>
          <w:color w:val="808080" w:themeColor="background1" w:themeShade="80"/>
          <w:sz w:val="28"/>
        </w:rPr>
        <w:t>a</w:t>
      </w:r>
      <w:r w:rsidRPr="00085DDD">
        <w:rPr>
          <w:color w:val="808080" w:themeColor="background1" w:themeShade="80"/>
          <w:sz w:val="28"/>
        </w:rPr>
        <w:t>tégiával</w:t>
      </w:r>
    </w:p>
    <w:p w14:paraId="5B70F8E7" w14:textId="6D01BB09" w:rsidR="0047772B" w:rsidRDefault="0047772B" w:rsidP="007775D6"/>
    <w:p w14:paraId="76713330" w14:textId="545D7E37" w:rsidR="00085DDD" w:rsidRDefault="00085DDD">
      <w:pPr>
        <w:jc w:val="left"/>
      </w:pPr>
      <w:r>
        <w:br w:type="page"/>
      </w:r>
    </w:p>
    <w:p w14:paraId="21BFD5A8" w14:textId="0B0EC7CC" w:rsidR="00085DDD" w:rsidRDefault="00F94376" w:rsidP="007775D6">
      <w:r>
        <w:rPr>
          <w:noProof/>
          <w:lang w:eastAsia="hu-HU"/>
        </w:rPr>
        <w:lastRenderedPageBreak/>
        <w:drawing>
          <wp:anchor distT="0" distB="0" distL="114300" distR="114300" simplePos="0" relativeHeight="251658246" behindDoc="1" locked="0" layoutInCell="1" allowOverlap="1" wp14:anchorId="148FC495" wp14:editId="1F1E8095">
            <wp:simplePos x="0" y="0"/>
            <wp:positionH relativeFrom="page">
              <wp:posOffset>-267586</wp:posOffset>
            </wp:positionH>
            <wp:positionV relativeFrom="paragraph">
              <wp:posOffset>-944245</wp:posOffset>
            </wp:positionV>
            <wp:extent cx="8536425" cy="10706100"/>
            <wp:effectExtent l="0" t="0" r="0" b="0"/>
            <wp:wrapNone/>
            <wp:docPr id="308" name="Kép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5386" r="21634"/>
                    <a:stretch/>
                  </pic:blipFill>
                  <pic:spPr bwMode="auto">
                    <a:xfrm>
                      <a:off x="0" y="0"/>
                      <a:ext cx="8536425" cy="10706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C31EC" w14:textId="46140B9E" w:rsidR="00085DDD" w:rsidRDefault="00085DDD" w:rsidP="007775D6"/>
    <w:p w14:paraId="0A0E80EC" w14:textId="69748D03" w:rsidR="00085DDD" w:rsidRDefault="00085DDD">
      <w:pPr>
        <w:jc w:val="left"/>
      </w:pPr>
      <w:r>
        <w:br w:type="page"/>
      </w:r>
    </w:p>
    <w:p w14:paraId="44C122D0" w14:textId="233F763C" w:rsidR="00085DDD" w:rsidRPr="00085DDD" w:rsidRDefault="00085DDD" w:rsidP="00085DDD">
      <w:pPr>
        <w:pStyle w:val="Cmsor2"/>
      </w:pPr>
      <w:bookmarkStart w:id="651" w:name="_Toc8296868"/>
      <w:bookmarkStart w:id="652" w:name="_Toc8303182"/>
      <w:bookmarkStart w:id="653" w:name="_Toc35446614"/>
      <w:bookmarkStart w:id="654" w:name="_Toc35446677"/>
      <w:bookmarkStart w:id="655" w:name="_Toc35462647"/>
      <w:bookmarkStart w:id="656" w:name="_Toc35546463"/>
      <w:bookmarkStart w:id="657" w:name="_Toc35548820"/>
      <w:bookmarkStart w:id="658" w:name="_Toc35570370"/>
      <w:bookmarkStart w:id="659" w:name="_Toc35571316"/>
      <w:bookmarkStart w:id="660" w:name="_Toc35572749"/>
      <w:bookmarkStart w:id="661" w:name="_Toc35573156"/>
      <w:bookmarkStart w:id="662" w:name="_Toc35578707"/>
      <w:bookmarkStart w:id="663" w:name="_Toc35588141"/>
      <w:bookmarkStart w:id="664" w:name="_Toc58943500"/>
      <w:r w:rsidRPr="00085DDD">
        <w:lastRenderedPageBreak/>
        <w:t>Intézményi együttműködési keretek</w:t>
      </w:r>
      <w:bookmarkEnd w:id="651"/>
      <w:bookmarkEnd w:id="652"/>
      <w:r w:rsidR="00E4211D" w:rsidRPr="00085DDD">
        <w:t>, partnerségi terv</w:t>
      </w:r>
      <w:bookmarkEnd w:id="653"/>
      <w:bookmarkEnd w:id="654"/>
      <w:bookmarkEnd w:id="655"/>
      <w:bookmarkEnd w:id="656"/>
      <w:bookmarkEnd w:id="657"/>
      <w:bookmarkEnd w:id="658"/>
      <w:bookmarkEnd w:id="659"/>
      <w:bookmarkEnd w:id="660"/>
      <w:bookmarkEnd w:id="661"/>
      <w:bookmarkEnd w:id="662"/>
      <w:bookmarkEnd w:id="663"/>
      <w:bookmarkEnd w:id="664"/>
    </w:p>
    <w:p w14:paraId="48992449" w14:textId="77777777" w:rsidR="0067425E" w:rsidRDefault="0067425E" w:rsidP="0067425E">
      <w:r>
        <w:t xml:space="preserve">Az éghajlatváltozás mérséklése és az ahhoz való sikeres alkalmazkodás minden nagykanizsai lakos, intézmény, vállalkozás és civil szervezet közös ügye. Az önkormányzat, vagy bármely más intézmény önmagában nyilvánvalóan nem lehet képes a stratégiában lefektetett valamennyi intézkedés megvalósítására, mindenekelőtt azért, mert az előirányzott feladatok különböző ágazatok, szakterületek, intézmények kompetenciájába tartoznak. A </w:t>
      </w:r>
      <w:r w:rsidRPr="00DF3723">
        <w:rPr>
          <w:b/>
        </w:rPr>
        <w:t>klímastratégia sikeres végrehajtásának kulcsa az érintett szereplők egymásra találása, hosszú távú partneri kapcsolatok kialakítása és azok sikeres működtetése</w:t>
      </w:r>
      <w:r>
        <w:t xml:space="preserve">. </w:t>
      </w:r>
    </w:p>
    <w:p w14:paraId="3611F224" w14:textId="77777777" w:rsidR="0067425E" w:rsidRDefault="0067425E" w:rsidP="0067425E">
      <w:r>
        <w:t xml:space="preserve">Nyilvánvaló ugyanakkor az is, hogy </w:t>
      </w:r>
      <w:r w:rsidRPr="00DF3723">
        <w:rPr>
          <w:b/>
        </w:rPr>
        <w:t>minden elképzelés eredményes végrehajtásának alapkövetelménye egy koordináló szervezet kijelölése</w:t>
      </w:r>
      <w:r>
        <w:t>, amely folyamatosan nyomon követi a kijelölt feladatok teljesítését, ösztönzően lép fel, ha elakadás mutatkozik, továbbá igyekszik a célok eléréséhez szükséges humán és anyagi forrásokat előteremteni. Célszerű tehát, ha a koordináló intézménynek a keretei között – a megfelelő szakértelem mellett – a stratégia végrehajtásához szükséges egyéb kulcskompetenciák, mindenekelőtt a forrásszerzési, rendezvényszervezési, egyeztetési tapasztalatok is rendelkezésre állnak.</w:t>
      </w:r>
    </w:p>
    <w:p w14:paraId="69831EF3" w14:textId="77777777" w:rsidR="0067425E" w:rsidRDefault="0067425E" w:rsidP="0067425E">
      <w:r>
        <w:t xml:space="preserve">A horizontális, több szakterületet érintő feladatok sikeres elvégzésének gyakori hátráltató tényezője a konszenzus, vagy kompromisszum kialakításának nehézsége. Ennek kiküszöbölése érdekében </w:t>
      </w:r>
      <w:r>
        <w:rPr>
          <w:b/>
        </w:rPr>
        <w:t>Nagykanizsa</w:t>
      </w:r>
      <w:r w:rsidRPr="00DF3723">
        <w:rPr>
          <w:b/>
        </w:rPr>
        <w:t xml:space="preserve"> klímastratégiája különböző egyeztető fórumok életre hívását és működtetését kezdeményezi</w:t>
      </w:r>
      <w:r>
        <w:t xml:space="preserve">, amely a jövőben az éghajlatváltozással kapcsolatos szakmai viták mederbe terelése által a különböző érdekelt felek közötti érdekellentétek feloldását tűzi ki céljául. </w:t>
      </w:r>
    </w:p>
    <w:p w14:paraId="6647423E" w14:textId="57EBA8A1" w:rsidR="0067425E" w:rsidRDefault="0067425E" w:rsidP="0067425E">
      <w:r>
        <w:t xml:space="preserve">A Polgármesteri Hivatalban jelenleg nincs olyan szervezeti egység, amely a klímastratégia </w:t>
      </w:r>
      <w:r w:rsidRPr="00EE0D0B">
        <w:t xml:space="preserve">végrehajtásának minden részét összefogná, meg kell fontolni a Polgármesteri Hivatal szervezetén belül egy </w:t>
      </w:r>
      <w:r w:rsidR="00EE0D0B" w:rsidRPr="00A519F7">
        <w:rPr>
          <w:b/>
        </w:rPr>
        <w:t>klímareferensi pozíció</w:t>
      </w:r>
      <w:r w:rsidR="00EE0D0B">
        <w:t xml:space="preserve">, </w:t>
      </w:r>
      <w:r w:rsidR="00742B89">
        <w:t>vagy</w:t>
      </w:r>
      <w:r w:rsidR="00EE0D0B">
        <w:t xml:space="preserve"> akár egy </w:t>
      </w:r>
      <w:r w:rsidRPr="00EE0D0B">
        <w:rPr>
          <w:b/>
          <w:bCs/>
        </w:rPr>
        <w:t>Klíma Irod</w:t>
      </w:r>
      <w:r w:rsidR="001703B8" w:rsidRPr="00EE0D0B">
        <w:rPr>
          <w:b/>
          <w:bCs/>
        </w:rPr>
        <w:t>a létrehozását</w:t>
      </w:r>
      <w:r w:rsidRPr="00EE0D0B">
        <w:t>.</w:t>
      </w:r>
      <w:r>
        <w:t xml:space="preserve"> Feladata – az adott év céljainak megvalósítása mellett – az önkormányzati előterjesztések klímaszempontú előzetes értékelése, kapcsolattartás más intézményekkel, civil szervezetekkel, pályázatok figyelése.</w:t>
      </w:r>
      <w:r w:rsidR="001703B8" w:rsidRPr="001703B8">
        <w:t xml:space="preserve"> </w:t>
      </w:r>
      <w:r w:rsidR="001703B8">
        <w:t xml:space="preserve">Az iroda alkalmazottjai </w:t>
      </w:r>
      <w:r w:rsidR="00CF223B">
        <w:t xml:space="preserve">között </w:t>
      </w:r>
      <w:r w:rsidR="001703B8">
        <w:t xml:space="preserve">klímareferensek, energetikusok, kommunikációs és közösségfejlesztő szakemberek </w:t>
      </w:r>
      <w:r w:rsidR="00CF223B">
        <w:t>lehetnek</w:t>
      </w:r>
      <w:r w:rsidR="00DF5E31">
        <w:t>, mely lehetőséget biztosít arra, hogy a</w:t>
      </w:r>
      <w:r w:rsidR="007C3DE0">
        <w:t xml:space="preserve"> </w:t>
      </w:r>
      <w:proofErr w:type="spellStart"/>
      <w:r w:rsidR="007C3DE0">
        <w:t>mitigáció</w:t>
      </w:r>
      <w:proofErr w:type="spellEnd"/>
      <w:r w:rsidR="007C3DE0">
        <w:t>, az alkalmazkodás és a szemléletformálás koordinálása egy szervezet szintjén valósulhasson meg.</w:t>
      </w:r>
    </w:p>
    <w:p w14:paraId="5125F181" w14:textId="77777777" w:rsidR="008F18D5" w:rsidRDefault="008F18D5" w:rsidP="008F18D5">
      <w:pPr>
        <w:rPr>
          <w:b/>
        </w:rPr>
      </w:pPr>
      <w:r>
        <w:rPr>
          <w:b/>
        </w:rPr>
        <w:t>Nagykanizsa Megyei Jogú Város</w:t>
      </w:r>
      <w:r w:rsidRPr="00DF28F1">
        <w:rPr>
          <w:b/>
        </w:rPr>
        <w:t xml:space="preserve"> Klímastratégiájának végrehajtásáért elsődlegesen az Önkormányzati Hivatal a felelős</w:t>
      </w:r>
      <w:r>
        <w:t>, amely ezt a feladatát a tulajdonában lévő gazdálkodó szervezetekkel (</w:t>
      </w:r>
      <w:proofErr w:type="spellStart"/>
      <w:r>
        <w:t>Via</w:t>
      </w:r>
      <w:proofErr w:type="spellEnd"/>
      <w:r>
        <w:t xml:space="preserve"> Kanizsa Városüzemeltető Kft, Vagyongazdálkodási és Szolgáltató Zrt., Netta-Pannonia Környezetvédelmi Kft.) együttműködésben látja el. </w:t>
      </w:r>
      <w:r w:rsidRPr="00DF28F1">
        <w:rPr>
          <w:b/>
        </w:rPr>
        <w:t>A települési klímastratégia</w:t>
      </w:r>
      <w:r>
        <w:t xml:space="preserve"> </w:t>
      </w:r>
      <w:r w:rsidRPr="00DF28F1">
        <w:rPr>
          <w:b/>
        </w:rPr>
        <w:t>végrehajtása ugyanakkor a teljes lakosság, valamint intézményi és vállalkozói kör együttműködését igényli</w:t>
      </w:r>
      <w:r>
        <w:t xml:space="preserve">, önmagában egyik szektor sem lehet képes a lefektetett célok maradéktalan elérésére. Ennek érdekében </w:t>
      </w:r>
      <w:r>
        <w:rPr>
          <w:b/>
        </w:rPr>
        <w:t>partnerség kialakítása is szükséges az önkormányzat, a közintézmények, a civil szervezetek és a gazdasági szereplők között.</w:t>
      </w:r>
    </w:p>
    <w:p w14:paraId="332F5F7A" w14:textId="77777777" w:rsidR="0067425E" w:rsidRDefault="0067425E" w:rsidP="0067425E">
      <w:r>
        <w:t xml:space="preserve">Az </w:t>
      </w:r>
      <w:r w:rsidRPr="00994A24">
        <w:rPr>
          <w:b/>
        </w:rPr>
        <w:t xml:space="preserve">Önkormányzat a </w:t>
      </w:r>
      <w:r>
        <w:rPr>
          <w:b/>
        </w:rPr>
        <w:t>klímastratégia végrehajtásáért felelős, azt</w:t>
      </w:r>
      <w:r w:rsidRPr="00994A24">
        <w:rPr>
          <w:b/>
        </w:rPr>
        <w:t xml:space="preserve"> koordináló</w:t>
      </w:r>
      <w:r>
        <w:t xml:space="preserve"> </w:t>
      </w:r>
      <w:r w:rsidRPr="00994A24">
        <w:rPr>
          <w:b/>
        </w:rPr>
        <w:t>szervezet</w:t>
      </w:r>
      <w:r>
        <w:rPr>
          <w:b/>
        </w:rPr>
        <w:t xml:space="preserve">. </w:t>
      </w:r>
      <w:r>
        <w:t>E feladatkörében az alábbi fő tevékenységeket végzi:</w:t>
      </w:r>
    </w:p>
    <w:p w14:paraId="3B6EA802" w14:textId="77777777" w:rsidR="0067425E" w:rsidRPr="00DE0B11" w:rsidRDefault="0067425E" w:rsidP="00DE0B11">
      <w:pPr>
        <w:pStyle w:val="Listaszerbekezds"/>
        <w:numPr>
          <w:ilvl w:val="0"/>
          <w:numId w:val="45"/>
        </w:numPr>
      </w:pPr>
      <w:r w:rsidRPr="00DE0B11">
        <w:t>a stratégiában meghatározott témakörökben rendszeres időközönként konzultációkat, egyeztetéseket, előadásokat szervez az éghajlatváltozással kapcsolatos különböző témakörökben, amelynek résztvevői között éppúgy megtalálhatók a tudományos élet, mint a különböző gazdasági ágak, társadalmi csoportok, intézmények képviselői;</w:t>
      </w:r>
    </w:p>
    <w:p w14:paraId="1F3022A8" w14:textId="77777777" w:rsidR="0067425E" w:rsidRPr="00DE0B11" w:rsidRDefault="0067425E" w:rsidP="00DE0B11">
      <w:pPr>
        <w:pStyle w:val="Listaszerbekezds"/>
        <w:numPr>
          <w:ilvl w:val="0"/>
          <w:numId w:val="45"/>
        </w:numPr>
      </w:pPr>
      <w:r w:rsidRPr="00DE0B11">
        <w:t>naprakész tudással rendelkezik az éghajlatváltozással kapcsolatos fejlesztések aktuális finanszírozási lehetőségeiről, igény esetén azokról tájékoztatást nyújt az érdeklődőknek;</w:t>
      </w:r>
    </w:p>
    <w:p w14:paraId="14AE36EA" w14:textId="77777777" w:rsidR="0067425E" w:rsidRPr="00DE0B11" w:rsidRDefault="0067425E" w:rsidP="00DE0B11">
      <w:pPr>
        <w:pStyle w:val="Listaszerbekezds"/>
        <w:numPr>
          <w:ilvl w:val="0"/>
          <w:numId w:val="45"/>
        </w:numPr>
      </w:pPr>
      <w:r w:rsidRPr="00DE0B11">
        <w:lastRenderedPageBreak/>
        <w:t>felkarolja az éghajlatváltozás mérséklésével, ahhoz való alkalmazkodással kapcsolatos kezdeményezéseket, fórumot teremt azok megismerésére, igyekszik forrást találni azok megvalósításához;</w:t>
      </w:r>
    </w:p>
    <w:p w14:paraId="7A7D651A" w14:textId="77777777" w:rsidR="0067425E" w:rsidRPr="00DE0B11" w:rsidRDefault="0067425E" w:rsidP="00DE0B11">
      <w:pPr>
        <w:pStyle w:val="Listaszerbekezds"/>
        <w:numPr>
          <w:ilvl w:val="0"/>
          <w:numId w:val="45"/>
        </w:numPr>
      </w:pPr>
      <w:r w:rsidRPr="00DE0B11">
        <w:t xml:space="preserve">lehetőségeihez mérten aktívan részt vesz az éghajlatváltozással kapcsolatos – elsősorban a lakosság, települési önkormányzatok felé irányuló – szemléletformálási tevékenységekben; </w:t>
      </w:r>
    </w:p>
    <w:p w14:paraId="379C9C31" w14:textId="77777777" w:rsidR="0067425E" w:rsidRDefault="0067425E" w:rsidP="00DE0B11">
      <w:pPr>
        <w:pStyle w:val="Listaszerbekezds"/>
        <w:numPr>
          <w:ilvl w:val="0"/>
          <w:numId w:val="45"/>
        </w:numPr>
      </w:pPr>
      <w:r w:rsidRPr="00DE0B11">
        <w:t>gyűjti, szükség szerint kiszámítja és rendszerezi a klímastratégia végrehajtásának nyomon követését szolgáló indikátorokat, valamint igény szerint, de legalább háromévente előrehaladási és felülvizsgálati</w:t>
      </w:r>
      <w:r w:rsidRPr="00911838">
        <w:t xml:space="preserve"> jelentést készít</w:t>
      </w:r>
      <w:r>
        <w:t xml:space="preserve"> a klímastratéga megvalósulásának helyzetéről.</w:t>
      </w:r>
    </w:p>
    <w:p w14:paraId="09D0A983" w14:textId="77777777" w:rsidR="0067425E" w:rsidRDefault="0067425E" w:rsidP="0067425E">
      <w:pPr>
        <w:rPr>
          <w:b/>
          <w:bCs/>
          <w:i/>
          <w:iCs/>
        </w:rPr>
      </w:pPr>
    </w:p>
    <w:p w14:paraId="1F36DEFE" w14:textId="69BCC4A4" w:rsidR="0067425E" w:rsidRPr="00C132D3" w:rsidRDefault="0067425E" w:rsidP="0067425E">
      <w:pPr>
        <w:rPr>
          <w:b/>
          <w:bCs/>
          <w:i/>
          <w:iCs/>
        </w:rPr>
      </w:pPr>
      <w:r w:rsidRPr="00C132D3">
        <w:rPr>
          <w:b/>
          <w:bCs/>
          <w:i/>
          <w:iCs/>
        </w:rPr>
        <w:t>Partnerek</w:t>
      </w:r>
    </w:p>
    <w:p w14:paraId="171575BE" w14:textId="2B91154A" w:rsidR="0067425E" w:rsidRDefault="0067425E" w:rsidP="0067425E">
      <w:r>
        <w:t>A klímastr</w:t>
      </w:r>
      <w:r w:rsidR="006C0533">
        <w:t>a</w:t>
      </w:r>
      <w:r>
        <w:t>tégiában foglaltak konkrét végrehajtásért igen sok szereplő felelős, közülük kiemelendőek:</w:t>
      </w:r>
    </w:p>
    <w:p w14:paraId="2D52A7BB" w14:textId="77777777" w:rsidR="0067425E" w:rsidRPr="00DE0B11" w:rsidRDefault="0067425E" w:rsidP="00DE0B11">
      <w:pPr>
        <w:pStyle w:val="Listaszerbekezds"/>
        <w:numPr>
          <w:ilvl w:val="0"/>
          <w:numId w:val="46"/>
        </w:numPr>
      </w:pPr>
      <w:r w:rsidRPr="00DE0B11">
        <w:t>Balaton-felvidéki Nemzeti Park Igazgatóság;</w:t>
      </w:r>
    </w:p>
    <w:p w14:paraId="3D286CCB" w14:textId="08F60A78" w:rsidR="0067425E" w:rsidRPr="00DE0B11" w:rsidRDefault="0067425E" w:rsidP="00DE0B11">
      <w:pPr>
        <w:pStyle w:val="Listaszerbekezds"/>
        <w:numPr>
          <w:ilvl w:val="0"/>
          <w:numId w:val="46"/>
        </w:numPr>
      </w:pPr>
      <w:r w:rsidRPr="00DE0B11">
        <w:t>Délzalai Víz- és Csatornamű Zrt.;</w:t>
      </w:r>
    </w:p>
    <w:p w14:paraId="61FC5676" w14:textId="154A5900" w:rsidR="00963D23" w:rsidRPr="00DE0B11" w:rsidRDefault="00963D23" w:rsidP="00DE0B11">
      <w:pPr>
        <w:pStyle w:val="Listaszerbekezds"/>
        <w:numPr>
          <w:ilvl w:val="0"/>
          <w:numId w:val="46"/>
        </w:numPr>
      </w:pPr>
      <w:r w:rsidRPr="00DE0B11">
        <w:t>E.ON</w:t>
      </w:r>
      <w:r w:rsidR="0048758C" w:rsidRPr="00DE0B11">
        <w:t xml:space="preserve"> Dél-</w:t>
      </w:r>
      <w:r w:rsidR="00C61137" w:rsidRPr="00DE0B11">
        <w:t>d</w:t>
      </w:r>
      <w:r w:rsidR="0048758C" w:rsidRPr="00DE0B11">
        <w:t>unántúli Áramhálózati Zrt.</w:t>
      </w:r>
    </w:p>
    <w:p w14:paraId="52E27F7C" w14:textId="565CF3D7" w:rsidR="0067425E" w:rsidRPr="00DE0B11" w:rsidRDefault="000C5B67" w:rsidP="00DE0B11">
      <w:pPr>
        <w:pStyle w:val="Listaszerbekezds"/>
        <w:numPr>
          <w:ilvl w:val="0"/>
          <w:numId w:val="46"/>
        </w:numPr>
      </w:pPr>
      <w:r w:rsidRPr="00DE0B11">
        <w:t>Nagykanizsai</w:t>
      </w:r>
      <w:r w:rsidR="0067425E" w:rsidRPr="00DE0B11">
        <w:t xml:space="preserve"> Tankerületi Központ;</w:t>
      </w:r>
    </w:p>
    <w:p w14:paraId="5641ACC9" w14:textId="77777777" w:rsidR="0067425E" w:rsidRPr="00DE0B11" w:rsidRDefault="0067425E" w:rsidP="00DE0B11">
      <w:pPr>
        <w:pStyle w:val="Listaszerbekezds"/>
        <w:numPr>
          <w:ilvl w:val="0"/>
          <w:numId w:val="46"/>
        </w:numPr>
      </w:pPr>
      <w:r w:rsidRPr="00DE0B11">
        <w:t>MÁV;</w:t>
      </w:r>
    </w:p>
    <w:p w14:paraId="308E74B6" w14:textId="77777777" w:rsidR="0067425E" w:rsidRPr="00DE0B11" w:rsidRDefault="0067425E" w:rsidP="00DE0B11">
      <w:pPr>
        <w:pStyle w:val="Listaszerbekezds"/>
        <w:numPr>
          <w:ilvl w:val="0"/>
          <w:numId w:val="46"/>
        </w:numPr>
      </w:pPr>
      <w:r w:rsidRPr="00DE0B11">
        <w:t>Nyugat-Dunántúli Vízügyi Igazgatóság;</w:t>
      </w:r>
    </w:p>
    <w:p w14:paraId="64202DDA" w14:textId="18DB7D09" w:rsidR="0067425E" w:rsidRPr="00DE0B11" w:rsidRDefault="0067425E" w:rsidP="00DE0B11">
      <w:pPr>
        <w:pStyle w:val="Listaszerbekezds"/>
        <w:numPr>
          <w:ilvl w:val="0"/>
          <w:numId w:val="46"/>
        </w:numPr>
      </w:pPr>
      <w:r w:rsidRPr="00DE0B11">
        <w:t>Pannon Egyetem</w:t>
      </w:r>
      <w:r w:rsidR="001E48DD" w:rsidRPr="00DE0B11">
        <w:t>, Nagykanizsai Kampusz</w:t>
      </w:r>
      <w:r w:rsidR="0048758C" w:rsidRPr="00DE0B11">
        <w:t>;</w:t>
      </w:r>
    </w:p>
    <w:p w14:paraId="418BE5D4" w14:textId="77777777" w:rsidR="0067425E" w:rsidRPr="00DE0B11" w:rsidRDefault="0067425E" w:rsidP="00DE0B11">
      <w:pPr>
        <w:pStyle w:val="Listaszerbekezds"/>
        <w:numPr>
          <w:ilvl w:val="0"/>
          <w:numId w:val="46"/>
        </w:numPr>
      </w:pPr>
      <w:r w:rsidRPr="00DE0B11">
        <w:t xml:space="preserve">Országos Magyar Vadászkamara Zala Megyei Területi Szervezete; </w:t>
      </w:r>
    </w:p>
    <w:p w14:paraId="2EFCC37E" w14:textId="77777777" w:rsidR="0067425E" w:rsidRPr="00DE0B11" w:rsidRDefault="0067425E" w:rsidP="00DE0B11">
      <w:pPr>
        <w:pStyle w:val="Listaszerbekezds"/>
        <w:numPr>
          <w:ilvl w:val="0"/>
          <w:numId w:val="46"/>
        </w:numPr>
      </w:pPr>
      <w:r w:rsidRPr="00DE0B11">
        <w:t>Soós Ernő Víztechnológiai Kutató-Fejlesztő Központ;</w:t>
      </w:r>
    </w:p>
    <w:p w14:paraId="31E48B92" w14:textId="375871C6" w:rsidR="0067425E" w:rsidRPr="00DE0B11" w:rsidRDefault="0067425E" w:rsidP="00DE0B11">
      <w:pPr>
        <w:pStyle w:val="Listaszerbekezds"/>
        <w:numPr>
          <w:ilvl w:val="0"/>
          <w:numId w:val="46"/>
        </w:numPr>
      </w:pPr>
      <w:r w:rsidRPr="00DE0B11">
        <w:t xml:space="preserve">Volánbusz </w:t>
      </w:r>
      <w:r w:rsidR="00215CDB" w:rsidRPr="00DE0B11">
        <w:t xml:space="preserve">Közlekedési </w:t>
      </w:r>
      <w:r w:rsidRPr="00DE0B11">
        <w:t>Zrt.</w:t>
      </w:r>
    </w:p>
    <w:p w14:paraId="27CB2EDE" w14:textId="77777777" w:rsidR="0067425E" w:rsidRPr="00DE0B11" w:rsidRDefault="0067425E" w:rsidP="00DE0B11">
      <w:pPr>
        <w:pStyle w:val="Listaszerbekezds"/>
        <w:numPr>
          <w:ilvl w:val="0"/>
          <w:numId w:val="46"/>
        </w:numPr>
      </w:pPr>
      <w:r w:rsidRPr="00DE0B11">
        <w:t>Zalaerdő Zrt.;</w:t>
      </w:r>
    </w:p>
    <w:p w14:paraId="38D1B16C" w14:textId="77777777" w:rsidR="0067425E" w:rsidRPr="00DE0B11" w:rsidRDefault="0067425E" w:rsidP="00DE0B11">
      <w:pPr>
        <w:pStyle w:val="Listaszerbekezds"/>
        <w:numPr>
          <w:ilvl w:val="0"/>
          <w:numId w:val="46"/>
        </w:numPr>
      </w:pPr>
      <w:r w:rsidRPr="00DE0B11">
        <w:t>Zala Megyei Katasztrófavédelmi Igazgatóság;</w:t>
      </w:r>
    </w:p>
    <w:p w14:paraId="5F904D9B" w14:textId="23529E1D" w:rsidR="0067425E" w:rsidRPr="00DE0B11" w:rsidRDefault="0067425E" w:rsidP="00DE0B11">
      <w:pPr>
        <w:pStyle w:val="Listaszerbekezds"/>
        <w:numPr>
          <w:ilvl w:val="0"/>
          <w:numId w:val="46"/>
        </w:numPr>
      </w:pPr>
      <w:r w:rsidRPr="00DE0B11">
        <w:t xml:space="preserve">Zala Megyei Kormányhivatal, </w:t>
      </w:r>
      <w:r w:rsidR="00215CDB" w:rsidRPr="00DE0B11">
        <w:t xml:space="preserve">Nagykanizsai Járási Hivatal, </w:t>
      </w:r>
      <w:r w:rsidRPr="00DE0B11">
        <w:t xml:space="preserve">Népegészségügyi </w:t>
      </w:r>
      <w:r w:rsidR="00215CDB" w:rsidRPr="00DE0B11">
        <w:t>O</w:t>
      </w:r>
      <w:r w:rsidRPr="00DE0B11">
        <w:t>sztály;</w:t>
      </w:r>
    </w:p>
    <w:p w14:paraId="57CC6B25" w14:textId="5957A478" w:rsidR="0067425E" w:rsidRPr="00DE0B11" w:rsidRDefault="00AF64A8" w:rsidP="00DE0B11">
      <w:pPr>
        <w:pStyle w:val="Listaszerbekezds"/>
        <w:numPr>
          <w:ilvl w:val="0"/>
          <w:numId w:val="46"/>
        </w:numPr>
      </w:pPr>
      <w:r w:rsidRPr="00DE0B11">
        <w:t>L</w:t>
      </w:r>
      <w:r w:rsidR="0067425E" w:rsidRPr="00DE0B11">
        <w:t>egnagyobb ipari kibocsátók;</w:t>
      </w:r>
    </w:p>
    <w:p w14:paraId="124D86F5" w14:textId="47907ACF" w:rsidR="00EA4D99" w:rsidRPr="00DE0B11" w:rsidRDefault="00EA4D99" w:rsidP="00DE0B11">
      <w:pPr>
        <w:pStyle w:val="Listaszerbekezds"/>
        <w:numPr>
          <w:ilvl w:val="0"/>
          <w:numId w:val="46"/>
        </w:numPr>
      </w:pPr>
      <w:r w:rsidRPr="00DE0B11">
        <w:t>Civil szervezetek</w:t>
      </w:r>
      <w:r w:rsidR="007F0E71" w:rsidRPr="00DE0B11">
        <w:t>.</w:t>
      </w:r>
    </w:p>
    <w:p w14:paraId="33F8102B" w14:textId="77777777" w:rsidR="0067425E" w:rsidRDefault="0067425E" w:rsidP="0067425E">
      <w:pPr>
        <w:tabs>
          <w:tab w:val="left" w:pos="975"/>
        </w:tabs>
        <w:rPr>
          <w:b/>
          <w:i/>
        </w:rPr>
      </w:pPr>
      <w:r>
        <w:rPr>
          <w:b/>
          <w:i/>
        </w:rPr>
        <w:t>Együttműködési megállapodásokon alapuló tartós partnerségi kapcsolatok a klímaváltozással kapcsolatos feladatok elvégzésének érdekében</w:t>
      </w:r>
    </w:p>
    <w:p w14:paraId="4E910EA6" w14:textId="7FD09151" w:rsidR="0067425E" w:rsidRDefault="0067425E" w:rsidP="0067425E">
      <w:r>
        <w:t>Nagykanizsa</w:t>
      </w:r>
      <w:r w:rsidRPr="009F19FC">
        <w:rPr>
          <w:b/>
        </w:rPr>
        <w:t xml:space="preserve"> klímastratégi</w:t>
      </w:r>
      <w:r>
        <w:rPr>
          <w:b/>
        </w:rPr>
        <w:t>áj</w:t>
      </w:r>
      <w:r w:rsidRPr="009F19FC">
        <w:rPr>
          <w:b/>
        </w:rPr>
        <w:t xml:space="preserve">a ösztönözi </w:t>
      </w:r>
      <w:r>
        <w:rPr>
          <w:b/>
        </w:rPr>
        <w:t xml:space="preserve">a </w:t>
      </w:r>
      <w:r w:rsidRPr="009F19FC">
        <w:rPr>
          <w:b/>
        </w:rPr>
        <w:t>jól körül határolható, konkrét klímavédelmi feladatokra irányuló, együttműködési megállapodás formájában rögzített, hosszú távra szóló, tartós partneri kapcsolatok kialakítását</w:t>
      </w:r>
      <w:r>
        <w:t xml:space="preserve">, mindenekelőtt a gazdálkodó és civil szervezetekkel. Nagyobb cégek esetében a közösségi felelősségvállalási rendszerben, a promóciós igényekben rejlő lehetőségeket célszerű kihasználni, kisebb vállalkozások esetében azok helyi beágyazottságára, helyi szintű közösségi </w:t>
      </w:r>
      <w:r w:rsidR="004601CA">
        <w:t>aktivitásukra</w:t>
      </w:r>
      <w:r>
        <w:t xml:space="preserve"> lehet alapozni az együttműködést. A civil szervezettel kötendő megállapodások mindenekelőtt a szemléletformálás sikeréhez járulhatnak hozzá. </w:t>
      </w:r>
    </w:p>
    <w:p w14:paraId="2DEBC5A8" w14:textId="77777777" w:rsidR="0067425E" w:rsidRDefault="0067425E" w:rsidP="0067425E">
      <w:r>
        <w:t xml:space="preserve">A partnerségi viszonyok kialakításával kapcsolatban </w:t>
      </w:r>
      <w:r w:rsidRPr="009F19FC">
        <w:rPr>
          <w:b/>
        </w:rPr>
        <w:t>elsőként a lehetséges partnerek körének felmérése a feladat</w:t>
      </w:r>
      <w:r>
        <w:t xml:space="preserve">, ezt követi az Önkormányzattal kötendő együttműködési megállapodás létrehozása. </w:t>
      </w:r>
    </w:p>
    <w:p w14:paraId="406156B6" w14:textId="705332A2" w:rsidR="00085DDD" w:rsidRDefault="00085DDD" w:rsidP="00085DDD"/>
    <w:p w14:paraId="7EA8846D" w14:textId="25F8AD2A" w:rsidR="00C07DC6" w:rsidRDefault="00C07DC6">
      <w:pPr>
        <w:jc w:val="left"/>
      </w:pPr>
      <w:r>
        <w:br w:type="page"/>
      </w:r>
    </w:p>
    <w:p w14:paraId="21ED392B" w14:textId="77777777" w:rsidR="00085DDD" w:rsidRPr="00085DDD" w:rsidRDefault="00085DDD" w:rsidP="00085DDD">
      <w:pPr>
        <w:pStyle w:val="Cmsor2"/>
      </w:pPr>
      <w:bookmarkStart w:id="665" w:name="_Toc8296870"/>
      <w:bookmarkStart w:id="666" w:name="_Toc8303184"/>
      <w:bookmarkStart w:id="667" w:name="_Toc35446615"/>
      <w:bookmarkStart w:id="668" w:name="_Toc35446678"/>
      <w:bookmarkStart w:id="669" w:name="_Toc35462648"/>
      <w:bookmarkStart w:id="670" w:name="_Toc35546464"/>
      <w:bookmarkStart w:id="671" w:name="_Toc35548821"/>
      <w:bookmarkStart w:id="672" w:name="_Toc35570371"/>
      <w:bookmarkStart w:id="673" w:name="_Toc35571317"/>
      <w:bookmarkStart w:id="674" w:name="_Toc35572750"/>
      <w:bookmarkStart w:id="675" w:name="_Toc35573157"/>
      <w:bookmarkStart w:id="676" w:name="_Toc35578708"/>
      <w:bookmarkStart w:id="677" w:name="_Toc35588142"/>
      <w:bookmarkStart w:id="678" w:name="_Toc58943501"/>
      <w:r w:rsidRPr="00085DDD">
        <w:lastRenderedPageBreak/>
        <w:t>Finanszírozás</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r w:rsidRPr="00085DDD">
        <w:t xml:space="preserve"> </w:t>
      </w:r>
    </w:p>
    <w:p w14:paraId="60CC3BA8" w14:textId="77777777" w:rsidR="006B2C97" w:rsidRDefault="006B2C97" w:rsidP="006B2C97">
      <w:pPr>
        <w:rPr>
          <w:b/>
        </w:rPr>
      </w:pPr>
      <w:r>
        <w:t xml:space="preserve">A klímastratégiában foglalt feladatok végrehajtása jelentős költségigénnyel bír, annak mértékére vonatkozóan tartalmaz – hangsúlyozottan – közelítő becslést az alábbi táblázat. </w:t>
      </w:r>
      <w:r w:rsidRPr="00BF253D">
        <w:rPr>
          <w:b/>
        </w:rPr>
        <w:t>Az intézkedések</w:t>
      </w:r>
      <w:r>
        <w:t xml:space="preserve"> </w:t>
      </w:r>
      <w:r w:rsidRPr="00BF253D">
        <w:rPr>
          <w:b/>
        </w:rPr>
        <w:t xml:space="preserve">megvalósításához szükséges összegek pontos meghatározása és azok lehetséges forrásainak </w:t>
      </w:r>
      <w:r>
        <w:rPr>
          <w:b/>
        </w:rPr>
        <w:t xml:space="preserve">teljeskörű </w:t>
      </w:r>
      <w:r w:rsidRPr="00BF253D">
        <w:rPr>
          <w:b/>
        </w:rPr>
        <w:t>megadása</w:t>
      </w:r>
      <w:r>
        <w:t xml:space="preserve"> </w:t>
      </w:r>
      <w:r w:rsidRPr="00BF253D">
        <w:rPr>
          <w:b/>
        </w:rPr>
        <w:t>a tervezés jelen fázisában az alábbi okok miatt lehetetlen.</w:t>
      </w:r>
    </w:p>
    <w:p w14:paraId="16197C18" w14:textId="56A24000" w:rsidR="006B2C97" w:rsidRPr="00DE0B11" w:rsidRDefault="006B2C97" w:rsidP="00DE0B11">
      <w:pPr>
        <w:pStyle w:val="Listaszerbekezds"/>
        <w:numPr>
          <w:ilvl w:val="0"/>
          <w:numId w:val="14"/>
        </w:numPr>
        <w:rPr>
          <w:b/>
        </w:rPr>
      </w:pPr>
      <w:r>
        <w:t xml:space="preserve">A </w:t>
      </w:r>
      <w:r w:rsidRPr="00DE0B11">
        <w:t>klímastratégia</w:t>
      </w:r>
      <w:r>
        <w:t xml:space="preserve"> alapvetően a </w:t>
      </w:r>
      <w:r w:rsidR="00BB1810">
        <w:t>2021</w:t>
      </w:r>
      <w:r>
        <w:t xml:space="preserve"> és 2030 közötti időszakra vonatkozik, de még hosszabb távra, 2050-ig kitekintéssel is bír, a tervezés időpontjában ugyanakkor csak a 2014-2020-as ciklus vonatkozásában (legfeljebb 2023-ig) látható</w:t>
      </w:r>
      <w:r w:rsidR="00776AA9">
        <w:t xml:space="preserve"> pontosan</w:t>
      </w:r>
      <w:r>
        <w:t xml:space="preserve">, hogy az egyes szakterületek fejlesztésére milyen nagyságú források állnak rendelkezésre, </w:t>
      </w:r>
      <w:r w:rsidRPr="00DE0B11">
        <w:rPr>
          <w:b/>
        </w:rPr>
        <w:t xml:space="preserve">a klímastratégia időtávjának döntő hányada alatt elérhető támogatási rendszerekről jelenleg </w:t>
      </w:r>
      <w:r w:rsidR="00033043">
        <w:rPr>
          <w:b/>
        </w:rPr>
        <w:t>csak előzetes információk állnak rendelkezésre.</w:t>
      </w:r>
    </w:p>
    <w:p w14:paraId="6ABA52F2" w14:textId="77777777" w:rsidR="006B2C97" w:rsidRDefault="006B2C97" w:rsidP="009C77FC">
      <w:pPr>
        <w:pStyle w:val="Listaszerbekezds"/>
        <w:widowControl w:val="0"/>
        <w:numPr>
          <w:ilvl w:val="0"/>
          <w:numId w:val="14"/>
        </w:numPr>
        <w:autoSpaceDE w:val="0"/>
        <w:autoSpaceDN w:val="0"/>
        <w:spacing w:after="0" w:line="240" w:lineRule="auto"/>
      </w:pPr>
      <w:r w:rsidRPr="00BF253D">
        <w:rPr>
          <w:b/>
        </w:rPr>
        <w:t>Az intézkedések megfogalmazása során az elsődleges cél</w:t>
      </w:r>
      <w:r>
        <w:rPr>
          <w:b/>
        </w:rPr>
        <w:t xml:space="preserve"> a kívánt beavatkozási irányok a</w:t>
      </w:r>
      <w:r w:rsidRPr="00BF253D">
        <w:rPr>
          <w:b/>
        </w:rPr>
        <w:t>zonosítása volt, és nem konkrét beruházások, akciók nevesítése.</w:t>
      </w:r>
      <w:r>
        <w:t xml:space="preserve"> Ennek hátterében döntően a jövőbeli finanszírozási lehetőségek ismeretének említett hiánya állt, az alkalmazott fogalmazási stílus ui. az intézkedések többsége esetében többféle, eltérő forrásigényű megvalósítást tesz lehetővé. Ezen túlmenően álláspontunk szerint a pontos költségigénnyel jellemzett, konkrét beruházások kijelölése műfaját tekintve nem egy stratégia, hanem egy az alapján összeállított cselekvési terv keretében kell, hogy megtörténjen.</w:t>
      </w:r>
    </w:p>
    <w:p w14:paraId="090D10E4" w14:textId="77777777" w:rsidR="006B2C97" w:rsidRDefault="006B2C97" w:rsidP="009C77FC">
      <w:pPr>
        <w:pStyle w:val="Listaszerbekezds"/>
        <w:widowControl w:val="0"/>
        <w:numPr>
          <w:ilvl w:val="0"/>
          <w:numId w:val="14"/>
        </w:numPr>
        <w:autoSpaceDE w:val="0"/>
        <w:autoSpaceDN w:val="0"/>
        <w:spacing w:after="0" w:line="240" w:lineRule="auto"/>
      </w:pPr>
      <w:r w:rsidRPr="00AE44FF">
        <w:rPr>
          <w:b/>
        </w:rPr>
        <w:t>Az intézkedések döntő része nem egy konkrét objektum fejlesztésére, illetve tevékenység lebonyolítására, hanem azok egy csoportjának, típusának alakítására vonatkoznak</w:t>
      </w:r>
      <w:r>
        <w:t xml:space="preserve"> (pl. nem egy konkrét épület, hanem általában véve az épületek energetikai korszerűsítését irányozza elő az intézkedés), így az intézkedés tényleges költsége nagy mértékben azon múlik, hogy végül – az elérhető források függvényében – milyen mennyiségben valósulnak meg a kijelölt feladatok (pl. hány darab épület korszerűsítésére kerül sor).</w:t>
      </w:r>
    </w:p>
    <w:p w14:paraId="554DC1C9" w14:textId="77777777" w:rsidR="006B2C97" w:rsidRPr="00D0376C" w:rsidRDefault="006B2C97" w:rsidP="009C77FC">
      <w:pPr>
        <w:pStyle w:val="Listaszerbekezds"/>
        <w:widowControl w:val="0"/>
        <w:numPr>
          <w:ilvl w:val="0"/>
          <w:numId w:val="14"/>
        </w:numPr>
        <w:autoSpaceDE w:val="0"/>
        <w:autoSpaceDN w:val="0"/>
        <w:spacing w:after="0" w:line="240" w:lineRule="auto"/>
      </w:pPr>
      <w:r>
        <w:rPr>
          <w:b/>
        </w:rPr>
        <w:t xml:space="preserve">A tervezett fejlesztésekről, intézkedésekről </w:t>
      </w:r>
      <w:r>
        <w:t xml:space="preserve">– azok pontos helyszíneire, kivitelezési jellemzőire, időpontjára vonatkozó információk hiánya miatt – </w:t>
      </w:r>
      <w:r>
        <w:rPr>
          <w:b/>
        </w:rPr>
        <w:t>nem készült pontos költségelemzés.</w:t>
      </w:r>
    </w:p>
    <w:p w14:paraId="5FA4D141" w14:textId="77777777" w:rsidR="000121FD" w:rsidRDefault="000121FD" w:rsidP="006B2C97"/>
    <w:p w14:paraId="3B3789B0" w14:textId="19E775F4" w:rsidR="006B2C97" w:rsidRDefault="006B2C97" w:rsidP="006B2C97">
      <w:r>
        <w:t xml:space="preserve">A fenti indokok alapján </w:t>
      </w:r>
      <w:r w:rsidRPr="00AE44FF">
        <w:rPr>
          <w:b/>
        </w:rPr>
        <w:t xml:space="preserve">a klímastratégia az egyes intézkedések </w:t>
      </w:r>
      <w:r>
        <w:rPr>
          <w:b/>
        </w:rPr>
        <w:t>megvalósításának forrás</w:t>
      </w:r>
      <w:r w:rsidRPr="00AE44FF">
        <w:rPr>
          <w:b/>
        </w:rPr>
        <w:t xml:space="preserve">igényére vonatkozóan </w:t>
      </w:r>
      <w:r>
        <w:rPr>
          <w:b/>
        </w:rPr>
        <w:t xml:space="preserve">elnagyolt – minimum és maximum értékek által behatárolt – </w:t>
      </w:r>
      <w:r w:rsidRPr="00AE44FF">
        <w:rPr>
          <w:b/>
        </w:rPr>
        <w:t>becslést nyújt</w:t>
      </w:r>
      <w:r>
        <w:rPr>
          <w:b/>
        </w:rPr>
        <w:t xml:space="preserve">, </w:t>
      </w:r>
      <w:r>
        <w:t>a tényleges költségek az intézkedések megvalósításának módjától, volumenétől, időpontjától függően tág határok között alakulhatnak.</w:t>
      </w:r>
    </w:p>
    <w:p w14:paraId="58C4CC2E" w14:textId="77777777" w:rsidR="001A32B0" w:rsidRDefault="001A32B0" w:rsidP="006B2C97">
      <w:pPr>
        <w:sectPr w:rsidR="001A32B0" w:rsidSect="00864270">
          <w:headerReference w:type="even" r:id="rId54"/>
          <w:pgSz w:w="11906" w:h="16838"/>
          <w:pgMar w:top="1417" w:right="1417" w:bottom="1417" w:left="1417" w:header="708" w:footer="708" w:gutter="0"/>
          <w:cols w:space="708"/>
          <w:docGrid w:linePitch="360"/>
        </w:sectPr>
      </w:pPr>
    </w:p>
    <w:p w14:paraId="24B6EBEF" w14:textId="30531DF6" w:rsidR="00085DDD" w:rsidRDefault="007B7A06" w:rsidP="004534AC">
      <w:pPr>
        <w:pStyle w:val="Kpalrs"/>
      </w:pPr>
      <w:fldSimple w:instr=" STYLEREF 1 \s ">
        <w:r w:rsidR="001124C4">
          <w:rPr>
            <w:noProof/>
          </w:rPr>
          <w:t>6</w:t>
        </w:r>
      </w:fldSimple>
      <w:r w:rsidR="00241DD1">
        <w:noBreakHyphen/>
      </w:r>
      <w:fldSimple w:instr=" SEQ táblázat \* ARABIC \s 1 ">
        <w:r w:rsidR="001124C4">
          <w:rPr>
            <w:noProof/>
          </w:rPr>
          <w:t>1</w:t>
        </w:r>
      </w:fldSimple>
      <w:bookmarkStart w:id="679" w:name="_Toc35571681"/>
      <w:bookmarkStart w:id="680" w:name="_Toc35571256"/>
      <w:r w:rsidR="004534AC">
        <w:t>. táblázat</w:t>
      </w:r>
      <w:r w:rsidR="008D0D88">
        <w:t>: Az intézkedések megvalósításának előzetesen becsült forrásigénye</w:t>
      </w:r>
      <w:bookmarkEnd w:id="679"/>
      <w:bookmarkEnd w:id="680"/>
    </w:p>
    <w:tbl>
      <w:tblPr>
        <w:tblW w:w="141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486"/>
        <w:gridCol w:w="5509"/>
        <w:gridCol w:w="2634"/>
        <w:gridCol w:w="1847"/>
        <w:gridCol w:w="1847"/>
        <w:gridCol w:w="1847"/>
      </w:tblGrid>
      <w:tr w:rsidR="008846BD" w:rsidRPr="008846BD" w14:paraId="4405410B" w14:textId="77777777" w:rsidTr="008846BD">
        <w:trPr>
          <w:trHeight w:val="510"/>
          <w:tblHeader/>
        </w:trPr>
        <w:tc>
          <w:tcPr>
            <w:tcW w:w="4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vAlign w:val="center"/>
            <w:hideMark/>
          </w:tcPr>
          <w:p w14:paraId="3ACB52A1" w14:textId="77777777"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Kód</w:t>
            </w:r>
          </w:p>
        </w:tc>
        <w:tc>
          <w:tcPr>
            <w:tcW w:w="55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noWrap/>
            <w:vAlign w:val="center"/>
            <w:hideMark/>
          </w:tcPr>
          <w:p w14:paraId="252DC1B5" w14:textId="77777777"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Intézkedés</w:t>
            </w:r>
          </w:p>
        </w:tc>
        <w:tc>
          <w:tcPr>
            <w:tcW w:w="26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vAlign w:val="center"/>
            <w:hideMark/>
          </w:tcPr>
          <w:p w14:paraId="676D00B6" w14:textId="77777777"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Tématerület</w:t>
            </w:r>
          </w:p>
        </w:tc>
        <w:tc>
          <w:tcPr>
            <w:tcW w:w="18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vAlign w:val="center"/>
            <w:hideMark/>
          </w:tcPr>
          <w:p w14:paraId="5BC13CA7" w14:textId="70D9224D"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Összköltség,</w:t>
            </w:r>
            <w:r w:rsidRPr="008846BD">
              <w:rPr>
                <w:rFonts w:eastAsia="Times New Roman" w:cstheme="minorHAnsi"/>
                <w:b/>
                <w:bCs/>
                <w:color w:val="FFFFFF" w:themeColor="background1"/>
                <w:sz w:val="18"/>
                <w:szCs w:val="18"/>
                <w:lang w:eastAsia="hu-HU"/>
              </w:rPr>
              <w:br/>
              <w:t>millió Ft</w:t>
            </w:r>
          </w:p>
        </w:tc>
        <w:tc>
          <w:tcPr>
            <w:tcW w:w="18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vAlign w:val="center"/>
            <w:hideMark/>
          </w:tcPr>
          <w:p w14:paraId="1F40BA25" w14:textId="77777777"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Finanszírozás forrása</w:t>
            </w:r>
          </w:p>
        </w:tc>
        <w:tc>
          <w:tcPr>
            <w:tcW w:w="18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A6A6" w:themeFill="background1" w:themeFillShade="A6"/>
            <w:vAlign w:val="center"/>
            <w:hideMark/>
          </w:tcPr>
          <w:p w14:paraId="1131F15D" w14:textId="77777777" w:rsidR="008846BD" w:rsidRPr="008846BD" w:rsidRDefault="008846BD" w:rsidP="008846BD">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Ütemezés</w:t>
            </w:r>
          </w:p>
        </w:tc>
      </w:tr>
      <w:tr w:rsidR="00F36756" w:rsidRPr="008846BD" w14:paraId="127EDE6C" w14:textId="77777777" w:rsidTr="00F36756">
        <w:trPr>
          <w:trHeight w:val="366"/>
        </w:trPr>
        <w:tc>
          <w:tcPr>
            <w:tcW w:w="14170" w:type="dxa"/>
            <w:gridSpan w:val="6"/>
            <w:shd w:val="clear" w:color="auto" w:fill="246E37"/>
            <w:noWrap/>
            <w:vAlign w:val="center"/>
          </w:tcPr>
          <w:p w14:paraId="3082518A" w14:textId="5C95FABD" w:rsidR="00F36756" w:rsidRPr="008846BD" w:rsidRDefault="00F36756" w:rsidP="00F36756">
            <w:pPr>
              <w:spacing w:after="0" w:line="240" w:lineRule="auto"/>
              <w:jc w:val="center"/>
              <w:rPr>
                <w:rFonts w:eastAsia="Times New Roman" w:cstheme="minorHAnsi"/>
                <w:b/>
                <w:bCs/>
                <w:sz w:val="18"/>
                <w:szCs w:val="18"/>
                <w:lang w:eastAsia="hu-HU"/>
              </w:rPr>
            </w:pPr>
            <w:r w:rsidRPr="00F36756">
              <w:rPr>
                <w:rFonts w:eastAsia="Times New Roman" w:cstheme="minorHAnsi"/>
                <w:b/>
                <w:bCs/>
                <w:color w:val="FFFFFF" w:themeColor="background1"/>
                <w:sz w:val="18"/>
                <w:szCs w:val="18"/>
                <w:lang w:eastAsia="hu-HU"/>
              </w:rPr>
              <w:t>MITIGÁCIÓ</w:t>
            </w:r>
          </w:p>
        </w:tc>
      </w:tr>
      <w:tr w:rsidR="00F36756" w:rsidRPr="008846BD" w14:paraId="4B82712B" w14:textId="77777777" w:rsidTr="008846BD">
        <w:trPr>
          <w:trHeight w:val="510"/>
        </w:trPr>
        <w:tc>
          <w:tcPr>
            <w:tcW w:w="486" w:type="dxa"/>
            <w:shd w:val="clear" w:color="auto" w:fill="auto"/>
            <w:noWrap/>
            <w:vAlign w:val="center"/>
          </w:tcPr>
          <w:p w14:paraId="4135E323" w14:textId="4FBCF64A"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w:t>
            </w:r>
          </w:p>
        </w:tc>
        <w:tc>
          <w:tcPr>
            <w:tcW w:w="5509" w:type="dxa"/>
            <w:shd w:val="clear" w:color="auto" w:fill="auto"/>
            <w:vAlign w:val="center"/>
          </w:tcPr>
          <w:p w14:paraId="4B577B40" w14:textId="1F41655A"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Az önkormányzati tulajdonban lévő épületállomány kibocsátás-csökkentési potenciáljának felmérése</w:t>
            </w:r>
          </w:p>
        </w:tc>
        <w:tc>
          <w:tcPr>
            <w:tcW w:w="2634" w:type="dxa"/>
            <w:shd w:val="clear" w:color="auto" w:fill="auto"/>
            <w:vAlign w:val="center"/>
          </w:tcPr>
          <w:p w14:paraId="76201AC4" w14:textId="2AD9F9D3"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tcPr>
          <w:p w14:paraId="48AFCD36" w14:textId="0751DC1D"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10-30</w:t>
            </w:r>
          </w:p>
        </w:tc>
        <w:tc>
          <w:tcPr>
            <w:tcW w:w="1847" w:type="dxa"/>
            <w:shd w:val="clear" w:color="auto" w:fill="auto"/>
            <w:vAlign w:val="center"/>
          </w:tcPr>
          <w:p w14:paraId="1B605BC6" w14:textId="6A75EA72"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vagy saját forrás</w:t>
            </w:r>
          </w:p>
        </w:tc>
        <w:tc>
          <w:tcPr>
            <w:tcW w:w="1847" w:type="dxa"/>
            <w:shd w:val="clear" w:color="auto" w:fill="auto"/>
            <w:noWrap/>
            <w:vAlign w:val="center"/>
          </w:tcPr>
          <w:p w14:paraId="5AAD7586" w14:textId="48B0142B"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2807AADA" w14:textId="77777777" w:rsidTr="009567DD">
        <w:trPr>
          <w:trHeight w:val="464"/>
        </w:trPr>
        <w:tc>
          <w:tcPr>
            <w:tcW w:w="486" w:type="dxa"/>
            <w:shd w:val="clear" w:color="auto" w:fill="auto"/>
            <w:noWrap/>
            <w:vAlign w:val="center"/>
            <w:hideMark/>
          </w:tcPr>
          <w:p w14:paraId="28278D0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M2</w:t>
            </w:r>
          </w:p>
        </w:tc>
        <w:tc>
          <w:tcPr>
            <w:tcW w:w="5509" w:type="dxa"/>
            <w:shd w:val="clear" w:color="auto" w:fill="auto"/>
            <w:vAlign w:val="center"/>
            <w:hideMark/>
          </w:tcPr>
          <w:p w14:paraId="105B384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Intelligens létesítményüzemeltetési rendszer kialakítása az önkormányzati tulajdonban lévő épületállomány körében</w:t>
            </w:r>
          </w:p>
        </w:tc>
        <w:tc>
          <w:tcPr>
            <w:tcW w:w="2634" w:type="dxa"/>
            <w:shd w:val="clear" w:color="auto" w:fill="auto"/>
            <w:vAlign w:val="center"/>
            <w:hideMark/>
          </w:tcPr>
          <w:p w14:paraId="168B3F6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770D42E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20-100</w:t>
            </w:r>
          </w:p>
        </w:tc>
        <w:tc>
          <w:tcPr>
            <w:tcW w:w="1847" w:type="dxa"/>
            <w:shd w:val="clear" w:color="auto" w:fill="auto"/>
            <w:vAlign w:val="center"/>
            <w:hideMark/>
          </w:tcPr>
          <w:p w14:paraId="52CCF0A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1B3A562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4723038C" w14:textId="77777777" w:rsidTr="009567DD">
        <w:trPr>
          <w:trHeight w:val="556"/>
        </w:trPr>
        <w:tc>
          <w:tcPr>
            <w:tcW w:w="486" w:type="dxa"/>
            <w:shd w:val="clear" w:color="auto" w:fill="auto"/>
            <w:noWrap/>
            <w:vAlign w:val="center"/>
            <w:hideMark/>
          </w:tcPr>
          <w:p w14:paraId="493225C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M3</w:t>
            </w:r>
          </w:p>
        </w:tc>
        <w:tc>
          <w:tcPr>
            <w:tcW w:w="5509" w:type="dxa"/>
            <w:shd w:val="clear" w:color="auto" w:fill="auto"/>
            <w:vAlign w:val="center"/>
            <w:hideMark/>
          </w:tcPr>
          <w:p w14:paraId="23DFAF5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Energiahatékonyság és megújulóenergia-felhasználás növelése az önkormányzati tulajdonban lévő épületállomány üzemeltetésében</w:t>
            </w:r>
          </w:p>
        </w:tc>
        <w:tc>
          <w:tcPr>
            <w:tcW w:w="2634" w:type="dxa"/>
            <w:shd w:val="clear" w:color="auto" w:fill="auto"/>
            <w:vAlign w:val="center"/>
            <w:hideMark/>
          </w:tcPr>
          <w:p w14:paraId="5757507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4BB78CBF"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5B9F643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0CD449E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83B2115" w14:textId="77777777" w:rsidTr="009567DD">
        <w:trPr>
          <w:trHeight w:val="472"/>
        </w:trPr>
        <w:tc>
          <w:tcPr>
            <w:tcW w:w="486" w:type="dxa"/>
            <w:shd w:val="clear" w:color="auto" w:fill="auto"/>
            <w:noWrap/>
            <w:vAlign w:val="center"/>
            <w:hideMark/>
          </w:tcPr>
          <w:p w14:paraId="254BDE4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M4</w:t>
            </w:r>
          </w:p>
        </w:tc>
        <w:tc>
          <w:tcPr>
            <w:tcW w:w="5509" w:type="dxa"/>
            <w:shd w:val="clear" w:color="auto" w:fill="auto"/>
            <w:vAlign w:val="center"/>
            <w:hideMark/>
          </w:tcPr>
          <w:p w14:paraId="6A9B7AD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 csökkentését szolgáló helyi szintű szabályozási környezet kialakítása</w:t>
            </w:r>
          </w:p>
        </w:tc>
        <w:tc>
          <w:tcPr>
            <w:tcW w:w="2634" w:type="dxa"/>
            <w:shd w:val="clear" w:color="auto" w:fill="auto"/>
            <w:vAlign w:val="center"/>
            <w:hideMark/>
          </w:tcPr>
          <w:p w14:paraId="69C4B8F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3AF999C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w:t>
            </w:r>
          </w:p>
        </w:tc>
        <w:tc>
          <w:tcPr>
            <w:tcW w:w="1847" w:type="dxa"/>
            <w:shd w:val="clear" w:color="auto" w:fill="auto"/>
            <w:vAlign w:val="center"/>
            <w:hideMark/>
          </w:tcPr>
          <w:p w14:paraId="148E29C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2CE5D57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3AA4626D" w14:textId="77777777" w:rsidTr="008846BD">
        <w:trPr>
          <w:trHeight w:val="510"/>
        </w:trPr>
        <w:tc>
          <w:tcPr>
            <w:tcW w:w="486" w:type="dxa"/>
            <w:shd w:val="clear" w:color="auto" w:fill="auto"/>
            <w:noWrap/>
            <w:vAlign w:val="center"/>
            <w:hideMark/>
          </w:tcPr>
          <w:p w14:paraId="5F70D6D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 xml:space="preserve">M5 </w:t>
            </w:r>
          </w:p>
        </w:tc>
        <w:tc>
          <w:tcPr>
            <w:tcW w:w="5509" w:type="dxa"/>
            <w:shd w:val="clear" w:color="auto" w:fill="auto"/>
            <w:vAlign w:val="center"/>
            <w:hideMark/>
          </w:tcPr>
          <w:p w14:paraId="06EF5A3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Lakóépületek energetikai korszerűsítésének ösztönzése szemléletformálási eszközökkel</w:t>
            </w:r>
          </w:p>
        </w:tc>
        <w:tc>
          <w:tcPr>
            <w:tcW w:w="2634" w:type="dxa"/>
            <w:shd w:val="clear" w:color="auto" w:fill="auto"/>
            <w:vAlign w:val="center"/>
            <w:hideMark/>
          </w:tcPr>
          <w:p w14:paraId="2763B9F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37E2A42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0-10</w:t>
            </w:r>
          </w:p>
        </w:tc>
        <w:tc>
          <w:tcPr>
            <w:tcW w:w="1847" w:type="dxa"/>
            <w:shd w:val="clear" w:color="auto" w:fill="auto"/>
            <w:vAlign w:val="center"/>
            <w:hideMark/>
          </w:tcPr>
          <w:p w14:paraId="0CC0616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4B669D1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39AC738B" w14:textId="77777777" w:rsidTr="008846BD">
        <w:trPr>
          <w:trHeight w:val="510"/>
        </w:trPr>
        <w:tc>
          <w:tcPr>
            <w:tcW w:w="486" w:type="dxa"/>
            <w:shd w:val="clear" w:color="auto" w:fill="auto"/>
            <w:noWrap/>
            <w:vAlign w:val="center"/>
            <w:hideMark/>
          </w:tcPr>
          <w:p w14:paraId="4F60D3D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M6</w:t>
            </w:r>
          </w:p>
        </w:tc>
        <w:tc>
          <w:tcPr>
            <w:tcW w:w="5509" w:type="dxa"/>
            <w:shd w:val="clear" w:color="auto" w:fill="auto"/>
            <w:vAlign w:val="center"/>
            <w:hideMark/>
          </w:tcPr>
          <w:p w14:paraId="50AC2D6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Lakóépületek energetikai korszerűsítésének ösztönzése tanácsadással</w:t>
            </w:r>
          </w:p>
        </w:tc>
        <w:tc>
          <w:tcPr>
            <w:tcW w:w="2634" w:type="dxa"/>
            <w:shd w:val="clear" w:color="auto" w:fill="auto"/>
            <w:vAlign w:val="center"/>
            <w:hideMark/>
          </w:tcPr>
          <w:p w14:paraId="7855E49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123036F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5-50</w:t>
            </w:r>
          </w:p>
        </w:tc>
        <w:tc>
          <w:tcPr>
            <w:tcW w:w="1847" w:type="dxa"/>
            <w:shd w:val="clear" w:color="auto" w:fill="auto"/>
            <w:vAlign w:val="center"/>
            <w:hideMark/>
          </w:tcPr>
          <w:p w14:paraId="5EB9C38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178DE59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713235D" w14:textId="77777777" w:rsidTr="008846BD">
        <w:trPr>
          <w:trHeight w:val="510"/>
        </w:trPr>
        <w:tc>
          <w:tcPr>
            <w:tcW w:w="486" w:type="dxa"/>
            <w:shd w:val="clear" w:color="auto" w:fill="auto"/>
            <w:noWrap/>
            <w:vAlign w:val="center"/>
            <w:hideMark/>
          </w:tcPr>
          <w:p w14:paraId="27D9781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M7</w:t>
            </w:r>
          </w:p>
        </w:tc>
        <w:tc>
          <w:tcPr>
            <w:tcW w:w="5509" w:type="dxa"/>
            <w:shd w:val="clear" w:color="auto" w:fill="auto"/>
            <w:vAlign w:val="center"/>
            <w:hideMark/>
          </w:tcPr>
          <w:p w14:paraId="5CE1912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Megújuló alapú villamosenergia-termelés bővítése</w:t>
            </w:r>
          </w:p>
        </w:tc>
        <w:tc>
          <w:tcPr>
            <w:tcW w:w="2634" w:type="dxa"/>
            <w:shd w:val="clear" w:color="auto" w:fill="auto"/>
            <w:vAlign w:val="center"/>
            <w:hideMark/>
          </w:tcPr>
          <w:p w14:paraId="5489795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39014DC8"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0211D49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0114692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57743CB7" w14:textId="77777777" w:rsidTr="008846BD">
        <w:trPr>
          <w:trHeight w:val="510"/>
        </w:trPr>
        <w:tc>
          <w:tcPr>
            <w:tcW w:w="486" w:type="dxa"/>
            <w:shd w:val="clear" w:color="auto" w:fill="auto"/>
            <w:noWrap/>
            <w:vAlign w:val="center"/>
            <w:hideMark/>
          </w:tcPr>
          <w:p w14:paraId="04406C9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M8</w:t>
            </w:r>
          </w:p>
        </w:tc>
        <w:tc>
          <w:tcPr>
            <w:tcW w:w="5509" w:type="dxa"/>
            <w:shd w:val="clear" w:color="auto" w:fill="auto"/>
            <w:vAlign w:val="center"/>
            <w:hideMark/>
          </w:tcPr>
          <w:p w14:paraId="369394D7" w14:textId="0D887094" w:rsidR="00F36756" w:rsidRPr="008846BD" w:rsidRDefault="00C747AC" w:rsidP="00F36756">
            <w:pPr>
              <w:spacing w:after="0" w:line="240" w:lineRule="auto"/>
              <w:jc w:val="left"/>
              <w:rPr>
                <w:rFonts w:eastAsia="Times New Roman" w:cstheme="minorHAnsi"/>
                <w:sz w:val="18"/>
                <w:szCs w:val="18"/>
                <w:lang w:eastAsia="hu-HU"/>
              </w:rPr>
            </w:pPr>
            <w:r>
              <w:rPr>
                <w:rFonts w:eastAsia="Times New Roman" w:cstheme="minorHAnsi"/>
                <w:sz w:val="18"/>
                <w:szCs w:val="18"/>
                <w:lang w:eastAsia="hu-HU"/>
              </w:rPr>
              <w:t>Megújuló energia</w:t>
            </w:r>
            <w:r w:rsidR="00F36756" w:rsidRPr="008846BD">
              <w:rPr>
                <w:rFonts w:eastAsia="Times New Roman" w:cstheme="minorHAnsi"/>
                <w:sz w:val="18"/>
                <w:szCs w:val="18"/>
                <w:lang w:eastAsia="hu-HU"/>
              </w:rPr>
              <w:t xml:space="preserve"> alapú távfűtési rendszer kialakíthatóságának felmérése</w:t>
            </w:r>
          </w:p>
        </w:tc>
        <w:tc>
          <w:tcPr>
            <w:tcW w:w="2634" w:type="dxa"/>
            <w:shd w:val="clear" w:color="auto" w:fill="auto"/>
            <w:vAlign w:val="center"/>
            <w:hideMark/>
          </w:tcPr>
          <w:p w14:paraId="56C1C4E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62AC3BF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500</w:t>
            </w:r>
          </w:p>
        </w:tc>
        <w:tc>
          <w:tcPr>
            <w:tcW w:w="1847" w:type="dxa"/>
            <w:shd w:val="clear" w:color="auto" w:fill="auto"/>
            <w:vAlign w:val="center"/>
            <w:hideMark/>
          </w:tcPr>
          <w:p w14:paraId="04866A3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33A4E1B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37622C3B" w14:textId="77777777" w:rsidTr="008846BD">
        <w:trPr>
          <w:trHeight w:val="510"/>
        </w:trPr>
        <w:tc>
          <w:tcPr>
            <w:tcW w:w="486" w:type="dxa"/>
            <w:shd w:val="clear" w:color="auto" w:fill="auto"/>
            <w:noWrap/>
            <w:vAlign w:val="center"/>
            <w:hideMark/>
          </w:tcPr>
          <w:p w14:paraId="214A0F6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M9</w:t>
            </w:r>
          </w:p>
        </w:tc>
        <w:tc>
          <w:tcPr>
            <w:tcW w:w="5509" w:type="dxa"/>
            <w:shd w:val="clear" w:color="auto" w:fill="auto"/>
            <w:vAlign w:val="center"/>
            <w:hideMark/>
          </w:tcPr>
          <w:p w14:paraId="313D8A8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Közvilágítási rendszerek korszerűsítése</w:t>
            </w:r>
          </w:p>
        </w:tc>
        <w:tc>
          <w:tcPr>
            <w:tcW w:w="2634" w:type="dxa"/>
            <w:shd w:val="clear" w:color="auto" w:fill="auto"/>
            <w:vAlign w:val="center"/>
            <w:hideMark/>
          </w:tcPr>
          <w:p w14:paraId="20F7578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Energiafelhasználás</w:t>
            </w:r>
          </w:p>
        </w:tc>
        <w:tc>
          <w:tcPr>
            <w:tcW w:w="1847" w:type="dxa"/>
            <w:shd w:val="clear" w:color="auto" w:fill="auto"/>
            <w:noWrap/>
            <w:vAlign w:val="center"/>
            <w:hideMark/>
          </w:tcPr>
          <w:p w14:paraId="4BE56F4B"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3BEB724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528AF19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4629185" w14:textId="77777777" w:rsidTr="009567DD">
        <w:trPr>
          <w:trHeight w:val="492"/>
        </w:trPr>
        <w:tc>
          <w:tcPr>
            <w:tcW w:w="486" w:type="dxa"/>
            <w:shd w:val="clear" w:color="auto" w:fill="auto"/>
            <w:noWrap/>
            <w:vAlign w:val="center"/>
            <w:hideMark/>
          </w:tcPr>
          <w:p w14:paraId="4C47A42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M10</w:t>
            </w:r>
          </w:p>
        </w:tc>
        <w:tc>
          <w:tcPr>
            <w:tcW w:w="5509" w:type="dxa"/>
            <w:shd w:val="clear" w:color="auto" w:fill="auto"/>
            <w:vAlign w:val="center"/>
            <w:hideMark/>
          </w:tcPr>
          <w:p w14:paraId="737077E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Közlekedési igények mérséklését szolgáló munka- és ügyintézési rend bevezetésének ösztönzése</w:t>
            </w:r>
          </w:p>
        </w:tc>
        <w:tc>
          <w:tcPr>
            <w:tcW w:w="2634" w:type="dxa"/>
            <w:shd w:val="clear" w:color="auto" w:fill="auto"/>
            <w:vAlign w:val="center"/>
            <w:hideMark/>
          </w:tcPr>
          <w:p w14:paraId="3CB3D02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5946154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10-500</w:t>
            </w:r>
          </w:p>
        </w:tc>
        <w:tc>
          <w:tcPr>
            <w:tcW w:w="1847" w:type="dxa"/>
            <w:shd w:val="clear" w:color="auto" w:fill="auto"/>
            <w:vAlign w:val="center"/>
            <w:hideMark/>
          </w:tcPr>
          <w:p w14:paraId="70AC2BB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és központi költségvetési forrás</w:t>
            </w:r>
          </w:p>
        </w:tc>
        <w:tc>
          <w:tcPr>
            <w:tcW w:w="1847" w:type="dxa"/>
            <w:shd w:val="clear" w:color="auto" w:fill="auto"/>
            <w:noWrap/>
            <w:vAlign w:val="center"/>
            <w:hideMark/>
          </w:tcPr>
          <w:p w14:paraId="18154E1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739365E6" w14:textId="77777777" w:rsidTr="008846BD">
        <w:trPr>
          <w:trHeight w:val="510"/>
        </w:trPr>
        <w:tc>
          <w:tcPr>
            <w:tcW w:w="486" w:type="dxa"/>
            <w:shd w:val="clear" w:color="auto" w:fill="auto"/>
            <w:noWrap/>
            <w:vAlign w:val="center"/>
            <w:hideMark/>
          </w:tcPr>
          <w:p w14:paraId="54754CC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M11</w:t>
            </w:r>
          </w:p>
        </w:tc>
        <w:tc>
          <w:tcPr>
            <w:tcW w:w="5509" w:type="dxa"/>
            <w:shd w:val="clear" w:color="auto" w:fill="auto"/>
            <w:vAlign w:val="center"/>
            <w:hideMark/>
          </w:tcPr>
          <w:p w14:paraId="330EF6E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Szállítási igények mérséklése érdekében a helyi zöldség- és gyümölcstermesztés tradíciójának megőrzése, bővítése</w:t>
            </w:r>
          </w:p>
        </w:tc>
        <w:tc>
          <w:tcPr>
            <w:tcW w:w="2634" w:type="dxa"/>
            <w:shd w:val="clear" w:color="auto" w:fill="auto"/>
            <w:vAlign w:val="center"/>
            <w:hideMark/>
          </w:tcPr>
          <w:p w14:paraId="60231E3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3E4AE81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10-500</w:t>
            </w:r>
          </w:p>
        </w:tc>
        <w:tc>
          <w:tcPr>
            <w:tcW w:w="1847" w:type="dxa"/>
            <w:shd w:val="clear" w:color="auto" w:fill="auto"/>
            <w:vAlign w:val="center"/>
            <w:hideMark/>
          </w:tcPr>
          <w:p w14:paraId="5AB6987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és központi költségvetési forrás</w:t>
            </w:r>
          </w:p>
        </w:tc>
        <w:tc>
          <w:tcPr>
            <w:tcW w:w="1847" w:type="dxa"/>
            <w:shd w:val="clear" w:color="auto" w:fill="auto"/>
            <w:noWrap/>
            <w:vAlign w:val="center"/>
            <w:hideMark/>
          </w:tcPr>
          <w:p w14:paraId="2A03EC7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4372BC8F" w14:textId="77777777" w:rsidTr="009567DD">
        <w:trPr>
          <w:trHeight w:val="461"/>
        </w:trPr>
        <w:tc>
          <w:tcPr>
            <w:tcW w:w="486" w:type="dxa"/>
            <w:shd w:val="clear" w:color="auto" w:fill="auto"/>
            <w:noWrap/>
            <w:vAlign w:val="center"/>
            <w:hideMark/>
          </w:tcPr>
          <w:p w14:paraId="78B90C2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M12</w:t>
            </w:r>
          </w:p>
        </w:tc>
        <w:tc>
          <w:tcPr>
            <w:tcW w:w="5509" w:type="dxa"/>
            <w:shd w:val="clear" w:color="auto" w:fill="auto"/>
            <w:vAlign w:val="center"/>
            <w:hideMark/>
          </w:tcPr>
          <w:p w14:paraId="6E135DA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Hivatásforgalmi célokat szolgáló kerékpárúthálózat bővítése, kapcsolódó infrastruktúra kialakítása, kedvezmények bevezetése</w:t>
            </w:r>
          </w:p>
        </w:tc>
        <w:tc>
          <w:tcPr>
            <w:tcW w:w="2634" w:type="dxa"/>
            <w:shd w:val="clear" w:color="auto" w:fill="auto"/>
            <w:vAlign w:val="center"/>
            <w:hideMark/>
          </w:tcPr>
          <w:p w14:paraId="77FBA4E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0BF233C6"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65B8DE2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002FC3A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62ECE732" w14:textId="77777777" w:rsidTr="009567DD">
        <w:trPr>
          <w:trHeight w:val="602"/>
        </w:trPr>
        <w:tc>
          <w:tcPr>
            <w:tcW w:w="486" w:type="dxa"/>
            <w:shd w:val="clear" w:color="auto" w:fill="auto"/>
            <w:noWrap/>
            <w:vAlign w:val="center"/>
            <w:hideMark/>
          </w:tcPr>
          <w:p w14:paraId="23B8855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M13</w:t>
            </w:r>
          </w:p>
        </w:tc>
        <w:tc>
          <w:tcPr>
            <w:tcW w:w="5509" w:type="dxa"/>
            <w:shd w:val="clear" w:color="auto" w:fill="auto"/>
            <w:vAlign w:val="center"/>
            <w:hideMark/>
          </w:tcPr>
          <w:p w14:paraId="78DFC56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Közösségi közlekedés szolgáltatási színvonalának emelése, igényekhez igazítása</w:t>
            </w:r>
          </w:p>
        </w:tc>
        <w:tc>
          <w:tcPr>
            <w:tcW w:w="2634" w:type="dxa"/>
            <w:shd w:val="clear" w:color="auto" w:fill="auto"/>
            <w:vAlign w:val="center"/>
            <w:hideMark/>
          </w:tcPr>
          <w:p w14:paraId="3BA4CAB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3C02E26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100-200</w:t>
            </w:r>
          </w:p>
        </w:tc>
        <w:tc>
          <w:tcPr>
            <w:tcW w:w="1847" w:type="dxa"/>
            <w:shd w:val="clear" w:color="auto" w:fill="auto"/>
            <w:vAlign w:val="center"/>
            <w:hideMark/>
          </w:tcPr>
          <w:p w14:paraId="55B5055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központi költségvetési forrás</w:t>
            </w:r>
          </w:p>
        </w:tc>
        <w:tc>
          <w:tcPr>
            <w:tcW w:w="1847" w:type="dxa"/>
            <w:shd w:val="clear" w:color="auto" w:fill="auto"/>
            <w:noWrap/>
            <w:vAlign w:val="center"/>
            <w:hideMark/>
          </w:tcPr>
          <w:p w14:paraId="1C9A34E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398A45E" w14:textId="77777777" w:rsidTr="008846BD">
        <w:trPr>
          <w:trHeight w:val="510"/>
        </w:trPr>
        <w:tc>
          <w:tcPr>
            <w:tcW w:w="486" w:type="dxa"/>
            <w:shd w:val="clear" w:color="auto" w:fill="auto"/>
            <w:noWrap/>
            <w:vAlign w:val="center"/>
            <w:hideMark/>
          </w:tcPr>
          <w:p w14:paraId="356E627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M14</w:t>
            </w:r>
          </w:p>
        </w:tc>
        <w:tc>
          <w:tcPr>
            <w:tcW w:w="5509" w:type="dxa"/>
            <w:shd w:val="clear" w:color="auto" w:fill="auto"/>
            <w:vAlign w:val="center"/>
            <w:hideMark/>
          </w:tcPr>
          <w:p w14:paraId="66C498B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Éghajlatvédelmi szempontokat érvényesítő parkolásszabályozási rendszer kialakítása</w:t>
            </w:r>
          </w:p>
        </w:tc>
        <w:tc>
          <w:tcPr>
            <w:tcW w:w="2634" w:type="dxa"/>
            <w:shd w:val="clear" w:color="auto" w:fill="auto"/>
            <w:vAlign w:val="center"/>
            <w:hideMark/>
          </w:tcPr>
          <w:p w14:paraId="1F239FB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34B3E7C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w:t>
            </w:r>
          </w:p>
        </w:tc>
        <w:tc>
          <w:tcPr>
            <w:tcW w:w="1847" w:type="dxa"/>
            <w:shd w:val="clear" w:color="auto" w:fill="auto"/>
            <w:vAlign w:val="center"/>
            <w:hideMark/>
          </w:tcPr>
          <w:p w14:paraId="74CFC07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61187DA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3983FA97" w14:textId="77777777" w:rsidTr="009567DD">
        <w:trPr>
          <w:trHeight w:val="562"/>
        </w:trPr>
        <w:tc>
          <w:tcPr>
            <w:tcW w:w="486" w:type="dxa"/>
            <w:shd w:val="clear" w:color="auto" w:fill="auto"/>
            <w:noWrap/>
            <w:vAlign w:val="center"/>
            <w:hideMark/>
          </w:tcPr>
          <w:p w14:paraId="11E66EF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lastRenderedPageBreak/>
              <w:t>M15</w:t>
            </w:r>
          </w:p>
        </w:tc>
        <w:tc>
          <w:tcPr>
            <w:tcW w:w="5509" w:type="dxa"/>
            <w:shd w:val="clear" w:color="auto" w:fill="auto"/>
            <w:vAlign w:val="center"/>
            <w:hideMark/>
          </w:tcPr>
          <w:p w14:paraId="503A96E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Elektromos gépjárművek, kerékpárok közterületi töltőpontjainak (köztük gyorstöltőknek) kiépítése</w:t>
            </w:r>
          </w:p>
        </w:tc>
        <w:tc>
          <w:tcPr>
            <w:tcW w:w="2634" w:type="dxa"/>
            <w:shd w:val="clear" w:color="auto" w:fill="auto"/>
            <w:vAlign w:val="center"/>
            <w:hideMark/>
          </w:tcPr>
          <w:p w14:paraId="72BCBC3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4D8E6E90"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6C3474A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központi költségvetési, saját forrás</w:t>
            </w:r>
          </w:p>
        </w:tc>
        <w:tc>
          <w:tcPr>
            <w:tcW w:w="1847" w:type="dxa"/>
            <w:shd w:val="clear" w:color="auto" w:fill="auto"/>
            <w:noWrap/>
            <w:vAlign w:val="center"/>
            <w:hideMark/>
          </w:tcPr>
          <w:p w14:paraId="336B616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201A7628" w14:textId="77777777" w:rsidTr="008846BD">
        <w:trPr>
          <w:trHeight w:val="510"/>
        </w:trPr>
        <w:tc>
          <w:tcPr>
            <w:tcW w:w="486" w:type="dxa"/>
            <w:shd w:val="clear" w:color="auto" w:fill="auto"/>
            <w:noWrap/>
            <w:vAlign w:val="center"/>
            <w:hideMark/>
          </w:tcPr>
          <w:p w14:paraId="173154B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M16</w:t>
            </w:r>
          </w:p>
        </w:tc>
        <w:tc>
          <w:tcPr>
            <w:tcW w:w="5509" w:type="dxa"/>
            <w:shd w:val="clear" w:color="auto" w:fill="auto"/>
            <w:vAlign w:val="center"/>
            <w:hideMark/>
          </w:tcPr>
          <w:p w14:paraId="5A8BAC7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 xml:space="preserve">Forgalomcsillapítás </w:t>
            </w:r>
            <w:proofErr w:type="spellStart"/>
            <w:r w:rsidRPr="008846BD">
              <w:rPr>
                <w:rFonts w:eastAsia="Times New Roman" w:cstheme="minorHAnsi"/>
                <w:sz w:val="18"/>
                <w:szCs w:val="18"/>
                <w:lang w:eastAsia="hu-HU"/>
              </w:rPr>
              <w:t>alakalmazása</w:t>
            </w:r>
            <w:proofErr w:type="spellEnd"/>
          </w:p>
        </w:tc>
        <w:tc>
          <w:tcPr>
            <w:tcW w:w="2634" w:type="dxa"/>
            <w:shd w:val="clear" w:color="auto" w:fill="auto"/>
            <w:vAlign w:val="center"/>
            <w:hideMark/>
          </w:tcPr>
          <w:p w14:paraId="3B6570E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3DAA50C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10-100</w:t>
            </w:r>
          </w:p>
        </w:tc>
        <w:tc>
          <w:tcPr>
            <w:tcW w:w="1847" w:type="dxa"/>
            <w:shd w:val="clear" w:color="auto" w:fill="auto"/>
            <w:vAlign w:val="center"/>
            <w:hideMark/>
          </w:tcPr>
          <w:p w14:paraId="49E98E8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és/ vagy pályázati forrás</w:t>
            </w:r>
          </w:p>
        </w:tc>
        <w:tc>
          <w:tcPr>
            <w:tcW w:w="1847" w:type="dxa"/>
            <w:shd w:val="clear" w:color="auto" w:fill="auto"/>
            <w:noWrap/>
            <w:vAlign w:val="center"/>
            <w:hideMark/>
          </w:tcPr>
          <w:p w14:paraId="200CA4C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007F3E8" w14:textId="77777777" w:rsidTr="008846BD">
        <w:trPr>
          <w:trHeight w:val="510"/>
        </w:trPr>
        <w:tc>
          <w:tcPr>
            <w:tcW w:w="486" w:type="dxa"/>
            <w:shd w:val="clear" w:color="auto" w:fill="auto"/>
            <w:noWrap/>
            <w:vAlign w:val="center"/>
            <w:hideMark/>
          </w:tcPr>
          <w:p w14:paraId="3233ACC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M17</w:t>
            </w:r>
          </w:p>
        </w:tc>
        <w:tc>
          <w:tcPr>
            <w:tcW w:w="5509" w:type="dxa"/>
            <w:shd w:val="clear" w:color="auto" w:fill="auto"/>
            <w:vAlign w:val="center"/>
            <w:hideMark/>
          </w:tcPr>
          <w:p w14:paraId="03783CB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Gyalogos közlekedés feltételrendszerének javítása</w:t>
            </w:r>
          </w:p>
        </w:tc>
        <w:tc>
          <w:tcPr>
            <w:tcW w:w="2634" w:type="dxa"/>
            <w:shd w:val="clear" w:color="auto" w:fill="auto"/>
            <w:vAlign w:val="center"/>
            <w:hideMark/>
          </w:tcPr>
          <w:p w14:paraId="36BEEE7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Közlekedés-szállítás, kertészet</w:t>
            </w:r>
          </w:p>
        </w:tc>
        <w:tc>
          <w:tcPr>
            <w:tcW w:w="1847" w:type="dxa"/>
            <w:shd w:val="clear" w:color="auto" w:fill="auto"/>
            <w:noWrap/>
            <w:vAlign w:val="center"/>
            <w:hideMark/>
          </w:tcPr>
          <w:p w14:paraId="55CEE98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1-500</w:t>
            </w:r>
          </w:p>
        </w:tc>
        <w:tc>
          <w:tcPr>
            <w:tcW w:w="1847" w:type="dxa"/>
            <w:shd w:val="clear" w:color="auto" w:fill="auto"/>
            <w:vAlign w:val="center"/>
            <w:hideMark/>
          </w:tcPr>
          <w:p w14:paraId="7DE0BC0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319A1AE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1F7CA458" w14:textId="77777777" w:rsidTr="008846BD">
        <w:trPr>
          <w:trHeight w:val="510"/>
        </w:trPr>
        <w:tc>
          <w:tcPr>
            <w:tcW w:w="486" w:type="dxa"/>
            <w:shd w:val="clear" w:color="auto" w:fill="auto"/>
            <w:noWrap/>
            <w:vAlign w:val="center"/>
            <w:hideMark/>
          </w:tcPr>
          <w:p w14:paraId="4C24BDC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M18</w:t>
            </w:r>
          </w:p>
        </w:tc>
        <w:tc>
          <w:tcPr>
            <w:tcW w:w="5509" w:type="dxa"/>
            <w:shd w:val="clear" w:color="auto" w:fill="auto"/>
            <w:vAlign w:val="center"/>
            <w:hideMark/>
          </w:tcPr>
          <w:p w14:paraId="38918BD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Keletkező hulladék mennyiségének csökkentésére irányuló szemléletformálás</w:t>
            </w:r>
          </w:p>
        </w:tc>
        <w:tc>
          <w:tcPr>
            <w:tcW w:w="2634" w:type="dxa"/>
            <w:shd w:val="clear" w:color="auto" w:fill="auto"/>
            <w:vAlign w:val="center"/>
            <w:hideMark/>
          </w:tcPr>
          <w:p w14:paraId="42AE3A4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Hulladékgazdálkodás</w:t>
            </w:r>
          </w:p>
        </w:tc>
        <w:tc>
          <w:tcPr>
            <w:tcW w:w="1847" w:type="dxa"/>
            <w:shd w:val="clear" w:color="auto" w:fill="auto"/>
            <w:noWrap/>
            <w:vAlign w:val="center"/>
            <w:hideMark/>
          </w:tcPr>
          <w:p w14:paraId="30FD9B3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1-200</w:t>
            </w:r>
          </w:p>
        </w:tc>
        <w:tc>
          <w:tcPr>
            <w:tcW w:w="1847" w:type="dxa"/>
            <w:shd w:val="clear" w:color="auto" w:fill="auto"/>
            <w:vAlign w:val="center"/>
            <w:hideMark/>
          </w:tcPr>
          <w:p w14:paraId="0C38716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6C62A5B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2374588F" w14:textId="77777777" w:rsidTr="008846BD">
        <w:trPr>
          <w:trHeight w:val="560"/>
        </w:trPr>
        <w:tc>
          <w:tcPr>
            <w:tcW w:w="486" w:type="dxa"/>
            <w:shd w:val="clear" w:color="auto" w:fill="auto"/>
            <w:noWrap/>
            <w:vAlign w:val="center"/>
            <w:hideMark/>
          </w:tcPr>
          <w:p w14:paraId="0BB97A7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M19</w:t>
            </w:r>
          </w:p>
        </w:tc>
        <w:tc>
          <w:tcPr>
            <w:tcW w:w="5509" w:type="dxa"/>
            <w:shd w:val="clear" w:color="auto" w:fill="auto"/>
            <w:vAlign w:val="center"/>
            <w:hideMark/>
          </w:tcPr>
          <w:p w14:paraId="659B1CE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 hulladék szállításhoz kapcsolódó kibocsátás csökkentése</w:t>
            </w:r>
          </w:p>
        </w:tc>
        <w:tc>
          <w:tcPr>
            <w:tcW w:w="2634" w:type="dxa"/>
            <w:shd w:val="clear" w:color="auto" w:fill="auto"/>
            <w:vAlign w:val="center"/>
            <w:hideMark/>
          </w:tcPr>
          <w:p w14:paraId="0AB10B0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Hulladékgazdálkodás</w:t>
            </w:r>
          </w:p>
        </w:tc>
        <w:tc>
          <w:tcPr>
            <w:tcW w:w="1847" w:type="dxa"/>
            <w:shd w:val="clear" w:color="auto" w:fill="auto"/>
            <w:noWrap/>
            <w:vAlign w:val="center"/>
            <w:hideMark/>
          </w:tcPr>
          <w:p w14:paraId="450028F0"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322F578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 vagy saját forrás</w:t>
            </w:r>
          </w:p>
        </w:tc>
        <w:tc>
          <w:tcPr>
            <w:tcW w:w="1847" w:type="dxa"/>
            <w:shd w:val="clear" w:color="auto" w:fill="auto"/>
            <w:noWrap/>
            <w:vAlign w:val="center"/>
            <w:hideMark/>
          </w:tcPr>
          <w:p w14:paraId="5D3DB5C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2D129BFE" w14:textId="77777777" w:rsidTr="008846BD">
        <w:trPr>
          <w:trHeight w:val="510"/>
        </w:trPr>
        <w:tc>
          <w:tcPr>
            <w:tcW w:w="486" w:type="dxa"/>
            <w:shd w:val="clear" w:color="auto" w:fill="auto"/>
            <w:noWrap/>
            <w:vAlign w:val="center"/>
            <w:hideMark/>
          </w:tcPr>
          <w:p w14:paraId="41762CA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M20</w:t>
            </w:r>
          </w:p>
        </w:tc>
        <w:tc>
          <w:tcPr>
            <w:tcW w:w="5509" w:type="dxa"/>
            <w:shd w:val="clear" w:color="auto" w:fill="auto"/>
            <w:vAlign w:val="center"/>
            <w:hideMark/>
          </w:tcPr>
          <w:p w14:paraId="6D9CFB0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Ártalmatlanításhoz kapcsolódó kibocsátás csökkentése</w:t>
            </w:r>
          </w:p>
        </w:tc>
        <w:tc>
          <w:tcPr>
            <w:tcW w:w="2634" w:type="dxa"/>
            <w:shd w:val="clear" w:color="auto" w:fill="auto"/>
            <w:vAlign w:val="center"/>
            <w:hideMark/>
          </w:tcPr>
          <w:p w14:paraId="3A574A5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Hulladékgazdálkodás</w:t>
            </w:r>
          </w:p>
        </w:tc>
        <w:tc>
          <w:tcPr>
            <w:tcW w:w="1847" w:type="dxa"/>
            <w:shd w:val="clear" w:color="auto" w:fill="auto"/>
            <w:noWrap/>
            <w:vAlign w:val="center"/>
            <w:hideMark/>
          </w:tcPr>
          <w:p w14:paraId="41CC66FD"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5997E14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32A989A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2DDBE914" w14:textId="77777777" w:rsidTr="008846BD">
        <w:trPr>
          <w:trHeight w:val="302"/>
        </w:trPr>
        <w:tc>
          <w:tcPr>
            <w:tcW w:w="14170" w:type="dxa"/>
            <w:gridSpan w:val="6"/>
            <w:shd w:val="clear" w:color="auto" w:fill="249F6A"/>
            <w:noWrap/>
            <w:vAlign w:val="center"/>
          </w:tcPr>
          <w:p w14:paraId="30CFC596" w14:textId="08755889" w:rsidR="00F36756" w:rsidRPr="008846BD" w:rsidRDefault="00F36756" w:rsidP="00F36756">
            <w:pPr>
              <w:spacing w:after="0" w:line="240" w:lineRule="auto"/>
              <w:jc w:val="center"/>
              <w:rPr>
                <w:rFonts w:eastAsia="Times New Roman" w:cstheme="minorHAnsi"/>
                <w:b/>
                <w:bCs/>
                <w:color w:val="FFFFFF" w:themeColor="background1"/>
                <w:sz w:val="18"/>
                <w:szCs w:val="18"/>
                <w:lang w:eastAsia="hu-HU"/>
              </w:rPr>
            </w:pPr>
            <w:r w:rsidRPr="008846BD">
              <w:rPr>
                <w:rFonts w:eastAsia="Times New Roman" w:cstheme="minorHAnsi"/>
                <w:b/>
                <w:bCs/>
                <w:color w:val="FFFFFF" w:themeColor="background1"/>
                <w:sz w:val="18"/>
                <w:szCs w:val="18"/>
                <w:lang w:eastAsia="hu-HU"/>
              </w:rPr>
              <w:t>ADAPTÁCIÓ</w:t>
            </w:r>
          </w:p>
        </w:tc>
      </w:tr>
      <w:tr w:rsidR="00F36756" w:rsidRPr="008846BD" w14:paraId="23C415D6" w14:textId="77777777" w:rsidTr="008846BD">
        <w:trPr>
          <w:trHeight w:val="510"/>
        </w:trPr>
        <w:tc>
          <w:tcPr>
            <w:tcW w:w="486" w:type="dxa"/>
            <w:shd w:val="clear" w:color="auto" w:fill="auto"/>
            <w:noWrap/>
            <w:vAlign w:val="center"/>
            <w:hideMark/>
          </w:tcPr>
          <w:p w14:paraId="3DF72E5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w:t>
            </w:r>
          </w:p>
        </w:tc>
        <w:tc>
          <w:tcPr>
            <w:tcW w:w="5509" w:type="dxa"/>
            <w:shd w:val="clear" w:color="auto" w:fill="auto"/>
            <w:vAlign w:val="center"/>
            <w:hideMark/>
          </w:tcPr>
          <w:p w14:paraId="4EB8F1D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 xml:space="preserve">A tartós hőség hatásait enyhítő berendezések telepítése, megoldások alkalmazása </w:t>
            </w:r>
            <w:proofErr w:type="spellStart"/>
            <w:r w:rsidRPr="008846BD">
              <w:rPr>
                <w:rFonts w:eastAsia="Times New Roman" w:cstheme="minorHAnsi"/>
                <w:sz w:val="18"/>
                <w:szCs w:val="18"/>
                <w:lang w:eastAsia="hu-HU"/>
              </w:rPr>
              <w:t>kül</w:t>
            </w:r>
            <w:proofErr w:type="spellEnd"/>
            <w:r w:rsidRPr="008846BD">
              <w:rPr>
                <w:rFonts w:eastAsia="Times New Roman" w:cstheme="minorHAnsi"/>
                <w:sz w:val="18"/>
                <w:szCs w:val="18"/>
                <w:lang w:eastAsia="hu-HU"/>
              </w:rPr>
              <w:t xml:space="preserve">- és </w:t>
            </w:r>
            <w:proofErr w:type="spellStart"/>
            <w:r w:rsidRPr="008846BD">
              <w:rPr>
                <w:rFonts w:eastAsia="Times New Roman" w:cstheme="minorHAnsi"/>
                <w:sz w:val="18"/>
                <w:szCs w:val="18"/>
                <w:lang w:eastAsia="hu-HU"/>
              </w:rPr>
              <w:t>beltéren</w:t>
            </w:r>
            <w:proofErr w:type="spellEnd"/>
          </w:p>
        </w:tc>
        <w:tc>
          <w:tcPr>
            <w:tcW w:w="2634" w:type="dxa"/>
            <w:shd w:val="clear" w:color="auto" w:fill="auto"/>
            <w:vAlign w:val="center"/>
            <w:hideMark/>
          </w:tcPr>
          <w:p w14:paraId="28223D6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Emberi egészség védelme</w:t>
            </w:r>
          </w:p>
        </w:tc>
        <w:tc>
          <w:tcPr>
            <w:tcW w:w="1847" w:type="dxa"/>
            <w:shd w:val="clear" w:color="auto" w:fill="auto"/>
            <w:noWrap/>
            <w:vAlign w:val="center"/>
            <w:hideMark/>
          </w:tcPr>
          <w:p w14:paraId="4499E3F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1-3/év</w:t>
            </w:r>
          </w:p>
        </w:tc>
        <w:tc>
          <w:tcPr>
            <w:tcW w:w="1847" w:type="dxa"/>
            <w:shd w:val="clear" w:color="auto" w:fill="auto"/>
            <w:vAlign w:val="center"/>
            <w:hideMark/>
          </w:tcPr>
          <w:p w14:paraId="5ECB753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3E5D7E5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55BB8F3E" w14:textId="77777777" w:rsidTr="008846BD">
        <w:trPr>
          <w:trHeight w:val="510"/>
        </w:trPr>
        <w:tc>
          <w:tcPr>
            <w:tcW w:w="486" w:type="dxa"/>
            <w:shd w:val="clear" w:color="auto" w:fill="auto"/>
            <w:noWrap/>
            <w:vAlign w:val="center"/>
            <w:hideMark/>
          </w:tcPr>
          <w:p w14:paraId="34868AD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A2</w:t>
            </w:r>
          </w:p>
        </w:tc>
        <w:tc>
          <w:tcPr>
            <w:tcW w:w="5509" w:type="dxa"/>
            <w:shd w:val="clear" w:color="auto" w:fill="auto"/>
            <w:vAlign w:val="center"/>
            <w:hideMark/>
          </w:tcPr>
          <w:p w14:paraId="2889E4C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Nyári hőhullámok alatt követendő helyes életmódra irányuló szemléletformálás</w:t>
            </w:r>
          </w:p>
        </w:tc>
        <w:tc>
          <w:tcPr>
            <w:tcW w:w="2634" w:type="dxa"/>
            <w:shd w:val="clear" w:color="auto" w:fill="auto"/>
            <w:vAlign w:val="center"/>
            <w:hideMark/>
          </w:tcPr>
          <w:p w14:paraId="4D1A6B6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Emberi egészség védelme</w:t>
            </w:r>
          </w:p>
        </w:tc>
        <w:tc>
          <w:tcPr>
            <w:tcW w:w="1847" w:type="dxa"/>
            <w:shd w:val="clear" w:color="auto" w:fill="auto"/>
            <w:noWrap/>
            <w:vAlign w:val="center"/>
            <w:hideMark/>
          </w:tcPr>
          <w:p w14:paraId="09962DD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w:t>
            </w:r>
          </w:p>
        </w:tc>
        <w:tc>
          <w:tcPr>
            <w:tcW w:w="1847" w:type="dxa"/>
            <w:shd w:val="clear" w:color="auto" w:fill="auto"/>
            <w:vAlign w:val="center"/>
            <w:hideMark/>
          </w:tcPr>
          <w:p w14:paraId="6169ADD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2E3F841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1BB58162" w14:textId="77777777" w:rsidTr="00F36756">
        <w:trPr>
          <w:trHeight w:val="572"/>
        </w:trPr>
        <w:tc>
          <w:tcPr>
            <w:tcW w:w="486" w:type="dxa"/>
            <w:shd w:val="clear" w:color="auto" w:fill="auto"/>
            <w:noWrap/>
            <w:vAlign w:val="center"/>
            <w:hideMark/>
          </w:tcPr>
          <w:p w14:paraId="1773276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A3</w:t>
            </w:r>
          </w:p>
        </w:tc>
        <w:tc>
          <w:tcPr>
            <w:tcW w:w="5509" w:type="dxa"/>
            <w:shd w:val="clear" w:color="auto" w:fill="auto"/>
            <w:vAlign w:val="center"/>
            <w:hideMark/>
          </w:tcPr>
          <w:p w14:paraId="37BB40C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Helyi szűrőprogramok kialakítása és folyamatos megvalósítása a szív- és érrendszeri megbetegedések időben történő felderítése érdekében</w:t>
            </w:r>
          </w:p>
        </w:tc>
        <w:tc>
          <w:tcPr>
            <w:tcW w:w="2634" w:type="dxa"/>
            <w:shd w:val="clear" w:color="auto" w:fill="auto"/>
            <w:vAlign w:val="center"/>
            <w:hideMark/>
          </w:tcPr>
          <w:p w14:paraId="25B1127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Emberi egészség védelme</w:t>
            </w:r>
          </w:p>
        </w:tc>
        <w:tc>
          <w:tcPr>
            <w:tcW w:w="1847" w:type="dxa"/>
            <w:shd w:val="clear" w:color="auto" w:fill="auto"/>
            <w:noWrap/>
            <w:vAlign w:val="center"/>
            <w:hideMark/>
          </w:tcPr>
          <w:p w14:paraId="151F63D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5-200/év</w:t>
            </w:r>
          </w:p>
        </w:tc>
        <w:tc>
          <w:tcPr>
            <w:tcW w:w="1847" w:type="dxa"/>
            <w:shd w:val="clear" w:color="auto" w:fill="auto"/>
            <w:vAlign w:val="center"/>
            <w:hideMark/>
          </w:tcPr>
          <w:p w14:paraId="7044D59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központi költségvetési és/vagy saját forrás</w:t>
            </w:r>
          </w:p>
        </w:tc>
        <w:tc>
          <w:tcPr>
            <w:tcW w:w="1847" w:type="dxa"/>
            <w:shd w:val="clear" w:color="auto" w:fill="auto"/>
            <w:noWrap/>
            <w:vAlign w:val="center"/>
            <w:hideMark/>
          </w:tcPr>
          <w:p w14:paraId="1BC2D01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7B97FCB4" w14:textId="77777777" w:rsidTr="008846BD">
        <w:trPr>
          <w:trHeight w:val="510"/>
        </w:trPr>
        <w:tc>
          <w:tcPr>
            <w:tcW w:w="486" w:type="dxa"/>
            <w:shd w:val="clear" w:color="auto" w:fill="auto"/>
            <w:noWrap/>
            <w:vAlign w:val="center"/>
            <w:hideMark/>
          </w:tcPr>
          <w:p w14:paraId="1D31589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A4</w:t>
            </w:r>
          </w:p>
        </w:tc>
        <w:tc>
          <w:tcPr>
            <w:tcW w:w="5509" w:type="dxa"/>
            <w:shd w:val="clear" w:color="auto" w:fill="auto"/>
            <w:vAlign w:val="center"/>
            <w:hideMark/>
          </w:tcPr>
          <w:p w14:paraId="092006A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Komplex csapadékvíz-gazdálkodási koncepció kidolgozása</w:t>
            </w:r>
          </w:p>
        </w:tc>
        <w:tc>
          <w:tcPr>
            <w:tcW w:w="2634" w:type="dxa"/>
            <w:shd w:val="clear" w:color="auto" w:fill="auto"/>
            <w:vAlign w:val="center"/>
            <w:hideMark/>
          </w:tcPr>
          <w:p w14:paraId="2CABE2D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59298E4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30-60</w:t>
            </w:r>
          </w:p>
        </w:tc>
        <w:tc>
          <w:tcPr>
            <w:tcW w:w="1847" w:type="dxa"/>
            <w:shd w:val="clear" w:color="auto" w:fill="auto"/>
            <w:vAlign w:val="center"/>
            <w:hideMark/>
          </w:tcPr>
          <w:p w14:paraId="2A44C4B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2B3A6DE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2020-2022</w:t>
            </w:r>
          </w:p>
        </w:tc>
      </w:tr>
      <w:tr w:rsidR="00F36756" w:rsidRPr="008846BD" w14:paraId="26B8C528" w14:textId="77777777" w:rsidTr="008846BD">
        <w:trPr>
          <w:trHeight w:val="510"/>
        </w:trPr>
        <w:tc>
          <w:tcPr>
            <w:tcW w:w="486" w:type="dxa"/>
            <w:shd w:val="clear" w:color="auto" w:fill="auto"/>
            <w:noWrap/>
            <w:vAlign w:val="center"/>
            <w:hideMark/>
          </w:tcPr>
          <w:p w14:paraId="10C67CE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A5</w:t>
            </w:r>
          </w:p>
        </w:tc>
        <w:tc>
          <w:tcPr>
            <w:tcW w:w="5509" w:type="dxa"/>
            <w:shd w:val="clear" w:color="auto" w:fill="auto"/>
            <w:vAlign w:val="center"/>
            <w:hideMark/>
          </w:tcPr>
          <w:p w14:paraId="29B278F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Komplex csapadékvíz-gazdálkodási koncepcióban foglaltak végrehajtása</w:t>
            </w:r>
          </w:p>
        </w:tc>
        <w:tc>
          <w:tcPr>
            <w:tcW w:w="2634" w:type="dxa"/>
            <w:shd w:val="clear" w:color="auto" w:fill="auto"/>
            <w:vAlign w:val="center"/>
            <w:hideMark/>
          </w:tcPr>
          <w:p w14:paraId="3ED78DC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6E66A9F0"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7392413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4CDBC8F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7D218DDA" w14:textId="77777777" w:rsidTr="008846BD">
        <w:trPr>
          <w:trHeight w:val="510"/>
        </w:trPr>
        <w:tc>
          <w:tcPr>
            <w:tcW w:w="486" w:type="dxa"/>
            <w:shd w:val="clear" w:color="auto" w:fill="auto"/>
            <w:noWrap/>
            <w:vAlign w:val="center"/>
            <w:hideMark/>
          </w:tcPr>
          <w:p w14:paraId="19704FD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A6</w:t>
            </w:r>
          </w:p>
        </w:tc>
        <w:tc>
          <w:tcPr>
            <w:tcW w:w="5509" w:type="dxa"/>
            <w:shd w:val="clear" w:color="auto" w:fill="auto"/>
            <w:vAlign w:val="center"/>
            <w:hideMark/>
          </w:tcPr>
          <w:p w14:paraId="04B2FF4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Vízvisszatartás, víztakarékos megoldások ösztönzése a lakosság körében szemléletformálással</w:t>
            </w:r>
          </w:p>
        </w:tc>
        <w:tc>
          <w:tcPr>
            <w:tcW w:w="2634" w:type="dxa"/>
            <w:shd w:val="clear" w:color="auto" w:fill="auto"/>
            <w:vAlign w:val="center"/>
            <w:hideMark/>
          </w:tcPr>
          <w:p w14:paraId="61F85EB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1057AD5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0,5-3/év</w:t>
            </w:r>
          </w:p>
        </w:tc>
        <w:tc>
          <w:tcPr>
            <w:tcW w:w="1847" w:type="dxa"/>
            <w:shd w:val="clear" w:color="auto" w:fill="auto"/>
            <w:vAlign w:val="center"/>
            <w:hideMark/>
          </w:tcPr>
          <w:p w14:paraId="0EA0AD6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452A26D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55DBE82B" w14:textId="77777777" w:rsidTr="009567DD">
        <w:trPr>
          <w:trHeight w:val="461"/>
        </w:trPr>
        <w:tc>
          <w:tcPr>
            <w:tcW w:w="486" w:type="dxa"/>
            <w:shd w:val="clear" w:color="auto" w:fill="auto"/>
            <w:noWrap/>
            <w:vAlign w:val="center"/>
            <w:hideMark/>
          </w:tcPr>
          <w:p w14:paraId="0B4BCC6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A7</w:t>
            </w:r>
          </w:p>
        </w:tc>
        <w:tc>
          <w:tcPr>
            <w:tcW w:w="5509" w:type="dxa"/>
            <w:shd w:val="clear" w:color="auto" w:fill="auto"/>
            <w:vAlign w:val="center"/>
            <w:hideMark/>
          </w:tcPr>
          <w:p w14:paraId="75EE182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Villámárvizek kártételeinek megelőzése</w:t>
            </w:r>
          </w:p>
        </w:tc>
        <w:tc>
          <w:tcPr>
            <w:tcW w:w="2634" w:type="dxa"/>
            <w:shd w:val="clear" w:color="auto" w:fill="auto"/>
            <w:vAlign w:val="center"/>
            <w:hideMark/>
          </w:tcPr>
          <w:p w14:paraId="4A22B1D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300C8AC0"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6C33A9D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központi költségvetési, pályázati, saját forrás</w:t>
            </w:r>
          </w:p>
        </w:tc>
        <w:tc>
          <w:tcPr>
            <w:tcW w:w="1847" w:type="dxa"/>
            <w:shd w:val="clear" w:color="auto" w:fill="auto"/>
            <w:noWrap/>
            <w:vAlign w:val="center"/>
            <w:hideMark/>
          </w:tcPr>
          <w:p w14:paraId="1507588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4A96D4FE" w14:textId="77777777" w:rsidTr="00F36756">
        <w:trPr>
          <w:trHeight w:val="485"/>
        </w:trPr>
        <w:tc>
          <w:tcPr>
            <w:tcW w:w="486" w:type="dxa"/>
            <w:shd w:val="clear" w:color="auto" w:fill="auto"/>
            <w:noWrap/>
            <w:vAlign w:val="center"/>
            <w:hideMark/>
          </w:tcPr>
          <w:p w14:paraId="70668B2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A8</w:t>
            </w:r>
          </w:p>
        </w:tc>
        <w:tc>
          <w:tcPr>
            <w:tcW w:w="5509" w:type="dxa"/>
            <w:shd w:val="clear" w:color="auto" w:fill="auto"/>
            <w:vAlign w:val="center"/>
            <w:hideMark/>
          </w:tcPr>
          <w:p w14:paraId="28F4D5E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Ivóvízellátás hosszú távon jelentkező sérülékenységének mérséklése</w:t>
            </w:r>
          </w:p>
        </w:tc>
        <w:tc>
          <w:tcPr>
            <w:tcW w:w="2634" w:type="dxa"/>
            <w:shd w:val="clear" w:color="auto" w:fill="auto"/>
            <w:vAlign w:val="center"/>
            <w:hideMark/>
          </w:tcPr>
          <w:p w14:paraId="53BE88B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4F906645"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71B033F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központi költségvetés és/vagy pályázati forrás</w:t>
            </w:r>
          </w:p>
        </w:tc>
        <w:tc>
          <w:tcPr>
            <w:tcW w:w="1847" w:type="dxa"/>
            <w:shd w:val="clear" w:color="auto" w:fill="auto"/>
            <w:noWrap/>
            <w:vAlign w:val="center"/>
            <w:hideMark/>
          </w:tcPr>
          <w:p w14:paraId="0FC66ED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5B6A9870" w14:textId="77777777" w:rsidTr="008846BD">
        <w:trPr>
          <w:trHeight w:val="510"/>
        </w:trPr>
        <w:tc>
          <w:tcPr>
            <w:tcW w:w="486" w:type="dxa"/>
            <w:shd w:val="clear" w:color="auto" w:fill="auto"/>
            <w:noWrap/>
            <w:vAlign w:val="center"/>
            <w:hideMark/>
          </w:tcPr>
          <w:p w14:paraId="1775F88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A9</w:t>
            </w:r>
          </w:p>
        </w:tc>
        <w:tc>
          <w:tcPr>
            <w:tcW w:w="5509" w:type="dxa"/>
            <w:shd w:val="clear" w:color="auto" w:fill="auto"/>
            <w:vAlign w:val="center"/>
            <w:hideMark/>
          </w:tcPr>
          <w:p w14:paraId="23CC2E3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Tisztított szennyvizek hasznosítási lehetőségeinek feltárása</w:t>
            </w:r>
          </w:p>
        </w:tc>
        <w:tc>
          <w:tcPr>
            <w:tcW w:w="2634" w:type="dxa"/>
            <w:shd w:val="clear" w:color="auto" w:fill="auto"/>
            <w:vAlign w:val="center"/>
            <w:hideMark/>
          </w:tcPr>
          <w:p w14:paraId="6B16697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Vízgazdálkodás, vízkárelhárítás, ivóvízellátás</w:t>
            </w:r>
          </w:p>
        </w:tc>
        <w:tc>
          <w:tcPr>
            <w:tcW w:w="1847" w:type="dxa"/>
            <w:shd w:val="clear" w:color="auto" w:fill="auto"/>
            <w:noWrap/>
            <w:vAlign w:val="center"/>
            <w:hideMark/>
          </w:tcPr>
          <w:p w14:paraId="55D8165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20-50</w:t>
            </w:r>
          </w:p>
        </w:tc>
        <w:tc>
          <w:tcPr>
            <w:tcW w:w="1847" w:type="dxa"/>
            <w:shd w:val="clear" w:color="auto" w:fill="auto"/>
            <w:vAlign w:val="center"/>
            <w:hideMark/>
          </w:tcPr>
          <w:p w14:paraId="5DDE4FB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és/vagy pályázati forrás</w:t>
            </w:r>
          </w:p>
        </w:tc>
        <w:tc>
          <w:tcPr>
            <w:tcW w:w="1847" w:type="dxa"/>
            <w:shd w:val="clear" w:color="auto" w:fill="auto"/>
            <w:noWrap/>
            <w:vAlign w:val="center"/>
            <w:hideMark/>
          </w:tcPr>
          <w:p w14:paraId="34A5E5B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188ED526" w14:textId="77777777" w:rsidTr="009567DD">
        <w:trPr>
          <w:trHeight w:val="703"/>
        </w:trPr>
        <w:tc>
          <w:tcPr>
            <w:tcW w:w="486" w:type="dxa"/>
            <w:shd w:val="clear" w:color="auto" w:fill="auto"/>
            <w:noWrap/>
            <w:vAlign w:val="center"/>
            <w:hideMark/>
          </w:tcPr>
          <w:p w14:paraId="2366DD4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lastRenderedPageBreak/>
              <w:t>A10</w:t>
            </w:r>
          </w:p>
        </w:tc>
        <w:tc>
          <w:tcPr>
            <w:tcW w:w="5509" w:type="dxa"/>
            <w:shd w:val="clear" w:color="auto" w:fill="auto"/>
            <w:vAlign w:val="center"/>
            <w:hideMark/>
          </w:tcPr>
          <w:p w14:paraId="3C4499E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Éghajlatváltozáshoz való alkalmazkodásra irányuló tudásátadás, elsősorban egyéni gazdálkodók, a háztáji kertészettel foglalkozók számára</w:t>
            </w:r>
          </w:p>
        </w:tc>
        <w:tc>
          <w:tcPr>
            <w:tcW w:w="2634" w:type="dxa"/>
            <w:shd w:val="clear" w:color="auto" w:fill="auto"/>
            <w:vAlign w:val="center"/>
            <w:hideMark/>
          </w:tcPr>
          <w:p w14:paraId="2ED219D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Mezőgazdaság, erdészet</w:t>
            </w:r>
          </w:p>
        </w:tc>
        <w:tc>
          <w:tcPr>
            <w:tcW w:w="1847" w:type="dxa"/>
            <w:shd w:val="clear" w:color="auto" w:fill="auto"/>
            <w:noWrap/>
            <w:vAlign w:val="center"/>
            <w:hideMark/>
          </w:tcPr>
          <w:p w14:paraId="4D358FB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1-5/év</w:t>
            </w:r>
          </w:p>
        </w:tc>
        <w:tc>
          <w:tcPr>
            <w:tcW w:w="1847" w:type="dxa"/>
            <w:shd w:val="clear" w:color="auto" w:fill="auto"/>
            <w:vAlign w:val="center"/>
            <w:hideMark/>
          </w:tcPr>
          <w:p w14:paraId="1AD8289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7199138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7FE9BBE0" w14:textId="77777777" w:rsidTr="009567DD">
        <w:trPr>
          <w:trHeight w:val="543"/>
        </w:trPr>
        <w:tc>
          <w:tcPr>
            <w:tcW w:w="486" w:type="dxa"/>
            <w:shd w:val="clear" w:color="auto" w:fill="auto"/>
            <w:noWrap/>
            <w:vAlign w:val="center"/>
            <w:hideMark/>
          </w:tcPr>
          <w:p w14:paraId="3A93C1C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A11</w:t>
            </w:r>
          </w:p>
        </w:tc>
        <w:tc>
          <w:tcPr>
            <w:tcW w:w="5509" w:type="dxa"/>
            <w:shd w:val="clear" w:color="auto" w:fill="auto"/>
            <w:vAlign w:val="center"/>
            <w:hideMark/>
          </w:tcPr>
          <w:p w14:paraId="517E119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Erdőállomány klímavédelmi szempontokat figyelembe vevő telepítésének, felújításának és kezelésének ösztönzése</w:t>
            </w:r>
          </w:p>
        </w:tc>
        <w:tc>
          <w:tcPr>
            <w:tcW w:w="2634" w:type="dxa"/>
            <w:shd w:val="clear" w:color="auto" w:fill="auto"/>
            <w:vAlign w:val="center"/>
            <w:hideMark/>
          </w:tcPr>
          <w:p w14:paraId="6C7591F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Mezőgazdaság, erdészet</w:t>
            </w:r>
          </w:p>
        </w:tc>
        <w:tc>
          <w:tcPr>
            <w:tcW w:w="1847" w:type="dxa"/>
            <w:shd w:val="clear" w:color="auto" w:fill="auto"/>
            <w:noWrap/>
            <w:vAlign w:val="center"/>
            <w:hideMark/>
          </w:tcPr>
          <w:p w14:paraId="756D8ED6"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070DAD5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32BFB75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40FBB0D9" w14:textId="77777777" w:rsidTr="00F36756">
        <w:trPr>
          <w:trHeight w:val="362"/>
        </w:trPr>
        <w:tc>
          <w:tcPr>
            <w:tcW w:w="486" w:type="dxa"/>
            <w:shd w:val="clear" w:color="auto" w:fill="auto"/>
            <w:noWrap/>
            <w:vAlign w:val="center"/>
            <w:hideMark/>
          </w:tcPr>
          <w:p w14:paraId="44D98BD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A12</w:t>
            </w:r>
          </w:p>
        </w:tc>
        <w:tc>
          <w:tcPr>
            <w:tcW w:w="5509" w:type="dxa"/>
            <w:shd w:val="clear" w:color="auto" w:fill="auto"/>
            <w:vAlign w:val="center"/>
            <w:hideMark/>
          </w:tcPr>
          <w:p w14:paraId="68D5AC1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 védett természeti értékek és területek állapotának javítása</w:t>
            </w:r>
          </w:p>
        </w:tc>
        <w:tc>
          <w:tcPr>
            <w:tcW w:w="2634" w:type="dxa"/>
            <w:shd w:val="clear" w:color="auto" w:fill="auto"/>
            <w:vAlign w:val="center"/>
            <w:hideMark/>
          </w:tcPr>
          <w:p w14:paraId="6838B08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Természeti, táji környezet</w:t>
            </w:r>
          </w:p>
        </w:tc>
        <w:tc>
          <w:tcPr>
            <w:tcW w:w="1847" w:type="dxa"/>
            <w:shd w:val="clear" w:color="auto" w:fill="auto"/>
            <w:noWrap/>
            <w:vAlign w:val="center"/>
            <w:hideMark/>
          </w:tcPr>
          <w:p w14:paraId="61D9C6CB"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7AAC551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4048B95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folyamatos</w:t>
            </w:r>
          </w:p>
        </w:tc>
      </w:tr>
      <w:tr w:rsidR="00F36756" w:rsidRPr="008846BD" w14:paraId="76E6B43D" w14:textId="77777777" w:rsidTr="008846BD">
        <w:trPr>
          <w:trHeight w:val="510"/>
        </w:trPr>
        <w:tc>
          <w:tcPr>
            <w:tcW w:w="486" w:type="dxa"/>
            <w:shd w:val="clear" w:color="auto" w:fill="auto"/>
            <w:noWrap/>
            <w:vAlign w:val="center"/>
            <w:hideMark/>
          </w:tcPr>
          <w:p w14:paraId="12BC580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A13</w:t>
            </w:r>
          </w:p>
        </w:tc>
        <w:tc>
          <w:tcPr>
            <w:tcW w:w="5509" w:type="dxa"/>
            <w:shd w:val="clear" w:color="auto" w:fill="auto"/>
            <w:vAlign w:val="center"/>
            <w:hideMark/>
          </w:tcPr>
          <w:p w14:paraId="5E8A3DF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Településfejlesztési tervek, településrendezési eszközök éghajlatváltozási szempontú felülvizsgálata</w:t>
            </w:r>
          </w:p>
        </w:tc>
        <w:tc>
          <w:tcPr>
            <w:tcW w:w="2634" w:type="dxa"/>
            <w:shd w:val="clear" w:color="auto" w:fill="auto"/>
            <w:vAlign w:val="center"/>
            <w:hideMark/>
          </w:tcPr>
          <w:p w14:paraId="7879024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Településfejlesztés, épített és természeti környezet</w:t>
            </w:r>
          </w:p>
        </w:tc>
        <w:tc>
          <w:tcPr>
            <w:tcW w:w="1847" w:type="dxa"/>
            <w:shd w:val="clear" w:color="auto" w:fill="auto"/>
            <w:noWrap/>
            <w:vAlign w:val="center"/>
            <w:hideMark/>
          </w:tcPr>
          <w:p w14:paraId="55584E4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5-15</w:t>
            </w:r>
          </w:p>
        </w:tc>
        <w:tc>
          <w:tcPr>
            <w:tcW w:w="1847" w:type="dxa"/>
            <w:shd w:val="clear" w:color="auto" w:fill="auto"/>
            <w:vAlign w:val="center"/>
            <w:hideMark/>
          </w:tcPr>
          <w:p w14:paraId="37C0E65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7E50A56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74F804B1" w14:textId="77777777" w:rsidTr="008846BD">
        <w:trPr>
          <w:trHeight w:val="510"/>
        </w:trPr>
        <w:tc>
          <w:tcPr>
            <w:tcW w:w="486" w:type="dxa"/>
            <w:shd w:val="clear" w:color="auto" w:fill="auto"/>
            <w:noWrap/>
            <w:vAlign w:val="center"/>
            <w:hideMark/>
          </w:tcPr>
          <w:p w14:paraId="0B9D752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A14</w:t>
            </w:r>
          </w:p>
        </w:tc>
        <w:tc>
          <w:tcPr>
            <w:tcW w:w="5509" w:type="dxa"/>
            <w:shd w:val="clear" w:color="auto" w:fill="auto"/>
            <w:vAlign w:val="center"/>
            <w:hideMark/>
          </w:tcPr>
          <w:p w14:paraId="32A54AA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Városi zöldterületek, zöldhálózatok bővítése</w:t>
            </w:r>
          </w:p>
        </w:tc>
        <w:tc>
          <w:tcPr>
            <w:tcW w:w="2634" w:type="dxa"/>
            <w:shd w:val="clear" w:color="auto" w:fill="auto"/>
            <w:vAlign w:val="center"/>
            <w:hideMark/>
          </w:tcPr>
          <w:p w14:paraId="0A2D42C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Településfejlesztés, épített és természeti környezet</w:t>
            </w:r>
          </w:p>
        </w:tc>
        <w:tc>
          <w:tcPr>
            <w:tcW w:w="1847" w:type="dxa"/>
            <w:shd w:val="clear" w:color="auto" w:fill="auto"/>
            <w:noWrap/>
            <w:vAlign w:val="center"/>
            <w:hideMark/>
          </w:tcPr>
          <w:p w14:paraId="0566C36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5-50/év</w:t>
            </w:r>
          </w:p>
        </w:tc>
        <w:tc>
          <w:tcPr>
            <w:tcW w:w="1847" w:type="dxa"/>
            <w:shd w:val="clear" w:color="auto" w:fill="auto"/>
            <w:vAlign w:val="center"/>
            <w:hideMark/>
          </w:tcPr>
          <w:p w14:paraId="5262FF5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3AEB6E6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42C62CDD" w14:textId="77777777" w:rsidTr="008846BD">
        <w:trPr>
          <w:trHeight w:val="510"/>
        </w:trPr>
        <w:tc>
          <w:tcPr>
            <w:tcW w:w="486" w:type="dxa"/>
            <w:shd w:val="clear" w:color="auto" w:fill="auto"/>
            <w:noWrap/>
            <w:vAlign w:val="center"/>
            <w:hideMark/>
          </w:tcPr>
          <w:p w14:paraId="69D8E3D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A15</w:t>
            </w:r>
          </w:p>
        </w:tc>
        <w:tc>
          <w:tcPr>
            <w:tcW w:w="5509" w:type="dxa"/>
            <w:shd w:val="clear" w:color="auto" w:fill="auto"/>
            <w:noWrap/>
            <w:vAlign w:val="center"/>
            <w:hideMark/>
          </w:tcPr>
          <w:p w14:paraId="40AADFA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 xml:space="preserve">Zöldvagyon </w:t>
            </w:r>
            <w:proofErr w:type="spellStart"/>
            <w:r w:rsidRPr="008846BD">
              <w:rPr>
                <w:rFonts w:eastAsia="Times New Roman" w:cstheme="minorHAnsi"/>
                <w:sz w:val="18"/>
                <w:szCs w:val="18"/>
                <w:lang w:eastAsia="hu-HU"/>
              </w:rPr>
              <w:t>monitoringja</w:t>
            </w:r>
            <w:proofErr w:type="spellEnd"/>
          </w:p>
        </w:tc>
        <w:tc>
          <w:tcPr>
            <w:tcW w:w="2634" w:type="dxa"/>
            <w:shd w:val="clear" w:color="auto" w:fill="auto"/>
            <w:vAlign w:val="center"/>
            <w:hideMark/>
          </w:tcPr>
          <w:p w14:paraId="76536E0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Településfejlesztés, épített és természeti környezet</w:t>
            </w:r>
          </w:p>
        </w:tc>
        <w:tc>
          <w:tcPr>
            <w:tcW w:w="1847" w:type="dxa"/>
            <w:shd w:val="clear" w:color="auto" w:fill="auto"/>
            <w:noWrap/>
            <w:vAlign w:val="center"/>
            <w:hideMark/>
          </w:tcPr>
          <w:p w14:paraId="79B1B4C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2-3/év</w:t>
            </w:r>
          </w:p>
        </w:tc>
        <w:tc>
          <w:tcPr>
            <w:tcW w:w="1847" w:type="dxa"/>
            <w:shd w:val="clear" w:color="auto" w:fill="auto"/>
            <w:vAlign w:val="center"/>
            <w:hideMark/>
          </w:tcPr>
          <w:p w14:paraId="3170F7D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55E16400"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070B810C" w14:textId="77777777" w:rsidTr="008846BD">
        <w:trPr>
          <w:trHeight w:val="510"/>
        </w:trPr>
        <w:tc>
          <w:tcPr>
            <w:tcW w:w="486" w:type="dxa"/>
            <w:shd w:val="clear" w:color="auto" w:fill="auto"/>
            <w:noWrap/>
            <w:vAlign w:val="center"/>
            <w:hideMark/>
          </w:tcPr>
          <w:p w14:paraId="47B4047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A16</w:t>
            </w:r>
          </w:p>
        </w:tc>
        <w:tc>
          <w:tcPr>
            <w:tcW w:w="5509" w:type="dxa"/>
            <w:shd w:val="clear" w:color="auto" w:fill="auto"/>
            <w:noWrap/>
            <w:vAlign w:val="center"/>
            <w:hideMark/>
          </w:tcPr>
          <w:p w14:paraId="601BE51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Védett épületek, építészeti értékek megóvása</w:t>
            </w:r>
          </w:p>
        </w:tc>
        <w:tc>
          <w:tcPr>
            <w:tcW w:w="2634" w:type="dxa"/>
            <w:shd w:val="clear" w:color="auto" w:fill="auto"/>
            <w:vAlign w:val="center"/>
            <w:hideMark/>
          </w:tcPr>
          <w:p w14:paraId="2931062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Településfejlesztés, épített és természeti környezet</w:t>
            </w:r>
          </w:p>
        </w:tc>
        <w:tc>
          <w:tcPr>
            <w:tcW w:w="1847" w:type="dxa"/>
            <w:shd w:val="clear" w:color="auto" w:fill="auto"/>
            <w:noWrap/>
            <w:vAlign w:val="center"/>
            <w:hideMark/>
          </w:tcPr>
          <w:p w14:paraId="58C64C6D"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4A6EE34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1B11703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2021-2023</w:t>
            </w:r>
          </w:p>
        </w:tc>
      </w:tr>
      <w:tr w:rsidR="00F36756" w:rsidRPr="008846BD" w14:paraId="1BDA298C" w14:textId="77777777" w:rsidTr="009567DD">
        <w:trPr>
          <w:trHeight w:val="374"/>
        </w:trPr>
        <w:tc>
          <w:tcPr>
            <w:tcW w:w="486" w:type="dxa"/>
            <w:shd w:val="clear" w:color="auto" w:fill="auto"/>
            <w:noWrap/>
            <w:vAlign w:val="center"/>
            <w:hideMark/>
          </w:tcPr>
          <w:p w14:paraId="5F62554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A17</w:t>
            </w:r>
          </w:p>
        </w:tc>
        <w:tc>
          <w:tcPr>
            <w:tcW w:w="5509" w:type="dxa"/>
            <w:shd w:val="clear" w:color="auto" w:fill="auto"/>
            <w:vAlign w:val="center"/>
            <w:hideMark/>
          </w:tcPr>
          <w:p w14:paraId="5A6DFC7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Villamosenergia-elosztó hálózat éghajlatváltozással szembeni sérülékenységének mérséklése</w:t>
            </w:r>
          </w:p>
        </w:tc>
        <w:tc>
          <w:tcPr>
            <w:tcW w:w="2634" w:type="dxa"/>
            <w:shd w:val="clear" w:color="auto" w:fill="auto"/>
            <w:vAlign w:val="center"/>
            <w:hideMark/>
          </w:tcPr>
          <w:p w14:paraId="487BA7F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Infrastruktúra</w:t>
            </w:r>
          </w:p>
        </w:tc>
        <w:tc>
          <w:tcPr>
            <w:tcW w:w="1847" w:type="dxa"/>
            <w:shd w:val="clear" w:color="auto" w:fill="auto"/>
            <w:noWrap/>
            <w:vAlign w:val="center"/>
            <w:hideMark/>
          </w:tcPr>
          <w:p w14:paraId="4AE6974D"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0B473B2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E-</w:t>
            </w:r>
            <w:proofErr w:type="spellStart"/>
            <w:r w:rsidRPr="008846BD">
              <w:rPr>
                <w:rFonts w:eastAsia="Times New Roman" w:cstheme="minorHAnsi"/>
                <w:sz w:val="18"/>
                <w:szCs w:val="18"/>
                <w:lang w:eastAsia="hu-HU"/>
              </w:rPr>
              <w:t>On</w:t>
            </w:r>
            <w:proofErr w:type="spellEnd"/>
            <w:r w:rsidRPr="008846BD">
              <w:rPr>
                <w:rFonts w:eastAsia="Times New Roman" w:cstheme="minorHAnsi"/>
                <w:sz w:val="18"/>
                <w:szCs w:val="18"/>
                <w:lang w:eastAsia="hu-HU"/>
              </w:rPr>
              <w:t xml:space="preserve"> Dél-</w:t>
            </w:r>
            <w:proofErr w:type="spellStart"/>
            <w:r w:rsidRPr="008846BD">
              <w:rPr>
                <w:rFonts w:eastAsia="Times New Roman" w:cstheme="minorHAnsi"/>
                <w:sz w:val="18"/>
                <w:szCs w:val="18"/>
                <w:lang w:eastAsia="hu-HU"/>
              </w:rPr>
              <w:t>Dunántúúli</w:t>
            </w:r>
            <w:proofErr w:type="spellEnd"/>
            <w:r w:rsidRPr="008846BD">
              <w:rPr>
                <w:rFonts w:eastAsia="Times New Roman" w:cstheme="minorHAnsi"/>
                <w:sz w:val="18"/>
                <w:szCs w:val="18"/>
                <w:lang w:eastAsia="hu-HU"/>
              </w:rPr>
              <w:t xml:space="preserve"> Áramhálózati Zrt. Saját forrása</w:t>
            </w:r>
          </w:p>
        </w:tc>
        <w:tc>
          <w:tcPr>
            <w:tcW w:w="1847" w:type="dxa"/>
            <w:shd w:val="clear" w:color="auto" w:fill="auto"/>
            <w:noWrap/>
            <w:vAlign w:val="center"/>
            <w:hideMark/>
          </w:tcPr>
          <w:p w14:paraId="46B4A99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folyamatos</w:t>
            </w:r>
          </w:p>
        </w:tc>
      </w:tr>
      <w:tr w:rsidR="00F36756" w:rsidRPr="008846BD" w14:paraId="425DAD25" w14:textId="77777777" w:rsidTr="00F36756">
        <w:trPr>
          <w:trHeight w:val="418"/>
        </w:trPr>
        <w:tc>
          <w:tcPr>
            <w:tcW w:w="486" w:type="dxa"/>
            <w:shd w:val="clear" w:color="auto" w:fill="auto"/>
            <w:noWrap/>
            <w:vAlign w:val="center"/>
            <w:hideMark/>
          </w:tcPr>
          <w:p w14:paraId="1B789BB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A18</w:t>
            </w:r>
          </w:p>
        </w:tc>
        <w:tc>
          <w:tcPr>
            <w:tcW w:w="5509" w:type="dxa"/>
            <w:shd w:val="clear" w:color="auto" w:fill="auto"/>
            <w:noWrap/>
            <w:vAlign w:val="center"/>
            <w:hideMark/>
          </w:tcPr>
          <w:p w14:paraId="7CFB0D6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Közlekedési infrastruktúra "klímaálló" kialakítása</w:t>
            </w:r>
          </w:p>
        </w:tc>
        <w:tc>
          <w:tcPr>
            <w:tcW w:w="2634" w:type="dxa"/>
            <w:shd w:val="clear" w:color="auto" w:fill="auto"/>
            <w:vAlign w:val="center"/>
            <w:hideMark/>
          </w:tcPr>
          <w:p w14:paraId="463F0D2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Infrastruktúra</w:t>
            </w:r>
          </w:p>
        </w:tc>
        <w:tc>
          <w:tcPr>
            <w:tcW w:w="1847" w:type="dxa"/>
            <w:shd w:val="clear" w:color="auto" w:fill="auto"/>
            <w:noWrap/>
            <w:vAlign w:val="center"/>
            <w:hideMark/>
          </w:tcPr>
          <w:p w14:paraId="7BE86310"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1D2D4B1C"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és/vagy pályázati forrás</w:t>
            </w:r>
          </w:p>
        </w:tc>
        <w:tc>
          <w:tcPr>
            <w:tcW w:w="1847" w:type="dxa"/>
            <w:shd w:val="clear" w:color="auto" w:fill="auto"/>
            <w:noWrap/>
            <w:vAlign w:val="center"/>
            <w:hideMark/>
          </w:tcPr>
          <w:p w14:paraId="6DA73308"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7EA0D150" w14:textId="77777777" w:rsidTr="00F36756">
        <w:trPr>
          <w:trHeight w:val="514"/>
        </w:trPr>
        <w:tc>
          <w:tcPr>
            <w:tcW w:w="486" w:type="dxa"/>
            <w:shd w:val="clear" w:color="auto" w:fill="auto"/>
            <w:noWrap/>
            <w:vAlign w:val="center"/>
            <w:hideMark/>
          </w:tcPr>
          <w:p w14:paraId="1EC84C5F"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A19</w:t>
            </w:r>
          </w:p>
        </w:tc>
        <w:tc>
          <w:tcPr>
            <w:tcW w:w="5509" w:type="dxa"/>
            <w:shd w:val="clear" w:color="auto" w:fill="auto"/>
            <w:noWrap/>
            <w:vAlign w:val="center"/>
            <w:hideMark/>
          </w:tcPr>
          <w:p w14:paraId="0526898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 xml:space="preserve">A szabadtéri turisztikai termékek </w:t>
            </w:r>
            <w:proofErr w:type="spellStart"/>
            <w:r w:rsidRPr="008846BD">
              <w:rPr>
                <w:rFonts w:eastAsia="Times New Roman" w:cstheme="minorHAnsi"/>
                <w:sz w:val="18"/>
                <w:szCs w:val="18"/>
                <w:lang w:eastAsia="hu-HU"/>
              </w:rPr>
              <w:t>veszélyeztettségének</w:t>
            </w:r>
            <w:proofErr w:type="spellEnd"/>
            <w:r w:rsidRPr="008846BD">
              <w:rPr>
                <w:rFonts w:eastAsia="Times New Roman" w:cstheme="minorHAnsi"/>
                <w:sz w:val="18"/>
                <w:szCs w:val="18"/>
                <w:lang w:eastAsia="hu-HU"/>
              </w:rPr>
              <w:t xml:space="preserve"> csökkentése</w:t>
            </w:r>
          </w:p>
        </w:tc>
        <w:tc>
          <w:tcPr>
            <w:tcW w:w="2634" w:type="dxa"/>
            <w:shd w:val="clear" w:color="auto" w:fill="auto"/>
            <w:vAlign w:val="center"/>
            <w:hideMark/>
          </w:tcPr>
          <w:p w14:paraId="32765ED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Turizmus</w:t>
            </w:r>
          </w:p>
        </w:tc>
        <w:tc>
          <w:tcPr>
            <w:tcW w:w="1847" w:type="dxa"/>
            <w:shd w:val="clear" w:color="auto" w:fill="auto"/>
            <w:noWrap/>
            <w:vAlign w:val="center"/>
            <w:hideMark/>
          </w:tcPr>
          <w:p w14:paraId="02219921"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5DFC48D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saját forrás</w:t>
            </w:r>
          </w:p>
        </w:tc>
        <w:tc>
          <w:tcPr>
            <w:tcW w:w="1847" w:type="dxa"/>
            <w:shd w:val="clear" w:color="auto" w:fill="auto"/>
            <w:noWrap/>
            <w:vAlign w:val="center"/>
            <w:hideMark/>
          </w:tcPr>
          <w:p w14:paraId="3283A013"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0BFDF19C" w14:textId="77777777" w:rsidTr="009567DD">
        <w:trPr>
          <w:trHeight w:val="284"/>
        </w:trPr>
        <w:tc>
          <w:tcPr>
            <w:tcW w:w="14170" w:type="dxa"/>
            <w:gridSpan w:val="6"/>
            <w:shd w:val="clear" w:color="auto" w:fill="D0B72D"/>
            <w:noWrap/>
            <w:vAlign w:val="center"/>
          </w:tcPr>
          <w:p w14:paraId="380DFF0A" w14:textId="3B65F337" w:rsidR="00F36756" w:rsidRPr="00F36756" w:rsidRDefault="00F36756" w:rsidP="00F36756">
            <w:pPr>
              <w:spacing w:after="0" w:line="240" w:lineRule="auto"/>
              <w:jc w:val="center"/>
              <w:rPr>
                <w:rFonts w:eastAsia="Times New Roman" w:cstheme="minorHAnsi"/>
                <w:b/>
                <w:bCs/>
                <w:color w:val="FFFFFF" w:themeColor="background1"/>
                <w:sz w:val="18"/>
                <w:szCs w:val="18"/>
                <w:lang w:eastAsia="hu-HU"/>
              </w:rPr>
            </w:pPr>
            <w:r w:rsidRPr="00F36756">
              <w:rPr>
                <w:rFonts w:eastAsia="Times New Roman" w:cstheme="minorHAnsi"/>
                <w:b/>
                <w:bCs/>
                <w:color w:val="FFFFFF" w:themeColor="background1"/>
                <w:sz w:val="18"/>
                <w:szCs w:val="18"/>
                <w:lang w:eastAsia="hu-HU"/>
              </w:rPr>
              <w:t>SZEMLÉLETFORMÁLÁS</w:t>
            </w:r>
          </w:p>
        </w:tc>
      </w:tr>
      <w:tr w:rsidR="00F36756" w:rsidRPr="008846BD" w14:paraId="68075DBA" w14:textId="77777777" w:rsidTr="00F36756">
        <w:trPr>
          <w:trHeight w:val="646"/>
        </w:trPr>
        <w:tc>
          <w:tcPr>
            <w:tcW w:w="486" w:type="dxa"/>
            <w:shd w:val="clear" w:color="auto" w:fill="auto"/>
            <w:noWrap/>
            <w:vAlign w:val="center"/>
            <w:hideMark/>
          </w:tcPr>
          <w:p w14:paraId="7A8AF72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SZ1</w:t>
            </w:r>
          </w:p>
        </w:tc>
        <w:tc>
          <w:tcPr>
            <w:tcW w:w="5509" w:type="dxa"/>
            <w:shd w:val="clear" w:color="auto" w:fill="auto"/>
            <w:vAlign w:val="center"/>
            <w:hideMark/>
          </w:tcPr>
          <w:p w14:paraId="40386E3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Lakossági célcsoportra irányuló klímavédelmi szemléletformálási kampányok megszervezése és lebonyolítása</w:t>
            </w:r>
          </w:p>
        </w:tc>
        <w:tc>
          <w:tcPr>
            <w:tcW w:w="2634" w:type="dxa"/>
            <w:shd w:val="clear" w:color="auto" w:fill="auto"/>
            <w:vAlign w:val="center"/>
            <w:hideMark/>
          </w:tcPr>
          <w:p w14:paraId="4FE8B567"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Komplex szemléletformálási intézkedési javaslatok</w:t>
            </w:r>
          </w:p>
        </w:tc>
        <w:tc>
          <w:tcPr>
            <w:tcW w:w="1847" w:type="dxa"/>
            <w:shd w:val="clear" w:color="auto" w:fill="auto"/>
            <w:noWrap/>
            <w:vAlign w:val="center"/>
            <w:hideMark/>
          </w:tcPr>
          <w:p w14:paraId="2D841B9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0,5-5/év</w:t>
            </w:r>
          </w:p>
        </w:tc>
        <w:tc>
          <w:tcPr>
            <w:tcW w:w="1847" w:type="dxa"/>
            <w:shd w:val="clear" w:color="auto" w:fill="auto"/>
            <w:vAlign w:val="center"/>
            <w:hideMark/>
          </w:tcPr>
          <w:p w14:paraId="402259C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00DAE17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546D21C0" w14:textId="77777777" w:rsidTr="008846BD">
        <w:trPr>
          <w:trHeight w:val="510"/>
        </w:trPr>
        <w:tc>
          <w:tcPr>
            <w:tcW w:w="486" w:type="dxa"/>
            <w:shd w:val="clear" w:color="auto" w:fill="auto"/>
            <w:noWrap/>
            <w:vAlign w:val="center"/>
            <w:hideMark/>
          </w:tcPr>
          <w:p w14:paraId="7DA392D1"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SZ2</w:t>
            </w:r>
          </w:p>
        </w:tc>
        <w:tc>
          <w:tcPr>
            <w:tcW w:w="5509" w:type="dxa"/>
            <w:shd w:val="clear" w:color="auto" w:fill="auto"/>
            <w:vAlign w:val="center"/>
            <w:hideMark/>
          </w:tcPr>
          <w:p w14:paraId="074456F6"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Éghajlatvédelmi ismeretek átadása a közoktatásban részt vevő gyermekek számára</w:t>
            </w:r>
          </w:p>
        </w:tc>
        <w:tc>
          <w:tcPr>
            <w:tcW w:w="2634" w:type="dxa"/>
            <w:shd w:val="clear" w:color="auto" w:fill="auto"/>
            <w:vAlign w:val="center"/>
            <w:hideMark/>
          </w:tcPr>
          <w:p w14:paraId="63C8D8BB"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Komplex szemléletformálási intézkedési javaslatok</w:t>
            </w:r>
          </w:p>
        </w:tc>
        <w:tc>
          <w:tcPr>
            <w:tcW w:w="1847" w:type="dxa"/>
            <w:shd w:val="clear" w:color="auto" w:fill="auto"/>
            <w:noWrap/>
            <w:vAlign w:val="center"/>
            <w:hideMark/>
          </w:tcPr>
          <w:p w14:paraId="2B2F751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0,5-5/év</w:t>
            </w:r>
          </w:p>
        </w:tc>
        <w:tc>
          <w:tcPr>
            <w:tcW w:w="1847" w:type="dxa"/>
            <w:shd w:val="clear" w:color="auto" w:fill="auto"/>
            <w:vAlign w:val="center"/>
            <w:hideMark/>
          </w:tcPr>
          <w:p w14:paraId="56AB0609"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pályázati és/vagy saját forrás</w:t>
            </w:r>
          </w:p>
        </w:tc>
        <w:tc>
          <w:tcPr>
            <w:tcW w:w="1847" w:type="dxa"/>
            <w:shd w:val="clear" w:color="auto" w:fill="auto"/>
            <w:noWrap/>
            <w:vAlign w:val="center"/>
            <w:hideMark/>
          </w:tcPr>
          <w:p w14:paraId="7A136095"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r w:rsidR="00F36756" w:rsidRPr="008846BD" w14:paraId="12B29D58" w14:textId="77777777" w:rsidTr="008846BD">
        <w:trPr>
          <w:trHeight w:val="510"/>
        </w:trPr>
        <w:tc>
          <w:tcPr>
            <w:tcW w:w="486" w:type="dxa"/>
            <w:shd w:val="clear" w:color="auto" w:fill="auto"/>
            <w:noWrap/>
            <w:vAlign w:val="center"/>
            <w:hideMark/>
          </w:tcPr>
          <w:p w14:paraId="79B492B2"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SZ3</w:t>
            </w:r>
          </w:p>
        </w:tc>
        <w:tc>
          <w:tcPr>
            <w:tcW w:w="5509" w:type="dxa"/>
            <w:shd w:val="clear" w:color="auto" w:fill="auto"/>
            <w:vAlign w:val="center"/>
            <w:hideMark/>
          </w:tcPr>
          <w:p w14:paraId="1F6CAF9A"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Civil és gazdasági szervezetek bevonása a klímavédelmi feladatok megvalósításába és finanszírozásába</w:t>
            </w:r>
          </w:p>
        </w:tc>
        <w:tc>
          <w:tcPr>
            <w:tcW w:w="2634" w:type="dxa"/>
            <w:shd w:val="clear" w:color="auto" w:fill="auto"/>
            <w:vAlign w:val="center"/>
            <w:hideMark/>
          </w:tcPr>
          <w:p w14:paraId="27996104"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Komplex szemléletformálási intézkedési javaslatok</w:t>
            </w:r>
          </w:p>
        </w:tc>
        <w:tc>
          <w:tcPr>
            <w:tcW w:w="1847" w:type="dxa"/>
            <w:shd w:val="clear" w:color="auto" w:fill="auto"/>
            <w:noWrap/>
            <w:vAlign w:val="center"/>
            <w:hideMark/>
          </w:tcPr>
          <w:p w14:paraId="422BA787" w14:textId="77777777" w:rsidR="00F36756" w:rsidRPr="008846BD" w:rsidRDefault="00F36756" w:rsidP="00F36756">
            <w:pPr>
              <w:spacing w:after="0" w:line="240" w:lineRule="auto"/>
              <w:jc w:val="left"/>
              <w:rPr>
                <w:rFonts w:eastAsia="Times New Roman" w:cstheme="minorHAnsi"/>
                <w:sz w:val="18"/>
                <w:szCs w:val="18"/>
                <w:lang w:eastAsia="hu-HU"/>
              </w:rPr>
            </w:pPr>
            <w:proofErr w:type="spellStart"/>
            <w:r w:rsidRPr="008846BD">
              <w:rPr>
                <w:rFonts w:eastAsia="Times New Roman" w:cstheme="minorHAnsi"/>
                <w:sz w:val="18"/>
                <w:szCs w:val="18"/>
                <w:lang w:eastAsia="hu-HU"/>
              </w:rPr>
              <w:t>n.a</w:t>
            </w:r>
            <w:proofErr w:type="spellEnd"/>
            <w:r w:rsidRPr="008846BD">
              <w:rPr>
                <w:rFonts w:eastAsia="Times New Roman" w:cstheme="minorHAnsi"/>
                <w:sz w:val="18"/>
                <w:szCs w:val="18"/>
                <w:lang w:eastAsia="hu-HU"/>
              </w:rPr>
              <w:t>.</w:t>
            </w:r>
          </w:p>
        </w:tc>
        <w:tc>
          <w:tcPr>
            <w:tcW w:w="1847" w:type="dxa"/>
            <w:shd w:val="clear" w:color="auto" w:fill="auto"/>
            <w:vAlign w:val="center"/>
            <w:hideMark/>
          </w:tcPr>
          <w:p w14:paraId="1FC6AE0D"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résztvevők saját forrásai</w:t>
            </w:r>
          </w:p>
        </w:tc>
        <w:tc>
          <w:tcPr>
            <w:tcW w:w="1847" w:type="dxa"/>
            <w:shd w:val="clear" w:color="auto" w:fill="auto"/>
            <w:noWrap/>
            <w:vAlign w:val="center"/>
            <w:hideMark/>
          </w:tcPr>
          <w:p w14:paraId="240FF18E" w14:textId="77777777" w:rsidR="00F36756" w:rsidRPr="008846BD" w:rsidRDefault="00F36756" w:rsidP="00F36756">
            <w:pPr>
              <w:spacing w:after="0" w:line="240" w:lineRule="auto"/>
              <w:jc w:val="left"/>
              <w:rPr>
                <w:rFonts w:eastAsia="Times New Roman" w:cstheme="minorHAnsi"/>
                <w:sz w:val="18"/>
                <w:szCs w:val="18"/>
                <w:lang w:eastAsia="hu-HU"/>
              </w:rPr>
            </w:pPr>
            <w:r w:rsidRPr="008846BD">
              <w:rPr>
                <w:rFonts w:eastAsia="Times New Roman" w:cstheme="minorHAnsi"/>
                <w:sz w:val="18"/>
                <w:szCs w:val="18"/>
                <w:lang w:eastAsia="hu-HU"/>
              </w:rPr>
              <w:t>2021-2030</w:t>
            </w:r>
          </w:p>
        </w:tc>
      </w:tr>
    </w:tbl>
    <w:p w14:paraId="1C7D3F6C" w14:textId="77777777" w:rsidR="001A32B0" w:rsidRDefault="001A32B0">
      <w:pPr>
        <w:jc w:val="left"/>
        <w:sectPr w:rsidR="001A32B0" w:rsidSect="001A32B0">
          <w:pgSz w:w="16838" w:h="11906" w:orient="landscape"/>
          <w:pgMar w:top="1417" w:right="1417" w:bottom="1417" w:left="1417" w:header="708" w:footer="708" w:gutter="0"/>
          <w:cols w:space="708"/>
          <w:docGrid w:linePitch="360"/>
        </w:sectPr>
      </w:pPr>
    </w:p>
    <w:p w14:paraId="32778EEB" w14:textId="3F381090" w:rsidR="0044291F" w:rsidRDefault="0044291F" w:rsidP="0044291F">
      <w:r>
        <w:lastRenderedPageBreak/>
        <w:t>A finanszírozási lehetőségek esetében mindenféleképpen javasolt figyelembe venni a források széles körét:</w:t>
      </w:r>
    </w:p>
    <w:p w14:paraId="2FB296CD" w14:textId="77777777" w:rsidR="0044291F" w:rsidRPr="00A308AD" w:rsidRDefault="0044291F" w:rsidP="009C77FC">
      <w:pPr>
        <w:pStyle w:val="Listaszerbekezds"/>
        <w:numPr>
          <w:ilvl w:val="0"/>
          <w:numId w:val="16"/>
        </w:numPr>
        <w:spacing w:after="120" w:line="264" w:lineRule="auto"/>
        <w:rPr>
          <w:b/>
          <w:bCs/>
        </w:rPr>
      </w:pPr>
      <w:r w:rsidRPr="00A308AD">
        <w:rPr>
          <w:b/>
          <w:bCs/>
        </w:rPr>
        <w:t>Saját források</w:t>
      </w:r>
    </w:p>
    <w:p w14:paraId="7150109C" w14:textId="77777777" w:rsidR="0044291F" w:rsidRDefault="0044291F" w:rsidP="009C77FC">
      <w:pPr>
        <w:pStyle w:val="Listaszerbekezds"/>
        <w:numPr>
          <w:ilvl w:val="1"/>
          <w:numId w:val="16"/>
        </w:numPr>
        <w:spacing w:after="120" w:line="264" w:lineRule="auto"/>
      </w:pPr>
      <w:r>
        <w:t>a tulajdonos vagy kezelő szervezetek, szereplők saját forrásai</w:t>
      </w:r>
    </w:p>
    <w:p w14:paraId="279A1E38" w14:textId="77777777" w:rsidR="0044291F" w:rsidRDefault="0044291F" w:rsidP="009C77FC">
      <w:pPr>
        <w:pStyle w:val="Listaszerbekezds"/>
        <w:numPr>
          <w:ilvl w:val="1"/>
          <w:numId w:val="16"/>
        </w:numPr>
        <w:spacing w:after="120" w:line="264" w:lineRule="auto"/>
      </w:pPr>
      <w:r>
        <w:t xml:space="preserve">meg kell fontolni Önkormányzati Klíma Alap létrehozásának lehetőségét </w:t>
      </w:r>
    </w:p>
    <w:p w14:paraId="5E861366" w14:textId="77777777" w:rsidR="0044291F" w:rsidRPr="00A308AD" w:rsidRDefault="0044291F" w:rsidP="009C77FC">
      <w:pPr>
        <w:pStyle w:val="Listaszerbekezds"/>
        <w:numPr>
          <w:ilvl w:val="0"/>
          <w:numId w:val="16"/>
        </w:numPr>
        <w:spacing w:after="120" w:line="264" w:lineRule="auto"/>
        <w:rPr>
          <w:b/>
          <w:bCs/>
        </w:rPr>
      </w:pPr>
      <w:r w:rsidRPr="00A308AD">
        <w:rPr>
          <w:b/>
          <w:bCs/>
        </w:rPr>
        <w:t>Európai uniós támogatások</w:t>
      </w:r>
    </w:p>
    <w:p w14:paraId="58A30DB7" w14:textId="17CF21FB" w:rsidR="0044291F" w:rsidRDefault="0044291F" w:rsidP="009C77FC">
      <w:pPr>
        <w:pStyle w:val="Listaszerbekezds"/>
        <w:numPr>
          <w:ilvl w:val="1"/>
          <w:numId w:val="16"/>
        </w:numPr>
        <w:spacing w:after="120" w:line="264" w:lineRule="auto"/>
      </w:pPr>
      <w:r>
        <w:t xml:space="preserve">2021-2027 közötti operatív programok – ezek </w:t>
      </w:r>
      <w:r w:rsidR="004C334C">
        <w:t xml:space="preserve">véső formája </w:t>
      </w:r>
      <w:r>
        <w:t xml:space="preserve">még nem ismert, de a következő területek támogatottsága várható: </w:t>
      </w:r>
      <w:r w:rsidR="004C334C">
        <w:t>épületenergetikai korszer</w:t>
      </w:r>
      <w:r w:rsidR="00211EC8">
        <w:t>ű</w:t>
      </w:r>
      <w:r w:rsidR="004C334C">
        <w:t xml:space="preserve">sítések, energiahatékonysági cél technológiafejlesztések, </w:t>
      </w:r>
      <w:r>
        <w:t>villamosenergia-tárolás, napelemek telepítése, hálózatfejlesztés és hálózatokosítás, elektromos töltőinfrastruktúra kialakítása, okos fogyasztásmérők telepítése, szemléletformálás</w:t>
      </w:r>
      <w:r w:rsidR="00845EE6">
        <w:t xml:space="preserve"> stb.</w:t>
      </w:r>
    </w:p>
    <w:p w14:paraId="02520146" w14:textId="77777777" w:rsidR="0044291F" w:rsidRDefault="0044291F" w:rsidP="009C77FC">
      <w:pPr>
        <w:pStyle w:val="Listaszerbekezds"/>
        <w:numPr>
          <w:ilvl w:val="1"/>
          <w:numId w:val="16"/>
        </w:numPr>
        <w:spacing w:after="120" w:line="264" w:lineRule="auto"/>
      </w:pPr>
      <w:r>
        <w:t xml:space="preserve">Közvetlen uniós irányítás alatt lévő programok (pl. </w:t>
      </w:r>
      <w:proofErr w:type="spellStart"/>
      <w:r>
        <w:t>Horizon</w:t>
      </w:r>
      <w:proofErr w:type="spellEnd"/>
      <w:r>
        <w:t xml:space="preserve"> Europe, </w:t>
      </w:r>
      <w:proofErr w:type="spellStart"/>
      <w:r>
        <w:t>InvestEU</w:t>
      </w:r>
      <w:proofErr w:type="spellEnd"/>
      <w:r>
        <w:t>) az energetikai innováció és a szemléletformálás területén.</w:t>
      </w:r>
    </w:p>
    <w:p w14:paraId="1F077B1A" w14:textId="77777777" w:rsidR="0044291F" w:rsidRDefault="0044291F" w:rsidP="009C77FC">
      <w:pPr>
        <w:pStyle w:val="Listaszerbekezds"/>
        <w:numPr>
          <w:ilvl w:val="1"/>
          <w:numId w:val="16"/>
        </w:numPr>
        <w:spacing w:after="120" w:line="264" w:lineRule="auto"/>
      </w:pPr>
      <w:r>
        <w:t>Az Európai Beruházási Bank hitelei az energetika, épületenergetika területén, illetve a közlekedési elektrifikáció és a fejlődéséhez szükséges infrastruktúra kialakításában.</w:t>
      </w:r>
    </w:p>
    <w:p w14:paraId="7D0A4F6A" w14:textId="77777777" w:rsidR="0044291F" w:rsidRDefault="0044291F" w:rsidP="009C77FC">
      <w:pPr>
        <w:pStyle w:val="Listaszerbekezds"/>
        <w:numPr>
          <w:ilvl w:val="1"/>
          <w:numId w:val="16"/>
        </w:numPr>
        <w:spacing w:after="120" w:line="264" w:lineRule="auto"/>
      </w:pPr>
      <w:r>
        <w:t xml:space="preserve">A European </w:t>
      </w:r>
      <w:proofErr w:type="spellStart"/>
      <w:r>
        <w:t>Clean</w:t>
      </w:r>
      <w:proofErr w:type="spellEnd"/>
      <w:r>
        <w:t xml:space="preserve"> </w:t>
      </w:r>
      <w:proofErr w:type="spellStart"/>
      <w:r>
        <w:t>Mobility</w:t>
      </w:r>
      <w:proofErr w:type="spellEnd"/>
      <w:r>
        <w:t xml:space="preserve"> </w:t>
      </w:r>
      <w:proofErr w:type="spellStart"/>
      <w:r>
        <w:t>Fund</w:t>
      </w:r>
      <w:proofErr w:type="spellEnd"/>
      <w:r>
        <w:t xml:space="preserve"> támogatásai a fenntartható és innovatív közlekedés területén.</w:t>
      </w:r>
    </w:p>
    <w:p w14:paraId="0F95847B" w14:textId="77777777" w:rsidR="0044291F" w:rsidRDefault="0044291F" w:rsidP="009C77FC">
      <w:pPr>
        <w:pStyle w:val="Listaszerbekezds"/>
        <w:numPr>
          <w:ilvl w:val="0"/>
          <w:numId w:val="16"/>
        </w:numPr>
        <w:spacing w:after="120" w:line="264" w:lineRule="auto"/>
        <w:rPr>
          <w:b/>
          <w:bCs/>
        </w:rPr>
      </w:pPr>
      <w:r>
        <w:rPr>
          <w:b/>
          <w:bCs/>
        </w:rPr>
        <w:t>Állami támogatások</w:t>
      </w:r>
    </w:p>
    <w:p w14:paraId="7608169B" w14:textId="77777777" w:rsidR="0044291F" w:rsidRDefault="0044291F" w:rsidP="009C77FC">
      <w:pPr>
        <w:pStyle w:val="Listaszerbekezds"/>
        <w:numPr>
          <w:ilvl w:val="0"/>
          <w:numId w:val="17"/>
        </w:numPr>
        <w:spacing w:line="256" w:lineRule="auto"/>
      </w:pPr>
      <w:r>
        <w:t>2021-től a Modernizációs Alap vissza nem térítendő támogatásokkal támogatja az energetikai projekteket (megújuló villamosenergia-termelés, villamosenergia-tárolás, okos fogyasztásmérők), az alternatív meghajtású közúti közösségi közlekedést és a szemléletformálást.</w:t>
      </w:r>
    </w:p>
    <w:p w14:paraId="2F5833CB" w14:textId="77777777" w:rsidR="0044291F" w:rsidRDefault="0044291F" w:rsidP="009C77FC">
      <w:pPr>
        <w:pStyle w:val="Listaszerbekezds"/>
        <w:numPr>
          <w:ilvl w:val="0"/>
          <w:numId w:val="17"/>
        </w:numPr>
        <w:spacing w:line="256" w:lineRule="auto"/>
      </w:pPr>
      <w:r>
        <w:t>Innovációs forrásokból (KFI-pályázatok) vállalati vagy közcélú energetikai innovációs pilot projektek lefolytatása lehetséges.</w:t>
      </w:r>
    </w:p>
    <w:p w14:paraId="65C7B368" w14:textId="77777777" w:rsidR="0044291F" w:rsidRDefault="0044291F" w:rsidP="009C77FC">
      <w:pPr>
        <w:pStyle w:val="Listaszerbekezds"/>
        <w:numPr>
          <w:ilvl w:val="0"/>
          <w:numId w:val="17"/>
        </w:numPr>
        <w:spacing w:line="256" w:lineRule="auto"/>
      </w:pPr>
      <w:r>
        <w:t>Az energiahatékonysági beruházásokat célzó TAO-kedvezmények is lehetséges forrást jelentenek a vállalati szféra számára.</w:t>
      </w:r>
    </w:p>
    <w:p w14:paraId="393A939E" w14:textId="77777777" w:rsidR="0044291F" w:rsidRPr="00A308AD" w:rsidRDefault="0044291F" w:rsidP="009C77FC">
      <w:pPr>
        <w:pStyle w:val="Listaszerbekezds"/>
        <w:numPr>
          <w:ilvl w:val="0"/>
          <w:numId w:val="16"/>
        </w:numPr>
        <w:spacing w:after="120" w:line="264" w:lineRule="auto"/>
        <w:rPr>
          <w:b/>
          <w:bCs/>
        </w:rPr>
      </w:pPr>
      <w:r w:rsidRPr="00A308AD">
        <w:rPr>
          <w:b/>
          <w:bCs/>
        </w:rPr>
        <w:t>Piaci források</w:t>
      </w:r>
    </w:p>
    <w:p w14:paraId="173DF163" w14:textId="77777777" w:rsidR="0044291F" w:rsidRDefault="0044291F" w:rsidP="009C77FC">
      <w:pPr>
        <w:pStyle w:val="Listaszerbekezds"/>
        <w:numPr>
          <w:ilvl w:val="0"/>
          <w:numId w:val="17"/>
        </w:numPr>
        <w:spacing w:line="256" w:lineRule="auto"/>
      </w:pPr>
      <w:r>
        <w:t>Bankhitelek a gyorsabban megtérülő, energetikai beruházásoknál (épületfelújítás, megújuló energiák használata), a közlekedési elektrifikációs vagy piaci bérlakásépítésnél.</w:t>
      </w:r>
    </w:p>
    <w:p w14:paraId="3E622667" w14:textId="00E25413" w:rsidR="0044291F" w:rsidRPr="006D231F" w:rsidRDefault="0044291F" w:rsidP="009C77FC">
      <w:pPr>
        <w:pStyle w:val="Listaszerbekezds"/>
        <w:numPr>
          <w:ilvl w:val="0"/>
          <w:numId w:val="17"/>
        </w:numPr>
        <w:spacing w:line="256" w:lineRule="auto"/>
      </w:pPr>
      <w:r>
        <w:t xml:space="preserve">Fejlesztő vállalkozások saját forrásai: ingatlanfejlesztések és épületenergetikai beruházások (ESCO) esetén. Utóbbinál a projekt megtérülésének forrása az energia-megtakarításból keletkeztetett forrástöbblet, vagy a használó részéről fizetett szolgáltatási átalánydíj. </w:t>
      </w:r>
    </w:p>
    <w:p w14:paraId="0E000975" w14:textId="1C373A18" w:rsidR="0044291F" w:rsidRDefault="000A135C">
      <w:pPr>
        <w:jc w:val="left"/>
      </w:pPr>
      <w:r>
        <w:br w:type="page"/>
      </w:r>
    </w:p>
    <w:p w14:paraId="1885E3FA" w14:textId="7D543B17" w:rsidR="00085DDD" w:rsidRDefault="00085DDD" w:rsidP="00085DDD">
      <w:pPr>
        <w:pStyle w:val="Cmsor2"/>
      </w:pPr>
      <w:bookmarkStart w:id="681" w:name="_Toc8296871"/>
      <w:bookmarkStart w:id="682" w:name="_Toc8303185"/>
      <w:bookmarkStart w:id="683" w:name="_Toc35446616"/>
      <w:bookmarkStart w:id="684" w:name="_Toc35446679"/>
      <w:bookmarkStart w:id="685" w:name="_Toc35462649"/>
      <w:bookmarkStart w:id="686" w:name="_Toc35546465"/>
      <w:bookmarkStart w:id="687" w:name="_Toc35548822"/>
      <w:bookmarkStart w:id="688" w:name="_Toc35570372"/>
      <w:bookmarkStart w:id="689" w:name="_Toc35571318"/>
      <w:bookmarkStart w:id="690" w:name="_Toc35572751"/>
      <w:bookmarkStart w:id="691" w:name="_Toc35573158"/>
      <w:bookmarkStart w:id="692" w:name="_Toc35578709"/>
      <w:bookmarkStart w:id="693" w:name="_Toc35588143"/>
      <w:bookmarkStart w:id="694" w:name="_Toc58943502"/>
      <w:r w:rsidRPr="00085DDD">
        <w:lastRenderedPageBreak/>
        <w:t>Monitoring és felülvizsgálat</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p w14:paraId="20428C50" w14:textId="35B1BB5D" w:rsidR="007D3E3C" w:rsidRDefault="007D3E3C" w:rsidP="007D3E3C">
      <w:pPr>
        <w:tabs>
          <w:tab w:val="right" w:pos="9072"/>
        </w:tabs>
      </w:pPr>
      <w:r>
        <w:t xml:space="preserve">A </w:t>
      </w:r>
      <w:r w:rsidR="00845EE6" w:rsidRPr="00845EE6">
        <w:rPr>
          <w:b/>
          <w:bCs/>
        </w:rPr>
        <w:t>klíma</w:t>
      </w:r>
      <w:r w:rsidRPr="00845EE6">
        <w:rPr>
          <w:b/>
          <w:bCs/>
        </w:rPr>
        <w:t>stratégia</w:t>
      </w:r>
      <w:r w:rsidRPr="0072077C">
        <w:rPr>
          <w:b/>
        </w:rPr>
        <w:t xml:space="preserve"> teljesülésének nyomon követése több szempontból is alapvető jelentőséggel</w:t>
      </w:r>
      <w:r>
        <w:t xml:space="preserve"> bír. Mindenekelőtt támpontot nyújt annak megítéléséhez, hogy melyik beavatkozási területen mutatkozik a legnagyobb mértékű lemaradás, így hova érdemes koncentrálni a mindenkori helyzettől függően rendelkezésre álló humán és anyagi erőforrásokat. Ugyanakkor értékes visszajelzést nyújt a stratégia kidolgozói és elfogadói számára abból a szempontból is, hogy a lefektetett célkitűzések, előirányzott intézkedések mennyire bizonyulnak életszerűnek, az intézkedések milyen mértékben képesek hatékonyan szolgálni a célok elérését, és mindezzel párhuzamosan milyen módosításokat indokolt eszközölni a klímastratégia soron következő felülvizsgálata során. </w:t>
      </w:r>
    </w:p>
    <w:p w14:paraId="340D9D9F" w14:textId="1DC77572" w:rsidR="007D3E3C" w:rsidRDefault="007D3E3C" w:rsidP="007D3E3C">
      <w:r>
        <w:t xml:space="preserve">A </w:t>
      </w:r>
      <w:r w:rsidR="00845EE6">
        <w:t>klíma</w:t>
      </w:r>
      <w:r>
        <w:t xml:space="preserve">stratégiában kijelölt célok elérésének, a meghatározott intézkedések végrehajtásának nyomon követése előzetesen definiált indikátorok mentén történik. </w:t>
      </w:r>
      <w:r w:rsidRPr="008B1AC6">
        <w:rPr>
          <w:b/>
        </w:rPr>
        <w:t>Jelen stratégia két különböző típusú indikátort jelöl ki, egyrészt a célok elérését mérő eredményindikátorokat, másrészt az intézkedések megvalósulására vonatkozó ún. kimeneti indikátorokat</w:t>
      </w:r>
      <w:r>
        <w:t xml:space="preserve">. Az alábbi táblázatok részletesen bemutatják az egyes indikátorok fő jellemzőit, így azok definícióját, mértékegységét, elvárt gyűjtési gyakoriságát, a számításukhoz szükséges adatok forrását stb. Az indikátorok céléveinek kijelölése során az elsődleges szempont az volt, hogy minden esetben a legkorábbi olyan év kerüljön meghatározásra, amikorra érdemi eredmények elérésére nyílik kilátás. </w:t>
      </w:r>
    </w:p>
    <w:p w14:paraId="25D2F10F" w14:textId="5394A8FC" w:rsidR="00864270" w:rsidRDefault="007D3E3C" w:rsidP="007D3E3C">
      <w:pPr>
        <w:rPr>
          <w:b/>
        </w:rPr>
      </w:pPr>
      <w:r>
        <w:t xml:space="preserve">Az </w:t>
      </w:r>
      <w:r w:rsidRPr="003F6683">
        <w:rPr>
          <w:b/>
        </w:rPr>
        <w:t xml:space="preserve">adatok </w:t>
      </w:r>
      <w:r>
        <w:t xml:space="preserve">alábbiakban meghatározott rendszerességgel történő </w:t>
      </w:r>
      <w:r w:rsidRPr="003F6683">
        <w:rPr>
          <w:b/>
        </w:rPr>
        <w:t xml:space="preserve">gyűjtéséért </w:t>
      </w:r>
      <w:r>
        <w:rPr>
          <w:b/>
        </w:rPr>
        <w:t>Nagykanizsa MJV</w:t>
      </w:r>
      <w:r w:rsidRPr="003F6683">
        <w:rPr>
          <w:b/>
        </w:rPr>
        <w:t xml:space="preserve"> Önkormányzat</w:t>
      </w:r>
      <w:r>
        <w:rPr>
          <w:b/>
        </w:rPr>
        <w:t>a a</w:t>
      </w:r>
      <w:r w:rsidRPr="003F6683">
        <w:rPr>
          <w:b/>
        </w:rPr>
        <w:t xml:space="preserve"> felelős</w:t>
      </w:r>
      <w:r>
        <w:t xml:space="preserve">, az adatok számszerűsítéséhez azonban egyéb szervezetek közreműködésére is szükség van. Az adatgyűjtés fennakadásmentes és eredményes lebonyolítása </w:t>
      </w:r>
      <w:r w:rsidRPr="00702233">
        <w:rPr>
          <w:b/>
        </w:rPr>
        <w:t xml:space="preserve">érdekében </w:t>
      </w:r>
      <w:r>
        <w:rPr>
          <w:b/>
        </w:rPr>
        <w:t>Nagykanizsa MJV</w:t>
      </w:r>
      <w:r w:rsidRPr="003F6683">
        <w:rPr>
          <w:b/>
        </w:rPr>
        <w:t xml:space="preserve"> Önkormányzat</w:t>
      </w:r>
      <w:r>
        <w:rPr>
          <w:b/>
        </w:rPr>
        <w:t xml:space="preserve">a </w:t>
      </w:r>
      <w:r w:rsidRPr="00702233">
        <w:rPr>
          <w:b/>
        </w:rPr>
        <w:t>kidolgozza a klímastratégia nyomon követéséhez szükséges adatgyűjtés rendjét</w:t>
      </w:r>
      <w:r>
        <w:t xml:space="preserve">, amely tartalmazza az annak lebonyolításáért felelős szervezeti egység, illetve ilyen irányú döntés esetében külső megbízott szervezett megnevezését, továbbá – az alábbi táblázatot alapul véve – a gyűjtendő adatok körét, a gyűjtés ütemezését, és az adatgazdák megnevezését. </w:t>
      </w:r>
      <w:r w:rsidRPr="003F6683">
        <w:rPr>
          <w:b/>
        </w:rPr>
        <w:t>A monitoring feladat ellátásáé</w:t>
      </w:r>
      <w:r w:rsidR="005736FB">
        <w:rPr>
          <w:b/>
        </w:rPr>
        <w:t>r</w:t>
      </w:r>
      <w:r w:rsidRPr="003F6683">
        <w:rPr>
          <w:b/>
        </w:rPr>
        <w:t xml:space="preserve">t </w:t>
      </w:r>
      <w:proofErr w:type="gramStart"/>
      <w:r w:rsidRPr="003F6683">
        <w:rPr>
          <w:b/>
        </w:rPr>
        <w:t xml:space="preserve">felelős </w:t>
      </w:r>
      <w:r w:rsidR="00845EE6">
        <w:rPr>
          <w:b/>
        </w:rPr>
        <w:t>s</w:t>
      </w:r>
      <w:r w:rsidRPr="003F6683">
        <w:rPr>
          <w:b/>
        </w:rPr>
        <w:t>zervezeti egység</w:t>
      </w:r>
      <w:r>
        <w:rPr>
          <w:b/>
        </w:rPr>
        <w:t>,</w:t>
      </w:r>
      <w:proofErr w:type="gramEnd"/>
      <w:r>
        <w:rPr>
          <w:b/>
        </w:rPr>
        <w:t xml:space="preserve"> </w:t>
      </w:r>
      <w:r w:rsidRPr="003F6683">
        <w:rPr>
          <w:b/>
        </w:rPr>
        <w:t xml:space="preserve">vagy megbízott </w:t>
      </w:r>
      <w:r>
        <w:rPr>
          <w:b/>
        </w:rPr>
        <w:t xml:space="preserve">külső </w:t>
      </w:r>
      <w:r w:rsidRPr="003F6683">
        <w:rPr>
          <w:b/>
        </w:rPr>
        <w:t>szervezet</w:t>
      </w:r>
      <w:r>
        <w:t xml:space="preserve"> az e dokumentumban meghatározott időközönként és formában elvégzi a szükséges adatgyűjtést, illetve számításokat, továbbá a </w:t>
      </w:r>
      <w:r w:rsidRPr="0072077C">
        <w:rPr>
          <w:b/>
        </w:rPr>
        <w:t xml:space="preserve">mutatók értékeinek alakulásáról </w:t>
      </w:r>
      <w:r w:rsidRPr="006D231F">
        <w:t>Nagykanizsa MJV Önkormányzata</w:t>
      </w:r>
      <w:r w:rsidRPr="003F6683">
        <w:t xml:space="preserve"> igénye szerint, de</w:t>
      </w:r>
      <w:r>
        <w:rPr>
          <w:b/>
        </w:rPr>
        <w:t xml:space="preserve"> legalább</w:t>
      </w:r>
      <w:r w:rsidRPr="0072077C">
        <w:rPr>
          <w:b/>
        </w:rPr>
        <w:t xml:space="preserve"> három évente</w:t>
      </w:r>
      <w:r>
        <w:rPr>
          <w:b/>
        </w:rPr>
        <w:t xml:space="preserve"> – </w:t>
      </w:r>
      <w:r w:rsidRPr="005C7211">
        <w:t xml:space="preserve">a </w:t>
      </w:r>
      <w:r w:rsidR="00297847" w:rsidRPr="005736FB">
        <w:t>6</w:t>
      </w:r>
      <w:r w:rsidRPr="005736FB">
        <w:t>.</w:t>
      </w:r>
      <w:r w:rsidR="00297847" w:rsidRPr="005736FB">
        <w:t>4</w:t>
      </w:r>
      <w:r w:rsidRPr="005736FB">
        <w:t>. fejezetben</w:t>
      </w:r>
      <w:r w:rsidRPr="005736FB">
        <w:rPr>
          <w:b/>
        </w:rPr>
        <w:t xml:space="preserve"> </w:t>
      </w:r>
      <w:r w:rsidRPr="005736FB">
        <w:t>részletezett</w:t>
      </w:r>
      <w:r>
        <w:rPr>
          <w:b/>
        </w:rPr>
        <w:t xml:space="preserve"> </w:t>
      </w:r>
      <w:r w:rsidRPr="005C7211">
        <w:t>előrehaladási</w:t>
      </w:r>
      <w:r>
        <w:t xml:space="preserve"> és </w:t>
      </w:r>
      <w:r w:rsidRPr="005C7211">
        <w:t xml:space="preserve">felülvizsgálati jelentéshez kapcsolódóan – </w:t>
      </w:r>
      <w:r w:rsidRPr="0072077C">
        <w:rPr>
          <w:b/>
        </w:rPr>
        <w:t>összegzést készít.</w:t>
      </w:r>
    </w:p>
    <w:p w14:paraId="51E85C4E" w14:textId="555156AF" w:rsidR="00594D75" w:rsidRDefault="00594D75" w:rsidP="00594D75">
      <w:r>
        <w:rPr>
          <w:b/>
        </w:rPr>
        <w:t>A stratégiát első körben három év múlva 202</w:t>
      </w:r>
      <w:r w:rsidR="00BB1810">
        <w:rPr>
          <w:b/>
        </w:rPr>
        <w:t>4</w:t>
      </w:r>
      <w:r>
        <w:rPr>
          <w:b/>
        </w:rPr>
        <w:t>-b</w:t>
      </w:r>
      <w:r w:rsidR="00BB1810">
        <w:rPr>
          <w:b/>
        </w:rPr>
        <w:t>e</w:t>
      </w:r>
      <w:r>
        <w:rPr>
          <w:b/>
        </w:rPr>
        <w:t>n célszerű felülvizsgálni a 2014-2020-as fejlesztési ciklus pénzügyi lezárásával egyidőben</w:t>
      </w:r>
      <w:r>
        <w:t>.</w:t>
      </w:r>
    </w:p>
    <w:p w14:paraId="242C488F" w14:textId="77777777" w:rsidR="00594D75" w:rsidRDefault="00594D75" w:rsidP="007D3E3C">
      <w:pPr>
        <w:rPr>
          <w:b/>
        </w:rPr>
      </w:pPr>
    </w:p>
    <w:p w14:paraId="1AD43D20" w14:textId="747AC033" w:rsidR="00594D75" w:rsidRDefault="00594D75" w:rsidP="007D3E3C">
      <w:pPr>
        <w:rPr>
          <w:b/>
        </w:rPr>
        <w:sectPr w:rsidR="00594D75" w:rsidSect="00864270">
          <w:pgSz w:w="11906" w:h="16838"/>
          <w:pgMar w:top="1417" w:right="1417" w:bottom="1417" w:left="1417" w:header="708" w:footer="708" w:gutter="0"/>
          <w:cols w:space="708"/>
          <w:docGrid w:linePitch="360"/>
        </w:sectPr>
      </w:pPr>
    </w:p>
    <w:p w14:paraId="5B238A7B" w14:textId="5179CEA8" w:rsidR="00B4175C" w:rsidRPr="00B4175C" w:rsidRDefault="007B7A06" w:rsidP="004534AC">
      <w:pPr>
        <w:pStyle w:val="Kpalrs"/>
      </w:pPr>
      <w:fldSimple w:instr=" STYLEREF 1 \s ">
        <w:r w:rsidR="001124C4">
          <w:rPr>
            <w:noProof/>
          </w:rPr>
          <w:t>6</w:t>
        </w:r>
      </w:fldSimple>
      <w:r w:rsidR="00241DD1">
        <w:noBreakHyphen/>
      </w:r>
      <w:fldSimple w:instr=" SEQ táblázat \* ARABIC \s 1 ">
        <w:r w:rsidR="001124C4">
          <w:rPr>
            <w:noProof/>
          </w:rPr>
          <w:t>2</w:t>
        </w:r>
      </w:fldSimple>
      <w:bookmarkStart w:id="695" w:name="_Toc35571682"/>
      <w:bookmarkStart w:id="696" w:name="_Toc35571257"/>
      <w:r w:rsidR="004534AC">
        <w:t>. táblázat</w:t>
      </w:r>
      <w:r w:rsidR="00B4175C" w:rsidRPr="00B4175C">
        <w:t>: A stratégia célrendszeréhez tartozó eredményindikátorok</w:t>
      </w:r>
      <w:bookmarkEnd w:id="695"/>
      <w:bookmarkEnd w:id="696"/>
    </w:p>
    <w:tbl>
      <w:tblPr>
        <w:tblStyle w:val="Tblzatrcsos46jellszn"/>
        <w:tblW w:w="14889" w:type="dxa"/>
        <w:tblInd w:w="-43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620" w:firstRow="1" w:lastRow="0" w:firstColumn="0" w:lastColumn="0" w:noHBand="1" w:noVBand="1"/>
      </w:tblPr>
      <w:tblGrid>
        <w:gridCol w:w="5388"/>
        <w:gridCol w:w="2976"/>
        <w:gridCol w:w="1276"/>
        <w:gridCol w:w="1701"/>
        <w:gridCol w:w="851"/>
        <w:gridCol w:w="850"/>
        <w:gridCol w:w="844"/>
        <w:gridCol w:w="992"/>
        <w:gridCol w:w="11"/>
      </w:tblGrid>
      <w:tr w:rsidR="003A6FC7" w:rsidRPr="00386E6E" w14:paraId="0D200179" w14:textId="77777777" w:rsidTr="00307DD7">
        <w:trPr>
          <w:gridAfter w:val="1"/>
          <w:cnfStyle w:val="100000000000" w:firstRow="1" w:lastRow="0" w:firstColumn="0" w:lastColumn="0" w:oddVBand="0" w:evenVBand="0" w:oddHBand="0" w:evenHBand="0" w:firstRowFirstColumn="0" w:firstRowLastColumn="0" w:lastRowFirstColumn="0" w:lastRowLastColumn="0"/>
          <w:wAfter w:w="11" w:type="dxa"/>
          <w:trHeight w:val="233"/>
          <w:tblHeader/>
        </w:trPr>
        <w:tc>
          <w:tcPr>
            <w:tcW w:w="5388" w:type="dxa"/>
            <w:shd w:val="clear" w:color="auto" w:fill="A6A6A6" w:themeFill="background1" w:themeFillShade="A6"/>
            <w:vAlign w:val="center"/>
          </w:tcPr>
          <w:p w14:paraId="5AC0A4A9" w14:textId="77777777" w:rsidR="00050EA5" w:rsidRPr="00386E6E" w:rsidRDefault="00050EA5" w:rsidP="00425F4D">
            <w:pPr>
              <w:jc w:val="center"/>
              <w:rPr>
                <w:sz w:val="18"/>
                <w:szCs w:val="18"/>
              </w:rPr>
            </w:pPr>
            <w:r w:rsidRPr="00386E6E">
              <w:rPr>
                <w:sz w:val="18"/>
                <w:szCs w:val="18"/>
              </w:rPr>
              <w:t>Célrendszeri elem</w:t>
            </w:r>
          </w:p>
        </w:tc>
        <w:tc>
          <w:tcPr>
            <w:tcW w:w="2976" w:type="dxa"/>
            <w:shd w:val="clear" w:color="auto" w:fill="A6A6A6" w:themeFill="background1" w:themeFillShade="A6"/>
            <w:vAlign w:val="center"/>
          </w:tcPr>
          <w:p w14:paraId="2B79CC2D" w14:textId="77777777" w:rsidR="00050EA5" w:rsidRPr="00386E6E" w:rsidRDefault="00050EA5" w:rsidP="00425F4D">
            <w:pPr>
              <w:jc w:val="center"/>
              <w:rPr>
                <w:sz w:val="18"/>
                <w:szCs w:val="18"/>
              </w:rPr>
            </w:pPr>
            <w:r w:rsidRPr="00386E6E">
              <w:rPr>
                <w:sz w:val="18"/>
                <w:szCs w:val="18"/>
              </w:rPr>
              <w:t>Indikátor neve</w:t>
            </w:r>
          </w:p>
        </w:tc>
        <w:tc>
          <w:tcPr>
            <w:tcW w:w="1276" w:type="dxa"/>
            <w:shd w:val="clear" w:color="auto" w:fill="A6A6A6" w:themeFill="background1" w:themeFillShade="A6"/>
            <w:vAlign w:val="center"/>
          </w:tcPr>
          <w:p w14:paraId="7A9A9995" w14:textId="6C3B9676" w:rsidR="00050EA5" w:rsidRPr="00386E6E" w:rsidRDefault="00050EA5" w:rsidP="00425F4D">
            <w:pPr>
              <w:jc w:val="center"/>
              <w:rPr>
                <w:sz w:val="18"/>
                <w:szCs w:val="18"/>
              </w:rPr>
            </w:pPr>
            <w:r w:rsidRPr="00386E6E">
              <w:rPr>
                <w:sz w:val="18"/>
                <w:szCs w:val="18"/>
              </w:rPr>
              <w:t>Mérték</w:t>
            </w:r>
            <w:r w:rsidR="003A6FC7">
              <w:rPr>
                <w:sz w:val="18"/>
                <w:szCs w:val="18"/>
              </w:rPr>
              <w:t>-</w:t>
            </w:r>
            <w:r w:rsidRPr="00386E6E">
              <w:rPr>
                <w:sz w:val="18"/>
                <w:szCs w:val="18"/>
              </w:rPr>
              <w:t>egység</w:t>
            </w:r>
          </w:p>
        </w:tc>
        <w:tc>
          <w:tcPr>
            <w:tcW w:w="1701" w:type="dxa"/>
            <w:shd w:val="clear" w:color="auto" w:fill="A6A6A6" w:themeFill="background1" w:themeFillShade="A6"/>
            <w:vAlign w:val="center"/>
          </w:tcPr>
          <w:p w14:paraId="1802F506" w14:textId="77777777" w:rsidR="00050EA5" w:rsidRPr="00386E6E" w:rsidRDefault="00050EA5" w:rsidP="00425F4D">
            <w:pPr>
              <w:jc w:val="center"/>
              <w:rPr>
                <w:sz w:val="18"/>
                <w:szCs w:val="18"/>
              </w:rPr>
            </w:pPr>
            <w:r w:rsidRPr="00386E6E">
              <w:rPr>
                <w:sz w:val="18"/>
                <w:szCs w:val="18"/>
              </w:rPr>
              <w:t>Adatforrás</w:t>
            </w:r>
          </w:p>
        </w:tc>
        <w:tc>
          <w:tcPr>
            <w:tcW w:w="851" w:type="dxa"/>
            <w:shd w:val="clear" w:color="auto" w:fill="A6A6A6" w:themeFill="background1" w:themeFillShade="A6"/>
            <w:vAlign w:val="center"/>
          </w:tcPr>
          <w:p w14:paraId="447E9F73" w14:textId="77777777" w:rsidR="00050EA5" w:rsidRPr="00386E6E" w:rsidRDefault="00050EA5" w:rsidP="00425F4D">
            <w:pPr>
              <w:jc w:val="center"/>
              <w:rPr>
                <w:sz w:val="18"/>
                <w:szCs w:val="18"/>
              </w:rPr>
            </w:pPr>
            <w:r w:rsidRPr="00386E6E">
              <w:rPr>
                <w:sz w:val="18"/>
                <w:szCs w:val="18"/>
              </w:rPr>
              <w:t>Bázisév</w:t>
            </w:r>
          </w:p>
        </w:tc>
        <w:tc>
          <w:tcPr>
            <w:tcW w:w="850" w:type="dxa"/>
            <w:shd w:val="clear" w:color="auto" w:fill="A6A6A6" w:themeFill="background1" w:themeFillShade="A6"/>
            <w:vAlign w:val="center"/>
          </w:tcPr>
          <w:p w14:paraId="48B7E86D" w14:textId="77777777" w:rsidR="00050EA5" w:rsidRPr="00386E6E" w:rsidRDefault="00050EA5" w:rsidP="00425F4D">
            <w:pPr>
              <w:jc w:val="center"/>
              <w:rPr>
                <w:sz w:val="18"/>
                <w:szCs w:val="18"/>
              </w:rPr>
            </w:pPr>
            <w:r w:rsidRPr="00386E6E">
              <w:rPr>
                <w:sz w:val="18"/>
                <w:szCs w:val="18"/>
              </w:rPr>
              <w:t>Bázisérték</w:t>
            </w:r>
          </w:p>
        </w:tc>
        <w:tc>
          <w:tcPr>
            <w:tcW w:w="844" w:type="dxa"/>
            <w:shd w:val="clear" w:color="auto" w:fill="A6A6A6" w:themeFill="background1" w:themeFillShade="A6"/>
            <w:vAlign w:val="center"/>
          </w:tcPr>
          <w:p w14:paraId="525C7BC8" w14:textId="77777777" w:rsidR="00050EA5" w:rsidRPr="00386E6E" w:rsidRDefault="00050EA5" w:rsidP="00425F4D">
            <w:pPr>
              <w:jc w:val="center"/>
              <w:rPr>
                <w:sz w:val="18"/>
                <w:szCs w:val="18"/>
              </w:rPr>
            </w:pPr>
            <w:proofErr w:type="spellStart"/>
            <w:r w:rsidRPr="00386E6E">
              <w:rPr>
                <w:sz w:val="18"/>
                <w:szCs w:val="18"/>
              </w:rPr>
              <w:t>Célév</w:t>
            </w:r>
            <w:proofErr w:type="spellEnd"/>
          </w:p>
        </w:tc>
        <w:tc>
          <w:tcPr>
            <w:tcW w:w="992" w:type="dxa"/>
            <w:shd w:val="clear" w:color="auto" w:fill="A6A6A6" w:themeFill="background1" w:themeFillShade="A6"/>
            <w:vAlign w:val="center"/>
          </w:tcPr>
          <w:p w14:paraId="41058DDC" w14:textId="77777777" w:rsidR="00050EA5" w:rsidRPr="00386E6E" w:rsidRDefault="00050EA5" w:rsidP="00425F4D">
            <w:pPr>
              <w:jc w:val="center"/>
              <w:rPr>
                <w:sz w:val="18"/>
                <w:szCs w:val="18"/>
              </w:rPr>
            </w:pPr>
            <w:r w:rsidRPr="00386E6E">
              <w:rPr>
                <w:sz w:val="18"/>
                <w:szCs w:val="18"/>
              </w:rPr>
              <w:t>Célérték</w:t>
            </w:r>
          </w:p>
        </w:tc>
      </w:tr>
      <w:tr w:rsidR="00050EA5" w:rsidRPr="00386E6E" w14:paraId="3850AC8A" w14:textId="77777777" w:rsidTr="00307DD7">
        <w:tc>
          <w:tcPr>
            <w:tcW w:w="14889" w:type="dxa"/>
            <w:gridSpan w:val="9"/>
            <w:shd w:val="clear" w:color="auto" w:fill="246E37"/>
            <w:vAlign w:val="center"/>
          </w:tcPr>
          <w:p w14:paraId="1FE53C8D" w14:textId="77777777" w:rsidR="00050EA5" w:rsidRPr="00386E6E" w:rsidRDefault="00050EA5" w:rsidP="00425F4D">
            <w:pPr>
              <w:jc w:val="center"/>
              <w:rPr>
                <w:b/>
                <w:bCs/>
                <w:color w:val="FFFFFF" w:themeColor="background1"/>
                <w:sz w:val="18"/>
                <w:szCs w:val="18"/>
              </w:rPr>
            </w:pPr>
            <w:r w:rsidRPr="00386E6E">
              <w:rPr>
                <w:b/>
                <w:bCs/>
                <w:color w:val="FFFFFF" w:themeColor="background1"/>
                <w:sz w:val="18"/>
                <w:szCs w:val="18"/>
              </w:rPr>
              <w:t>MITIGÁCIÓ</w:t>
            </w:r>
          </w:p>
        </w:tc>
      </w:tr>
      <w:tr w:rsidR="00DC3EA7" w:rsidRPr="00386E6E" w14:paraId="77804731" w14:textId="77777777" w:rsidTr="00307DD7">
        <w:trPr>
          <w:gridAfter w:val="1"/>
          <w:wAfter w:w="11" w:type="dxa"/>
        </w:trPr>
        <w:tc>
          <w:tcPr>
            <w:tcW w:w="5388" w:type="dxa"/>
            <w:vAlign w:val="center"/>
          </w:tcPr>
          <w:p w14:paraId="09F7F045" w14:textId="77777777" w:rsidR="00050EA5" w:rsidRPr="00386E6E" w:rsidRDefault="00050EA5" w:rsidP="00425F4D">
            <w:pPr>
              <w:jc w:val="left"/>
              <w:rPr>
                <w:b/>
                <w:bCs/>
                <w:sz w:val="18"/>
                <w:szCs w:val="18"/>
              </w:rPr>
            </w:pPr>
            <w:proofErr w:type="spellStart"/>
            <w:r w:rsidRPr="00386E6E">
              <w:rPr>
                <w:b/>
                <w:bCs/>
                <w:sz w:val="18"/>
                <w:szCs w:val="18"/>
              </w:rPr>
              <w:t>Ms</w:t>
            </w:r>
            <w:proofErr w:type="spellEnd"/>
            <w:r w:rsidRPr="00386E6E">
              <w:rPr>
                <w:b/>
                <w:bCs/>
                <w:sz w:val="18"/>
                <w:szCs w:val="18"/>
              </w:rPr>
              <w:t>-á: Nettó éves ÜHG-kibocsátás csökkentése</w:t>
            </w:r>
          </w:p>
        </w:tc>
        <w:tc>
          <w:tcPr>
            <w:tcW w:w="2976" w:type="dxa"/>
            <w:vAlign w:val="center"/>
          </w:tcPr>
          <w:p w14:paraId="07C93B25" w14:textId="77777777" w:rsidR="00050EA5" w:rsidRPr="00386E6E" w:rsidRDefault="00050EA5" w:rsidP="00425F4D">
            <w:pPr>
              <w:jc w:val="center"/>
              <w:rPr>
                <w:b/>
                <w:bCs/>
                <w:sz w:val="18"/>
                <w:szCs w:val="18"/>
              </w:rPr>
            </w:pPr>
            <w:r w:rsidRPr="00386E6E">
              <w:rPr>
                <w:b/>
                <w:bCs/>
                <w:sz w:val="18"/>
                <w:szCs w:val="18"/>
              </w:rPr>
              <w:t>ÜHG-kibocsátás</w:t>
            </w:r>
          </w:p>
        </w:tc>
        <w:tc>
          <w:tcPr>
            <w:tcW w:w="1276" w:type="dxa"/>
            <w:vAlign w:val="center"/>
          </w:tcPr>
          <w:p w14:paraId="4DEEB722" w14:textId="77777777" w:rsidR="00050EA5" w:rsidRPr="00386E6E" w:rsidRDefault="00050EA5" w:rsidP="00425F4D">
            <w:pPr>
              <w:jc w:val="center"/>
              <w:rPr>
                <w:b/>
                <w:bCs/>
                <w:sz w:val="18"/>
                <w:szCs w:val="18"/>
              </w:rPr>
            </w:pPr>
            <w:r w:rsidRPr="00386E6E">
              <w:rPr>
                <w:b/>
                <w:bCs/>
                <w:sz w:val="18"/>
                <w:szCs w:val="18"/>
              </w:rPr>
              <w:t xml:space="preserve">t CO2 </w:t>
            </w:r>
            <w:proofErr w:type="spellStart"/>
            <w:r w:rsidRPr="00386E6E">
              <w:rPr>
                <w:b/>
                <w:bCs/>
                <w:sz w:val="18"/>
                <w:szCs w:val="18"/>
              </w:rPr>
              <w:t>eq</w:t>
            </w:r>
            <w:proofErr w:type="spellEnd"/>
            <w:r w:rsidRPr="00386E6E">
              <w:rPr>
                <w:b/>
                <w:bCs/>
                <w:sz w:val="18"/>
                <w:szCs w:val="18"/>
              </w:rPr>
              <w:t>/év</w:t>
            </w:r>
          </w:p>
        </w:tc>
        <w:tc>
          <w:tcPr>
            <w:tcW w:w="1701" w:type="dxa"/>
            <w:vAlign w:val="center"/>
          </w:tcPr>
          <w:p w14:paraId="59F47222" w14:textId="77777777" w:rsidR="00050EA5" w:rsidRPr="00386E6E" w:rsidRDefault="00050EA5" w:rsidP="00425F4D">
            <w:pPr>
              <w:jc w:val="center"/>
              <w:rPr>
                <w:b/>
                <w:bCs/>
                <w:sz w:val="18"/>
                <w:szCs w:val="18"/>
              </w:rPr>
            </w:pPr>
            <w:r w:rsidRPr="00386E6E">
              <w:rPr>
                <w:b/>
                <w:bCs/>
                <w:sz w:val="18"/>
                <w:szCs w:val="18"/>
              </w:rPr>
              <w:t>KBTSZ módszertan</w:t>
            </w:r>
          </w:p>
        </w:tc>
        <w:tc>
          <w:tcPr>
            <w:tcW w:w="851" w:type="dxa"/>
            <w:vAlign w:val="center"/>
          </w:tcPr>
          <w:p w14:paraId="11CB79F1" w14:textId="77777777" w:rsidR="00050EA5" w:rsidRPr="00386E6E" w:rsidRDefault="00050EA5" w:rsidP="00425F4D">
            <w:pPr>
              <w:jc w:val="center"/>
              <w:rPr>
                <w:b/>
                <w:bCs/>
                <w:sz w:val="18"/>
                <w:szCs w:val="18"/>
              </w:rPr>
            </w:pPr>
            <w:r w:rsidRPr="00386E6E">
              <w:rPr>
                <w:b/>
                <w:bCs/>
                <w:sz w:val="18"/>
                <w:szCs w:val="18"/>
              </w:rPr>
              <w:t>2017</w:t>
            </w:r>
          </w:p>
        </w:tc>
        <w:tc>
          <w:tcPr>
            <w:tcW w:w="850" w:type="dxa"/>
            <w:vAlign w:val="center"/>
          </w:tcPr>
          <w:p w14:paraId="4611C221" w14:textId="28514B35" w:rsidR="00050EA5" w:rsidRPr="00386E6E" w:rsidRDefault="00417C6C" w:rsidP="00425F4D">
            <w:pPr>
              <w:jc w:val="center"/>
              <w:rPr>
                <w:b/>
                <w:bCs/>
                <w:sz w:val="18"/>
                <w:szCs w:val="18"/>
              </w:rPr>
            </w:pPr>
            <w:r>
              <w:rPr>
                <w:b/>
                <w:bCs/>
                <w:sz w:val="18"/>
                <w:szCs w:val="18"/>
              </w:rPr>
              <w:t>174 232</w:t>
            </w:r>
          </w:p>
        </w:tc>
        <w:tc>
          <w:tcPr>
            <w:tcW w:w="844" w:type="dxa"/>
            <w:vAlign w:val="center"/>
          </w:tcPr>
          <w:p w14:paraId="325152F1" w14:textId="77777777" w:rsidR="00050EA5" w:rsidRPr="00386E6E" w:rsidRDefault="00050EA5" w:rsidP="00425F4D">
            <w:pPr>
              <w:jc w:val="center"/>
              <w:rPr>
                <w:b/>
                <w:bCs/>
                <w:sz w:val="18"/>
                <w:szCs w:val="18"/>
              </w:rPr>
            </w:pPr>
            <w:r w:rsidRPr="00386E6E">
              <w:rPr>
                <w:b/>
                <w:bCs/>
                <w:sz w:val="18"/>
                <w:szCs w:val="18"/>
              </w:rPr>
              <w:t>2030</w:t>
            </w:r>
          </w:p>
        </w:tc>
        <w:tc>
          <w:tcPr>
            <w:tcW w:w="992" w:type="dxa"/>
            <w:vAlign w:val="center"/>
          </w:tcPr>
          <w:p w14:paraId="74E7B10D" w14:textId="40427A99" w:rsidR="00050EA5" w:rsidRPr="00386E6E" w:rsidRDefault="00DC32B5" w:rsidP="00425F4D">
            <w:pPr>
              <w:jc w:val="center"/>
              <w:rPr>
                <w:b/>
                <w:bCs/>
                <w:sz w:val="18"/>
                <w:szCs w:val="18"/>
              </w:rPr>
            </w:pPr>
            <w:r>
              <w:rPr>
                <w:b/>
                <w:bCs/>
                <w:sz w:val="18"/>
                <w:szCs w:val="18"/>
              </w:rPr>
              <w:t>152 042</w:t>
            </w:r>
          </w:p>
        </w:tc>
      </w:tr>
      <w:tr w:rsidR="00DC3EA7" w:rsidRPr="00386E6E" w14:paraId="15C5F041" w14:textId="77777777" w:rsidTr="00307DD7">
        <w:trPr>
          <w:gridAfter w:val="1"/>
          <w:wAfter w:w="11" w:type="dxa"/>
        </w:trPr>
        <w:tc>
          <w:tcPr>
            <w:tcW w:w="5388" w:type="dxa"/>
            <w:vAlign w:val="center"/>
          </w:tcPr>
          <w:p w14:paraId="0F380C3A" w14:textId="77777777" w:rsidR="00050EA5" w:rsidRPr="00386E6E" w:rsidRDefault="00050EA5" w:rsidP="00425F4D">
            <w:pPr>
              <w:jc w:val="left"/>
              <w:rPr>
                <w:sz w:val="18"/>
                <w:szCs w:val="18"/>
              </w:rPr>
            </w:pPr>
            <w:r w:rsidRPr="00386E6E">
              <w:rPr>
                <w:sz w:val="18"/>
                <w:szCs w:val="18"/>
              </w:rPr>
              <w:t>MS-1: Az energiafelhasználásra visszavezethető kibocsátások csökkentése</w:t>
            </w:r>
          </w:p>
        </w:tc>
        <w:tc>
          <w:tcPr>
            <w:tcW w:w="2976" w:type="dxa"/>
            <w:vAlign w:val="center"/>
          </w:tcPr>
          <w:p w14:paraId="7439D66C" w14:textId="77777777" w:rsidR="00050EA5" w:rsidRPr="00386E6E" w:rsidRDefault="00050EA5" w:rsidP="00425F4D">
            <w:pPr>
              <w:jc w:val="center"/>
              <w:rPr>
                <w:sz w:val="18"/>
                <w:szCs w:val="18"/>
              </w:rPr>
            </w:pPr>
            <w:r w:rsidRPr="00386E6E">
              <w:rPr>
                <w:sz w:val="18"/>
                <w:szCs w:val="18"/>
              </w:rPr>
              <w:t>ÜHG-kibocsátás - energiafelhasználás</w:t>
            </w:r>
          </w:p>
        </w:tc>
        <w:tc>
          <w:tcPr>
            <w:tcW w:w="1276" w:type="dxa"/>
            <w:vAlign w:val="center"/>
          </w:tcPr>
          <w:p w14:paraId="69E3E6C4" w14:textId="77777777" w:rsidR="00050EA5" w:rsidRPr="00386E6E" w:rsidRDefault="00050EA5" w:rsidP="00425F4D">
            <w:pPr>
              <w:jc w:val="center"/>
              <w:rPr>
                <w:sz w:val="18"/>
                <w:szCs w:val="18"/>
              </w:rPr>
            </w:pPr>
            <w:r w:rsidRPr="00386E6E">
              <w:rPr>
                <w:sz w:val="18"/>
                <w:szCs w:val="18"/>
              </w:rPr>
              <w:t xml:space="preserve">t CO2 </w:t>
            </w:r>
            <w:proofErr w:type="spellStart"/>
            <w:r w:rsidRPr="00386E6E">
              <w:rPr>
                <w:sz w:val="18"/>
                <w:szCs w:val="18"/>
              </w:rPr>
              <w:t>eq</w:t>
            </w:r>
            <w:proofErr w:type="spellEnd"/>
            <w:r w:rsidRPr="00386E6E">
              <w:rPr>
                <w:sz w:val="18"/>
                <w:szCs w:val="18"/>
              </w:rPr>
              <w:t>/év</w:t>
            </w:r>
          </w:p>
        </w:tc>
        <w:tc>
          <w:tcPr>
            <w:tcW w:w="1701" w:type="dxa"/>
            <w:vAlign w:val="center"/>
          </w:tcPr>
          <w:p w14:paraId="6718DF04" w14:textId="77777777" w:rsidR="00050EA5" w:rsidRPr="00386E6E" w:rsidRDefault="00050EA5" w:rsidP="00425F4D">
            <w:pPr>
              <w:jc w:val="center"/>
              <w:rPr>
                <w:sz w:val="18"/>
                <w:szCs w:val="18"/>
              </w:rPr>
            </w:pPr>
            <w:r w:rsidRPr="00386E6E">
              <w:rPr>
                <w:sz w:val="18"/>
                <w:szCs w:val="18"/>
              </w:rPr>
              <w:t>KBTSZ módszertan</w:t>
            </w:r>
          </w:p>
        </w:tc>
        <w:tc>
          <w:tcPr>
            <w:tcW w:w="851" w:type="dxa"/>
            <w:vAlign w:val="center"/>
          </w:tcPr>
          <w:p w14:paraId="40309949" w14:textId="77777777" w:rsidR="00050EA5" w:rsidRPr="00386E6E" w:rsidRDefault="00050EA5" w:rsidP="00425F4D">
            <w:pPr>
              <w:jc w:val="center"/>
              <w:rPr>
                <w:sz w:val="18"/>
                <w:szCs w:val="18"/>
              </w:rPr>
            </w:pPr>
            <w:r w:rsidRPr="00386E6E">
              <w:rPr>
                <w:sz w:val="18"/>
                <w:szCs w:val="18"/>
              </w:rPr>
              <w:t>2017</w:t>
            </w:r>
          </w:p>
        </w:tc>
        <w:tc>
          <w:tcPr>
            <w:tcW w:w="850" w:type="dxa"/>
            <w:vAlign w:val="center"/>
          </w:tcPr>
          <w:p w14:paraId="23755086" w14:textId="12877A7A" w:rsidR="00050EA5" w:rsidRPr="00C5054E" w:rsidRDefault="00C5054E" w:rsidP="00425F4D">
            <w:pPr>
              <w:jc w:val="center"/>
              <w:rPr>
                <w:sz w:val="18"/>
                <w:szCs w:val="18"/>
              </w:rPr>
            </w:pPr>
            <w:r w:rsidRPr="00C5054E">
              <w:rPr>
                <w:sz w:val="18"/>
                <w:szCs w:val="18"/>
              </w:rPr>
              <w:t>131 634</w:t>
            </w:r>
          </w:p>
        </w:tc>
        <w:tc>
          <w:tcPr>
            <w:tcW w:w="844" w:type="dxa"/>
            <w:vAlign w:val="center"/>
          </w:tcPr>
          <w:p w14:paraId="669EF7B3" w14:textId="77777777" w:rsidR="00050EA5" w:rsidRPr="00386E6E" w:rsidRDefault="00050EA5" w:rsidP="00425F4D">
            <w:pPr>
              <w:jc w:val="center"/>
              <w:rPr>
                <w:sz w:val="18"/>
                <w:szCs w:val="18"/>
              </w:rPr>
            </w:pPr>
            <w:r w:rsidRPr="00386E6E">
              <w:rPr>
                <w:sz w:val="18"/>
                <w:szCs w:val="18"/>
              </w:rPr>
              <w:t>2030</w:t>
            </w:r>
          </w:p>
        </w:tc>
        <w:tc>
          <w:tcPr>
            <w:tcW w:w="992" w:type="dxa"/>
            <w:vAlign w:val="center"/>
          </w:tcPr>
          <w:p w14:paraId="7B9171C1" w14:textId="1F21CD4C" w:rsidR="00050EA5" w:rsidRPr="00386E6E" w:rsidRDefault="00417C6C" w:rsidP="00425F4D">
            <w:pPr>
              <w:jc w:val="center"/>
              <w:rPr>
                <w:sz w:val="18"/>
                <w:szCs w:val="18"/>
              </w:rPr>
            </w:pPr>
            <w:r>
              <w:rPr>
                <w:sz w:val="18"/>
                <w:szCs w:val="18"/>
              </w:rPr>
              <w:t>110 975</w:t>
            </w:r>
          </w:p>
        </w:tc>
      </w:tr>
      <w:tr w:rsidR="00DC3EA7" w:rsidRPr="00386E6E" w14:paraId="55E24F4C" w14:textId="77777777" w:rsidTr="00307DD7">
        <w:trPr>
          <w:gridAfter w:val="1"/>
          <w:wAfter w:w="11" w:type="dxa"/>
        </w:trPr>
        <w:tc>
          <w:tcPr>
            <w:tcW w:w="5388" w:type="dxa"/>
            <w:vAlign w:val="center"/>
          </w:tcPr>
          <w:p w14:paraId="659E99E5" w14:textId="77777777" w:rsidR="0099436B" w:rsidRPr="00386E6E" w:rsidRDefault="0099436B" w:rsidP="0099436B">
            <w:pPr>
              <w:jc w:val="left"/>
              <w:rPr>
                <w:sz w:val="18"/>
                <w:szCs w:val="18"/>
              </w:rPr>
            </w:pPr>
            <w:r w:rsidRPr="00386E6E">
              <w:rPr>
                <w:sz w:val="18"/>
                <w:szCs w:val="18"/>
              </w:rPr>
              <w:t>MS-2: A közlekedésből származó kibocsátások mérséklése</w:t>
            </w:r>
          </w:p>
        </w:tc>
        <w:tc>
          <w:tcPr>
            <w:tcW w:w="2976" w:type="dxa"/>
            <w:vAlign w:val="center"/>
          </w:tcPr>
          <w:p w14:paraId="1082CD72" w14:textId="77777777" w:rsidR="0099436B" w:rsidRPr="00386E6E" w:rsidRDefault="0099436B" w:rsidP="0099436B">
            <w:pPr>
              <w:jc w:val="center"/>
              <w:rPr>
                <w:sz w:val="18"/>
                <w:szCs w:val="18"/>
              </w:rPr>
            </w:pPr>
            <w:r w:rsidRPr="00386E6E">
              <w:rPr>
                <w:sz w:val="18"/>
                <w:szCs w:val="18"/>
              </w:rPr>
              <w:t>ÜHG-kibocsátás - közlekedés</w:t>
            </w:r>
          </w:p>
        </w:tc>
        <w:tc>
          <w:tcPr>
            <w:tcW w:w="1276" w:type="dxa"/>
            <w:vAlign w:val="center"/>
          </w:tcPr>
          <w:p w14:paraId="05104D6F" w14:textId="77777777" w:rsidR="0099436B" w:rsidRPr="00386E6E" w:rsidRDefault="0099436B" w:rsidP="0099436B">
            <w:pPr>
              <w:jc w:val="center"/>
              <w:rPr>
                <w:sz w:val="18"/>
                <w:szCs w:val="18"/>
              </w:rPr>
            </w:pPr>
            <w:r w:rsidRPr="00386E6E">
              <w:rPr>
                <w:sz w:val="18"/>
                <w:szCs w:val="18"/>
              </w:rPr>
              <w:t xml:space="preserve">t CO2 </w:t>
            </w:r>
            <w:proofErr w:type="spellStart"/>
            <w:r w:rsidRPr="00386E6E">
              <w:rPr>
                <w:sz w:val="18"/>
                <w:szCs w:val="18"/>
              </w:rPr>
              <w:t>eq</w:t>
            </w:r>
            <w:proofErr w:type="spellEnd"/>
            <w:r w:rsidRPr="00386E6E">
              <w:rPr>
                <w:sz w:val="18"/>
                <w:szCs w:val="18"/>
              </w:rPr>
              <w:t>/év</w:t>
            </w:r>
          </w:p>
        </w:tc>
        <w:tc>
          <w:tcPr>
            <w:tcW w:w="1701" w:type="dxa"/>
            <w:vAlign w:val="center"/>
          </w:tcPr>
          <w:p w14:paraId="5D774595" w14:textId="77777777" w:rsidR="0099436B" w:rsidRPr="00386E6E" w:rsidRDefault="0099436B" w:rsidP="0099436B">
            <w:pPr>
              <w:jc w:val="center"/>
              <w:rPr>
                <w:sz w:val="18"/>
                <w:szCs w:val="18"/>
              </w:rPr>
            </w:pPr>
            <w:r w:rsidRPr="00386E6E">
              <w:rPr>
                <w:sz w:val="18"/>
                <w:szCs w:val="18"/>
              </w:rPr>
              <w:t>KBTSZ módszertan</w:t>
            </w:r>
          </w:p>
        </w:tc>
        <w:tc>
          <w:tcPr>
            <w:tcW w:w="851" w:type="dxa"/>
            <w:vAlign w:val="center"/>
          </w:tcPr>
          <w:p w14:paraId="43B5500D" w14:textId="77777777" w:rsidR="0099436B" w:rsidRPr="00386E6E" w:rsidRDefault="0099436B" w:rsidP="0099436B">
            <w:pPr>
              <w:jc w:val="center"/>
              <w:rPr>
                <w:sz w:val="18"/>
                <w:szCs w:val="18"/>
              </w:rPr>
            </w:pPr>
            <w:r w:rsidRPr="00386E6E">
              <w:rPr>
                <w:sz w:val="18"/>
                <w:szCs w:val="18"/>
              </w:rPr>
              <w:t>2017</w:t>
            </w:r>
          </w:p>
        </w:tc>
        <w:tc>
          <w:tcPr>
            <w:tcW w:w="850" w:type="dxa"/>
            <w:vAlign w:val="center"/>
          </w:tcPr>
          <w:p w14:paraId="1DCCE448" w14:textId="38CD0048" w:rsidR="0099436B" w:rsidRPr="00386E6E" w:rsidRDefault="0099436B" w:rsidP="0099436B">
            <w:pPr>
              <w:jc w:val="center"/>
              <w:rPr>
                <w:sz w:val="18"/>
                <w:szCs w:val="18"/>
              </w:rPr>
            </w:pPr>
            <w:r>
              <w:rPr>
                <w:sz w:val="18"/>
                <w:szCs w:val="18"/>
              </w:rPr>
              <w:t>34 499</w:t>
            </w:r>
          </w:p>
        </w:tc>
        <w:tc>
          <w:tcPr>
            <w:tcW w:w="844" w:type="dxa"/>
            <w:vAlign w:val="center"/>
          </w:tcPr>
          <w:p w14:paraId="585E64AA"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3848A4AD" w14:textId="4748DEFF" w:rsidR="0099436B" w:rsidRPr="00386E6E" w:rsidRDefault="0099436B" w:rsidP="0099436B">
            <w:pPr>
              <w:jc w:val="center"/>
              <w:rPr>
                <w:sz w:val="18"/>
                <w:szCs w:val="18"/>
              </w:rPr>
            </w:pPr>
            <w:r>
              <w:rPr>
                <w:sz w:val="18"/>
                <w:szCs w:val="18"/>
              </w:rPr>
              <w:t>34 499</w:t>
            </w:r>
          </w:p>
        </w:tc>
      </w:tr>
      <w:tr w:rsidR="00DC3EA7" w:rsidRPr="00386E6E" w14:paraId="25393F97" w14:textId="77777777" w:rsidTr="00307DD7">
        <w:trPr>
          <w:gridAfter w:val="1"/>
          <w:wAfter w:w="11" w:type="dxa"/>
        </w:trPr>
        <w:tc>
          <w:tcPr>
            <w:tcW w:w="5388" w:type="dxa"/>
            <w:vAlign w:val="center"/>
          </w:tcPr>
          <w:p w14:paraId="6608F744" w14:textId="77777777" w:rsidR="0099436B" w:rsidRPr="00386E6E" w:rsidRDefault="0099436B" w:rsidP="0099436B">
            <w:pPr>
              <w:jc w:val="left"/>
              <w:rPr>
                <w:sz w:val="18"/>
                <w:szCs w:val="18"/>
              </w:rPr>
            </w:pPr>
            <w:r w:rsidRPr="00386E6E">
              <w:rPr>
                <w:sz w:val="18"/>
                <w:szCs w:val="18"/>
              </w:rPr>
              <w:t>MS-3: A mezőgazdaságból származó kibocsátások csökkentése</w:t>
            </w:r>
          </w:p>
        </w:tc>
        <w:tc>
          <w:tcPr>
            <w:tcW w:w="2976" w:type="dxa"/>
            <w:vAlign w:val="center"/>
          </w:tcPr>
          <w:p w14:paraId="0102D1AF" w14:textId="77777777" w:rsidR="0099436B" w:rsidRPr="00386E6E" w:rsidRDefault="0099436B" w:rsidP="0099436B">
            <w:pPr>
              <w:jc w:val="center"/>
              <w:rPr>
                <w:sz w:val="18"/>
                <w:szCs w:val="18"/>
              </w:rPr>
            </w:pPr>
            <w:r w:rsidRPr="00386E6E">
              <w:rPr>
                <w:sz w:val="18"/>
                <w:szCs w:val="18"/>
              </w:rPr>
              <w:t>ÜHG-kibocsátás - mezőgazdaság</w:t>
            </w:r>
          </w:p>
        </w:tc>
        <w:tc>
          <w:tcPr>
            <w:tcW w:w="1276" w:type="dxa"/>
            <w:vAlign w:val="center"/>
          </w:tcPr>
          <w:p w14:paraId="6432E237" w14:textId="77777777" w:rsidR="0099436B" w:rsidRPr="00386E6E" w:rsidRDefault="0099436B" w:rsidP="0099436B">
            <w:pPr>
              <w:jc w:val="center"/>
              <w:rPr>
                <w:sz w:val="18"/>
                <w:szCs w:val="18"/>
              </w:rPr>
            </w:pPr>
            <w:r w:rsidRPr="00386E6E">
              <w:rPr>
                <w:sz w:val="18"/>
                <w:szCs w:val="18"/>
              </w:rPr>
              <w:t xml:space="preserve">t CO2 </w:t>
            </w:r>
            <w:proofErr w:type="spellStart"/>
            <w:r w:rsidRPr="00386E6E">
              <w:rPr>
                <w:sz w:val="18"/>
                <w:szCs w:val="18"/>
              </w:rPr>
              <w:t>eq</w:t>
            </w:r>
            <w:proofErr w:type="spellEnd"/>
            <w:r w:rsidRPr="00386E6E">
              <w:rPr>
                <w:sz w:val="18"/>
                <w:szCs w:val="18"/>
              </w:rPr>
              <w:t>/év</w:t>
            </w:r>
          </w:p>
        </w:tc>
        <w:tc>
          <w:tcPr>
            <w:tcW w:w="1701" w:type="dxa"/>
            <w:vAlign w:val="center"/>
          </w:tcPr>
          <w:p w14:paraId="0F1D484D" w14:textId="77777777" w:rsidR="0099436B" w:rsidRPr="00386E6E" w:rsidRDefault="0099436B" w:rsidP="0099436B">
            <w:pPr>
              <w:jc w:val="center"/>
              <w:rPr>
                <w:sz w:val="18"/>
                <w:szCs w:val="18"/>
              </w:rPr>
            </w:pPr>
            <w:r w:rsidRPr="00386E6E">
              <w:rPr>
                <w:sz w:val="18"/>
                <w:szCs w:val="18"/>
              </w:rPr>
              <w:t>KBTSZ módszertan</w:t>
            </w:r>
          </w:p>
        </w:tc>
        <w:tc>
          <w:tcPr>
            <w:tcW w:w="851" w:type="dxa"/>
            <w:vAlign w:val="center"/>
          </w:tcPr>
          <w:p w14:paraId="716B7BA0" w14:textId="77777777" w:rsidR="0099436B" w:rsidRPr="00386E6E" w:rsidRDefault="0099436B" w:rsidP="0099436B">
            <w:pPr>
              <w:jc w:val="center"/>
              <w:rPr>
                <w:sz w:val="18"/>
                <w:szCs w:val="18"/>
              </w:rPr>
            </w:pPr>
            <w:r w:rsidRPr="00386E6E">
              <w:rPr>
                <w:sz w:val="18"/>
                <w:szCs w:val="18"/>
              </w:rPr>
              <w:t>2017</w:t>
            </w:r>
          </w:p>
        </w:tc>
        <w:tc>
          <w:tcPr>
            <w:tcW w:w="850" w:type="dxa"/>
            <w:vAlign w:val="center"/>
          </w:tcPr>
          <w:p w14:paraId="4372982B" w14:textId="28BFFF3C" w:rsidR="0099436B" w:rsidRPr="00386E6E" w:rsidRDefault="0099436B" w:rsidP="0099436B">
            <w:pPr>
              <w:jc w:val="center"/>
              <w:rPr>
                <w:sz w:val="18"/>
                <w:szCs w:val="18"/>
              </w:rPr>
            </w:pPr>
            <w:r>
              <w:rPr>
                <w:sz w:val="18"/>
                <w:szCs w:val="18"/>
              </w:rPr>
              <w:t>6 653</w:t>
            </w:r>
          </w:p>
        </w:tc>
        <w:tc>
          <w:tcPr>
            <w:tcW w:w="844" w:type="dxa"/>
            <w:vAlign w:val="center"/>
          </w:tcPr>
          <w:p w14:paraId="1E448AF5"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46938A9B" w14:textId="32153C34" w:rsidR="0099436B" w:rsidRPr="00386E6E" w:rsidRDefault="0099436B" w:rsidP="0099436B">
            <w:pPr>
              <w:jc w:val="center"/>
              <w:rPr>
                <w:sz w:val="18"/>
                <w:szCs w:val="18"/>
              </w:rPr>
            </w:pPr>
            <w:r>
              <w:rPr>
                <w:sz w:val="18"/>
                <w:szCs w:val="18"/>
              </w:rPr>
              <w:t>6 214</w:t>
            </w:r>
          </w:p>
        </w:tc>
      </w:tr>
      <w:tr w:rsidR="00DC3EA7" w:rsidRPr="00386E6E" w14:paraId="4DCB6306" w14:textId="77777777" w:rsidTr="00307DD7">
        <w:trPr>
          <w:gridAfter w:val="1"/>
          <w:wAfter w:w="11" w:type="dxa"/>
        </w:trPr>
        <w:tc>
          <w:tcPr>
            <w:tcW w:w="5388" w:type="dxa"/>
            <w:vAlign w:val="center"/>
          </w:tcPr>
          <w:p w14:paraId="2049512F" w14:textId="77777777" w:rsidR="0099436B" w:rsidRPr="00386E6E" w:rsidRDefault="0099436B" w:rsidP="0099436B">
            <w:pPr>
              <w:jc w:val="left"/>
              <w:rPr>
                <w:sz w:val="18"/>
                <w:szCs w:val="18"/>
              </w:rPr>
            </w:pPr>
            <w:r w:rsidRPr="00386E6E">
              <w:rPr>
                <w:sz w:val="18"/>
                <w:szCs w:val="18"/>
              </w:rPr>
              <w:t>MS-4: A hulladékgazdálkodásból származó kibocsátások csökkentése</w:t>
            </w:r>
          </w:p>
        </w:tc>
        <w:tc>
          <w:tcPr>
            <w:tcW w:w="2976" w:type="dxa"/>
            <w:vAlign w:val="center"/>
          </w:tcPr>
          <w:p w14:paraId="37BC3CEF" w14:textId="77777777" w:rsidR="0099436B" w:rsidRPr="00386E6E" w:rsidRDefault="0099436B" w:rsidP="0099436B">
            <w:pPr>
              <w:jc w:val="center"/>
              <w:rPr>
                <w:sz w:val="18"/>
                <w:szCs w:val="18"/>
              </w:rPr>
            </w:pPr>
            <w:r w:rsidRPr="00386E6E">
              <w:rPr>
                <w:sz w:val="18"/>
                <w:szCs w:val="18"/>
              </w:rPr>
              <w:t>ÜHG-kibocsátás – hulladék, szennyvíz</w:t>
            </w:r>
          </w:p>
        </w:tc>
        <w:tc>
          <w:tcPr>
            <w:tcW w:w="1276" w:type="dxa"/>
            <w:vAlign w:val="center"/>
          </w:tcPr>
          <w:p w14:paraId="4B7A73E4" w14:textId="77777777" w:rsidR="0099436B" w:rsidRPr="00386E6E" w:rsidRDefault="0099436B" w:rsidP="0099436B">
            <w:pPr>
              <w:jc w:val="center"/>
              <w:rPr>
                <w:sz w:val="18"/>
                <w:szCs w:val="18"/>
              </w:rPr>
            </w:pPr>
            <w:r w:rsidRPr="00386E6E">
              <w:rPr>
                <w:sz w:val="18"/>
                <w:szCs w:val="18"/>
              </w:rPr>
              <w:t xml:space="preserve">t CO2 </w:t>
            </w:r>
            <w:proofErr w:type="spellStart"/>
            <w:r w:rsidRPr="00386E6E">
              <w:rPr>
                <w:sz w:val="18"/>
                <w:szCs w:val="18"/>
              </w:rPr>
              <w:t>eq</w:t>
            </w:r>
            <w:proofErr w:type="spellEnd"/>
            <w:r w:rsidRPr="00386E6E">
              <w:rPr>
                <w:sz w:val="18"/>
                <w:szCs w:val="18"/>
              </w:rPr>
              <w:t>/év</w:t>
            </w:r>
          </w:p>
        </w:tc>
        <w:tc>
          <w:tcPr>
            <w:tcW w:w="1701" w:type="dxa"/>
            <w:vAlign w:val="center"/>
          </w:tcPr>
          <w:p w14:paraId="33BCCE37" w14:textId="77777777" w:rsidR="0099436B" w:rsidRPr="00386E6E" w:rsidRDefault="0099436B" w:rsidP="0099436B">
            <w:pPr>
              <w:jc w:val="center"/>
              <w:rPr>
                <w:sz w:val="18"/>
                <w:szCs w:val="18"/>
              </w:rPr>
            </w:pPr>
            <w:r w:rsidRPr="00386E6E">
              <w:rPr>
                <w:sz w:val="18"/>
                <w:szCs w:val="18"/>
              </w:rPr>
              <w:t>KBTSZ módszertan</w:t>
            </w:r>
          </w:p>
        </w:tc>
        <w:tc>
          <w:tcPr>
            <w:tcW w:w="851" w:type="dxa"/>
            <w:vAlign w:val="center"/>
          </w:tcPr>
          <w:p w14:paraId="6D3FEC65" w14:textId="77777777" w:rsidR="0099436B" w:rsidRPr="00386E6E" w:rsidRDefault="0099436B" w:rsidP="0099436B">
            <w:pPr>
              <w:jc w:val="center"/>
              <w:rPr>
                <w:sz w:val="18"/>
                <w:szCs w:val="18"/>
              </w:rPr>
            </w:pPr>
            <w:r w:rsidRPr="00386E6E">
              <w:rPr>
                <w:sz w:val="18"/>
                <w:szCs w:val="18"/>
              </w:rPr>
              <w:t>2017</w:t>
            </w:r>
          </w:p>
        </w:tc>
        <w:tc>
          <w:tcPr>
            <w:tcW w:w="850" w:type="dxa"/>
            <w:vAlign w:val="center"/>
          </w:tcPr>
          <w:p w14:paraId="485CC56B" w14:textId="27CA496D" w:rsidR="0099436B" w:rsidRPr="00386E6E" w:rsidRDefault="0099436B" w:rsidP="0099436B">
            <w:pPr>
              <w:jc w:val="center"/>
              <w:rPr>
                <w:sz w:val="18"/>
                <w:szCs w:val="18"/>
              </w:rPr>
            </w:pPr>
            <w:r>
              <w:rPr>
                <w:sz w:val="18"/>
                <w:szCs w:val="18"/>
              </w:rPr>
              <w:t>11 370</w:t>
            </w:r>
          </w:p>
        </w:tc>
        <w:tc>
          <w:tcPr>
            <w:tcW w:w="844" w:type="dxa"/>
            <w:vAlign w:val="center"/>
          </w:tcPr>
          <w:p w14:paraId="2A0E74E9"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07A7DCB9" w14:textId="1ECAEF06" w:rsidR="0099436B" w:rsidRPr="00386E6E" w:rsidRDefault="0099436B" w:rsidP="0099436B">
            <w:pPr>
              <w:jc w:val="center"/>
              <w:rPr>
                <w:sz w:val="18"/>
                <w:szCs w:val="18"/>
              </w:rPr>
            </w:pPr>
            <w:r>
              <w:rPr>
                <w:sz w:val="18"/>
                <w:szCs w:val="18"/>
              </w:rPr>
              <w:t>10 522</w:t>
            </w:r>
          </w:p>
        </w:tc>
      </w:tr>
      <w:tr w:rsidR="00DC3EA7" w:rsidRPr="00386E6E" w14:paraId="73982D9F" w14:textId="77777777" w:rsidTr="00307DD7">
        <w:trPr>
          <w:gridAfter w:val="1"/>
          <w:wAfter w:w="11" w:type="dxa"/>
        </w:trPr>
        <w:tc>
          <w:tcPr>
            <w:tcW w:w="5388" w:type="dxa"/>
            <w:vAlign w:val="center"/>
          </w:tcPr>
          <w:p w14:paraId="0EA2B167" w14:textId="77777777" w:rsidR="0099436B" w:rsidRPr="00386E6E" w:rsidRDefault="0099436B" w:rsidP="0099436B">
            <w:pPr>
              <w:jc w:val="left"/>
              <w:rPr>
                <w:sz w:val="18"/>
                <w:szCs w:val="18"/>
              </w:rPr>
            </w:pPr>
            <w:r w:rsidRPr="00386E6E">
              <w:rPr>
                <w:sz w:val="18"/>
                <w:szCs w:val="18"/>
              </w:rPr>
              <w:t>MS-5: Erdő- és zöldterületek védelme, megtartása</w:t>
            </w:r>
          </w:p>
        </w:tc>
        <w:tc>
          <w:tcPr>
            <w:tcW w:w="2976" w:type="dxa"/>
            <w:vAlign w:val="center"/>
          </w:tcPr>
          <w:p w14:paraId="127C7631" w14:textId="77777777" w:rsidR="0099436B" w:rsidRPr="00386E6E" w:rsidRDefault="0099436B" w:rsidP="0099436B">
            <w:pPr>
              <w:jc w:val="center"/>
              <w:rPr>
                <w:sz w:val="18"/>
                <w:szCs w:val="18"/>
              </w:rPr>
            </w:pPr>
            <w:r w:rsidRPr="00386E6E">
              <w:rPr>
                <w:sz w:val="18"/>
                <w:szCs w:val="18"/>
              </w:rPr>
              <w:t>Nyelőkapacitás</w:t>
            </w:r>
          </w:p>
        </w:tc>
        <w:tc>
          <w:tcPr>
            <w:tcW w:w="1276" w:type="dxa"/>
            <w:vAlign w:val="center"/>
          </w:tcPr>
          <w:p w14:paraId="4BCEEB00" w14:textId="77777777" w:rsidR="0099436B" w:rsidRPr="00386E6E" w:rsidRDefault="0099436B" w:rsidP="0099436B">
            <w:pPr>
              <w:jc w:val="center"/>
              <w:rPr>
                <w:sz w:val="18"/>
                <w:szCs w:val="18"/>
              </w:rPr>
            </w:pPr>
            <w:r w:rsidRPr="00386E6E">
              <w:rPr>
                <w:sz w:val="18"/>
                <w:szCs w:val="18"/>
              </w:rPr>
              <w:t xml:space="preserve">t CO2 </w:t>
            </w:r>
            <w:proofErr w:type="spellStart"/>
            <w:r w:rsidRPr="00386E6E">
              <w:rPr>
                <w:sz w:val="18"/>
                <w:szCs w:val="18"/>
              </w:rPr>
              <w:t>eq</w:t>
            </w:r>
            <w:proofErr w:type="spellEnd"/>
            <w:r w:rsidRPr="00386E6E">
              <w:rPr>
                <w:sz w:val="18"/>
                <w:szCs w:val="18"/>
              </w:rPr>
              <w:t>/év</w:t>
            </w:r>
          </w:p>
        </w:tc>
        <w:tc>
          <w:tcPr>
            <w:tcW w:w="1701" w:type="dxa"/>
            <w:vAlign w:val="center"/>
          </w:tcPr>
          <w:p w14:paraId="5C1A377D" w14:textId="77777777" w:rsidR="0099436B" w:rsidRPr="00386E6E" w:rsidRDefault="0099436B" w:rsidP="0099436B">
            <w:pPr>
              <w:jc w:val="center"/>
              <w:rPr>
                <w:sz w:val="18"/>
                <w:szCs w:val="18"/>
              </w:rPr>
            </w:pPr>
            <w:r w:rsidRPr="00386E6E">
              <w:rPr>
                <w:sz w:val="18"/>
                <w:szCs w:val="18"/>
              </w:rPr>
              <w:t>KBTSZ módszertan</w:t>
            </w:r>
          </w:p>
        </w:tc>
        <w:tc>
          <w:tcPr>
            <w:tcW w:w="851" w:type="dxa"/>
            <w:vAlign w:val="center"/>
          </w:tcPr>
          <w:p w14:paraId="74CFA41A" w14:textId="77777777" w:rsidR="0099436B" w:rsidRPr="00386E6E" w:rsidRDefault="0099436B" w:rsidP="0099436B">
            <w:pPr>
              <w:jc w:val="center"/>
              <w:rPr>
                <w:sz w:val="18"/>
                <w:szCs w:val="18"/>
              </w:rPr>
            </w:pPr>
            <w:r w:rsidRPr="00386E6E">
              <w:rPr>
                <w:sz w:val="18"/>
                <w:szCs w:val="18"/>
              </w:rPr>
              <w:t>2017</w:t>
            </w:r>
          </w:p>
        </w:tc>
        <w:tc>
          <w:tcPr>
            <w:tcW w:w="850" w:type="dxa"/>
            <w:vAlign w:val="center"/>
          </w:tcPr>
          <w:p w14:paraId="5CD776A6" w14:textId="5C76C37C" w:rsidR="0099436B" w:rsidRPr="00386E6E" w:rsidRDefault="0099436B" w:rsidP="0099436B">
            <w:pPr>
              <w:jc w:val="center"/>
              <w:rPr>
                <w:sz w:val="18"/>
                <w:szCs w:val="18"/>
              </w:rPr>
            </w:pPr>
            <w:r>
              <w:rPr>
                <w:sz w:val="18"/>
                <w:szCs w:val="18"/>
              </w:rPr>
              <w:t>12 178</w:t>
            </w:r>
          </w:p>
        </w:tc>
        <w:tc>
          <w:tcPr>
            <w:tcW w:w="844" w:type="dxa"/>
            <w:vAlign w:val="center"/>
          </w:tcPr>
          <w:p w14:paraId="50EFAC39"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15AEF275" w14:textId="3E793D73" w:rsidR="0099436B" w:rsidRPr="00386E6E" w:rsidRDefault="0099436B" w:rsidP="0099436B">
            <w:pPr>
              <w:jc w:val="center"/>
              <w:rPr>
                <w:sz w:val="18"/>
                <w:szCs w:val="18"/>
              </w:rPr>
            </w:pPr>
            <w:r>
              <w:rPr>
                <w:sz w:val="18"/>
                <w:szCs w:val="18"/>
              </w:rPr>
              <w:t>12 422</w:t>
            </w:r>
          </w:p>
        </w:tc>
      </w:tr>
      <w:tr w:rsidR="0099436B" w:rsidRPr="00386E6E" w14:paraId="19A7DECC" w14:textId="77777777" w:rsidTr="00307DD7">
        <w:tc>
          <w:tcPr>
            <w:tcW w:w="14889" w:type="dxa"/>
            <w:gridSpan w:val="9"/>
            <w:shd w:val="clear" w:color="auto" w:fill="249F6A"/>
          </w:tcPr>
          <w:p w14:paraId="301B12AA" w14:textId="77777777" w:rsidR="0099436B" w:rsidRPr="00386E6E" w:rsidRDefault="0099436B" w:rsidP="0099436B">
            <w:pPr>
              <w:jc w:val="center"/>
              <w:rPr>
                <w:b/>
                <w:bCs/>
                <w:color w:val="FFFFFF" w:themeColor="background1"/>
                <w:sz w:val="18"/>
                <w:szCs w:val="18"/>
              </w:rPr>
            </w:pPr>
            <w:r w:rsidRPr="00386E6E">
              <w:rPr>
                <w:b/>
                <w:bCs/>
                <w:color w:val="FFFFFF" w:themeColor="background1"/>
                <w:sz w:val="18"/>
                <w:szCs w:val="18"/>
              </w:rPr>
              <w:t>ADAPTÁCIÓ</w:t>
            </w:r>
          </w:p>
        </w:tc>
      </w:tr>
      <w:tr w:rsidR="00DC3EA7" w:rsidRPr="00386E6E" w14:paraId="60541703" w14:textId="77777777" w:rsidTr="00307DD7">
        <w:trPr>
          <w:gridAfter w:val="1"/>
          <w:wAfter w:w="11" w:type="dxa"/>
        </w:trPr>
        <w:tc>
          <w:tcPr>
            <w:tcW w:w="5388" w:type="dxa"/>
          </w:tcPr>
          <w:p w14:paraId="581B062F" w14:textId="62C0CB59" w:rsidR="0099436B" w:rsidRPr="00386E6E" w:rsidRDefault="0099436B" w:rsidP="00BF6B79">
            <w:pPr>
              <w:jc w:val="left"/>
              <w:rPr>
                <w:b/>
                <w:bCs/>
                <w:sz w:val="18"/>
                <w:szCs w:val="18"/>
              </w:rPr>
            </w:pPr>
            <w:r w:rsidRPr="00313265">
              <w:rPr>
                <w:b/>
                <w:bCs/>
                <w:sz w:val="18"/>
                <w:szCs w:val="18"/>
              </w:rPr>
              <w:t xml:space="preserve">A-á: </w:t>
            </w:r>
            <w:r w:rsidR="00A73146" w:rsidRPr="00A73146">
              <w:rPr>
                <w:b/>
                <w:bCs/>
                <w:sz w:val="18"/>
                <w:szCs w:val="18"/>
              </w:rPr>
              <w:t>Az éghajlatváltozással szemben érzékeny ágazatok alkalmazkodóképességének erősítése és felkészülésének elősegítése</w:t>
            </w:r>
          </w:p>
        </w:tc>
        <w:tc>
          <w:tcPr>
            <w:tcW w:w="2976" w:type="dxa"/>
            <w:vAlign w:val="center"/>
          </w:tcPr>
          <w:p w14:paraId="1FC91D41" w14:textId="77777777" w:rsidR="0099436B" w:rsidRPr="00386E6E" w:rsidRDefault="0099436B" w:rsidP="0099436B">
            <w:pPr>
              <w:jc w:val="center"/>
              <w:rPr>
                <w:b/>
                <w:bCs/>
                <w:sz w:val="18"/>
                <w:szCs w:val="18"/>
              </w:rPr>
            </w:pPr>
            <w:r w:rsidRPr="00313265">
              <w:rPr>
                <w:b/>
                <w:bCs/>
                <w:sz w:val="18"/>
                <w:szCs w:val="18"/>
              </w:rPr>
              <w:t>Klímaszemléletű települési dokumentum</w:t>
            </w:r>
          </w:p>
        </w:tc>
        <w:tc>
          <w:tcPr>
            <w:tcW w:w="1276" w:type="dxa"/>
            <w:vAlign w:val="center"/>
          </w:tcPr>
          <w:p w14:paraId="01741AD6" w14:textId="77777777" w:rsidR="0099436B" w:rsidRPr="00386E6E" w:rsidRDefault="0099436B" w:rsidP="0099436B">
            <w:pPr>
              <w:jc w:val="center"/>
              <w:rPr>
                <w:b/>
                <w:bCs/>
                <w:sz w:val="18"/>
                <w:szCs w:val="18"/>
              </w:rPr>
            </w:pPr>
            <w:r w:rsidRPr="00313265">
              <w:rPr>
                <w:b/>
                <w:bCs/>
                <w:sz w:val="18"/>
                <w:szCs w:val="18"/>
              </w:rPr>
              <w:t>db</w:t>
            </w:r>
          </w:p>
        </w:tc>
        <w:tc>
          <w:tcPr>
            <w:tcW w:w="1701" w:type="dxa"/>
            <w:vAlign w:val="center"/>
          </w:tcPr>
          <w:p w14:paraId="5E363D83" w14:textId="51BB6FC1" w:rsidR="0099436B" w:rsidRPr="00386E6E" w:rsidRDefault="00BF6B79" w:rsidP="0099436B">
            <w:pPr>
              <w:jc w:val="center"/>
              <w:rPr>
                <w:b/>
                <w:bCs/>
                <w:sz w:val="18"/>
                <w:szCs w:val="18"/>
              </w:rPr>
            </w:pPr>
            <w:r>
              <w:rPr>
                <w:b/>
                <w:bCs/>
                <w:sz w:val="18"/>
                <w:szCs w:val="18"/>
              </w:rPr>
              <w:t>MJV Önkormányzat</w:t>
            </w:r>
          </w:p>
        </w:tc>
        <w:tc>
          <w:tcPr>
            <w:tcW w:w="851" w:type="dxa"/>
            <w:vAlign w:val="center"/>
          </w:tcPr>
          <w:p w14:paraId="61E2A627" w14:textId="77777777" w:rsidR="0099436B" w:rsidRPr="00386E6E" w:rsidRDefault="0099436B" w:rsidP="0099436B">
            <w:pPr>
              <w:jc w:val="center"/>
              <w:rPr>
                <w:b/>
                <w:bCs/>
                <w:sz w:val="18"/>
                <w:szCs w:val="18"/>
              </w:rPr>
            </w:pPr>
            <w:r w:rsidRPr="00313265">
              <w:rPr>
                <w:b/>
                <w:bCs/>
                <w:sz w:val="18"/>
                <w:szCs w:val="18"/>
              </w:rPr>
              <w:t>2017</w:t>
            </w:r>
          </w:p>
        </w:tc>
        <w:tc>
          <w:tcPr>
            <w:tcW w:w="850" w:type="dxa"/>
            <w:vAlign w:val="center"/>
          </w:tcPr>
          <w:p w14:paraId="4F0D0A1F" w14:textId="51A95ADB" w:rsidR="0099436B" w:rsidRPr="00386E6E" w:rsidRDefault="00BF6B79" w:rsidP="0099436B">
            <w:pPr>
              <w:jc w:val="center"/>
              <w:rPr>
                <w:b/>
                <w:bCs/>
                <w:sz w:val="18"/>
                <w:szCs w:val="18"/>
              </w:rPr>
            </w:pPr>
            <w:r>
              <w:rPr>
                <w:b/>
                <w:bCs/>
                <w:sz w:val="18"/>
                <w:szCs w:val="18"/>
              </w:rPr>
              <w:t>1</w:t>
            </w:r>
          </w:p>
        </w:tc>
        <w:tc>
          <w:tcPr>
            <w:tcW w:w="844" w:type="dxa"/>
            <w:vAlign w:val="center"/>
          </w:tcPr>
          <w:p w14:paraId="424A2CF1" w14:textId="77777777" w:rsidR="0099436B" w:rsidRPr="00386E6E" w:rsidRDefault="0099436B" w:rsidP="0099436B">
            <w:pPr>
              <w:jc w:val="center"/>
              <w:rPr>
                <w:b/>
                <w:bCs/>
                <w:sz w:val="18"/>
                <w:szCs w:val="18"/>
              </w:rPr>
            </w:pPr>
            <w:r w:rsidRPr="00313265">
              <w:rPr>
                <w:b/>
                <w:bCs/>
                <w:sz w:val="18"/>
                <w:szCs w:val="18"/>
              </w:rPr>
              <w:t>2030</w:t>
            </w:r>
          </w:p>
        </w:tc>
        <w:tc>
          <w:tcPr>
            <w:tcW w:w="992" w:type="dxa"/>
            <w:vAlign w:val="center"/>
          </w:tcPr>
          <w:p w14:paraId="32AADFAF" w14:textId="77777777" w:rsidR="0099436B" w:rsidRPr="00386E6E" w:rsidRDefault="0099436B" w:rsidP="0099436B">
            <w:pPr>
              <w:jc w:val="center"/>
              <w:rPr>
                <w:b/>
                <w:bCs/>
                <w:sz w:val="18"/>
                <w:szCs w:val="18"/>
              </w:rPr>
            </w:pPr>
            <w:r>
              <w:rPr>
                <w:b/>
                <w:bCs/>
                <w:sz w:val="18"/>
                <w:szCs w:val="18"/>
              </w:rPr>
              <w:t>mindegyik</w:t>
            </w:r>
          </w:p>
        </w:tc>
      </w:tr>
      <w:tr w:rsidR="00DC3EA7" w:rsidRPr="00386E6E" w14:paraId="2A09719C" w14:textId="77777777" w:rsidTr="00307DD7">
        <w:trPr>
          <w:gridAfter w:val="1"/>
          <w:wAfter w:w="11" w:type="dxa"/>
        </w:trPr>
        <w:tc>
          <w:tcPr>
            <w:tcW w:w="5388" w:type="dxa"/>
            <w:vAlign w:val="center"/>
          </w:tcPr>
          <w:p w14:paraId="1503B126" w14:textId="6DEC3C7A" w:rsidR="0099436B" w:rsidRPr="00386E6E" w:rsidRDefault="0099436B" w:rsidP="0099436B">
            <w:pPr>
              <w:jc w:val="left"/>
              <w:rPr>
                <w:sz w:val="18"/>
                <w:szCs w:val="18"/>
              </w:rPr>
            </w:pPr>
            <w:r w:rsidRPr="00386E6E">
              <w:rPr>
                <w:sz w:val="18"/>
                <w:szCs w:val="18"/>
              </w:rPr>
              <w:t xml:space="preserve">As-1: </w:t>
            </w:r>
            <w:r w:rsidR="00752C6E" w:rsidRPr="00752C6E">
              <w:rPr>
                <w:bCs/>
                <w:sz w:val="18"/>
                <w:szCs w:val="18"/>
              </w:rPr>
              <w:t>Az épületek, közcélú infrastruktúrahálózatok felújításának, rendszeres karbantartásának következtében ezek időjárási okokra visszavezethető károsodásának megelőzése</w:t>
            </w:r>
          </w:p>
        </w:tc>
        <w:tc>
          <w:tcPr>
            <w:tcW w:w="2976" w:type="dxa"/>
            <w:vAlign w:val="center"/>
          </w:tcPr>
          <w:p w14:paraId="49AFB73A" w14:textId="6636A788" w:rsidR="0099436B" w:rsidRPr="00386E6E" w:rsidRDefault="006B743A" w:rsidP="0099436B">
            <w:pPr>
              <w:jc w:val="center"/>
              <w:rPr>
                <w:sz w:val="18"/>
                <w:szCs w:val="18"/>
              </w:rPr>
            </w:pPr>
            <w:r w:rsidRPr="00386E6E">
              <w:rPr>
                <w:sz w:val="18"/>
                <w:szCs w:val="18"/>
              </w:rPr>
              <w:t>A katasztrófavédelem beavatkozását igénylő esetek száma</w:t>
            </w:r>
          </w:p>
        </w:tc>
        <w:tc>
          <w:tcPr>
            <w:tcW w:w="1276" w:type="dxa"/>
            <w:vAlign w:val="center"/>
          </w:tcPr>
          <w:p w14:paraId="7514FD4A" w14:textId="30214833" w:rsidR="0099436B" w:rsidRPr="00386E6E" w:rsidRDefault="006B743A" w:rsidP="0099436B">
            <w:pPr>
              <w:jc w:val="center"/>
              <w:rPr>
                <w:sz w:val="18"/>
                <w:szCs w:val="18"/>
              </w:rPr>
            </w:pPr>
            <w:r>
              <w:rPr>
                <w:sz w:val="18"/>
                <w:szCs w:val="18"/>
              </w:rPr>
              <w:t>db</w:t>
            </w:r>
          </w:p>
        </w:tc>
        <w:tc>
          <w:tcPr>
            <w:tcW w:w="1701" w:type="dxa"/>
            <w:vAlign w:val="center"/>
          </w:tcPr>
          <w:p w14:paraId="4145FC30" w14:textId="05FEC873" w:rsidR="0099436B" w:rsidRPr="00386E6E" w:rsidRDefault="006B743A" w:rsidP="0099436B">
            <w:pPr>
              <w:jc w:val="center"/>
              <w:rPr>
                <w:sz w:val="18"/>
                <w:szCs w:val="18"/>
              </w:rPr>
            </w:pPr>
            <w:r>
              <w:rPr>
                <w:sz w:val="18"/>
                <w:szCs w:val="18"/>
              </w:rPr>
              <w:t>Zala Megyei</w:t>
            </w:r>
            <w:r w:rsidRPr="00386E6E">
              <w:rPr>
                <w:sz w:val="18"/>
                <w:szCs w:val="18"/>
              </w:rPr>
              <w:t xml:space="preserve"> Katasztrófavédelmi I</w:t>
            </w:r>
            <w:r w:rsidR="00561F38">
              <w:rPr>
                <w:sz w:val="18"/>
                <w:szCs w:val="18"/>
              </w:rPr>
              <w:t>gazgatóság</w:t>
            </w:r>
          </w:p>
        </w:tc>
        <w:tc>
          <w:tcPr>
            <w:tcW w:w="851" w:type="dxa"/>
            <w:vAlign w:val="center"/>
          </w:tcPr>
          <w:p w14:paraId="34E8A477" w14:textId="21DF34AE" w:rsidR="0099436B" w:rsidRPr="00386E6E" w:rsidRDefault="006B743A" w:rsidP="0099436B">
            <w:pPr>
              <w:jc w:val="center"/>
              <w:rPr>
                <w:sz w:val="18"/>
                <w:szCs w:val="18"/>
              </w:rPr>
            </w:pPr>
            <w:r>
              <w:rPr>
                <w:sz w:val="18"/>
                <w:szCs w:val="18"/>
              </w:rPr>
              <w:t>2017</w:t>
            </w:r>
          </w:p>
        </w:tc>
        <w:tc>
          <w:tcPr>
            <w:tcW w:w="850" w:type="dxa"/>
            <w:vAlign w:val="center"/>
          </w:tcPr>
          <w:p w14:paraId="5BFA39B4" w14:textId="2833920C" w:rsidR="0099436B" w:rsidRPr="00386E6E" w:rsidRDefault="006B743A" w:rsidP="0099436B">
            <w:pPr>
              <w:jc w:val="center"/>
              <w:rPr>
                <w:sz w:val="18"/>
                <w:szCs w:val="18"/>
              </w:rPr>
            </w:pPr>
            <w:proofErr w:type="spellStart"/>
            <w:r>
              <w:rPr>
                <w:sz w:val="18"/>
                <w:szCs w:val="18"/>
              </w:rPr>
              <w:t>n.a</w:t>
            </w:r>
            <w:proofErr w:type="spellEnd"/>
            <w:r>
              <w:rPr>
                <w:sz w:val="18"/>
                <w:szCs w:val="18"/>
              </w:rPr>
              <w:t>.</w:t>
            </w:r>
          </w:p>
        </w:tc>
        <w:tc>
          <w:tcPr>
            <w:tcW w:w="844" w:type="dxa"/>
            <w:vAlign w:val="center"/>
          </w:tcPr>
          <w:p w14:paraId="29848B61"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5CE3CBAC" w14:textId="27B97AE7" w:rsidR="0099436B" w:rsidRPr="00386E6E" w:rsidRDefault="009B5629" w:rsidP="0099436B">
            <w:pPr>
              <w:jc w:val="center"/>
              <w:rPr>
                <w:sz w:val="18"/>
                <w:szCs w:val="18"/>
              </w:rPr>
            </w:pPr>
            <w:r>
              <w:rPr>
                <w:sz w:val="18"/>
                <w:szCs w:val="18"/>
              </w:rPr>
              <w:t>csökken</w:t>
            </w:r>
          </w:p>
        </w:tc>
      </w:tr>
      <w:tr w:rsidR="00DC3EA7" w:rsidRPr="00386E6E" w14:paraId="049B0C35" w14:textId="77777777" w:rsidTr="00307DD7">
        <w:trPr>
          <w:gridAfter w:val="1"/>
          <w:wAfter w:w="11" w:type="dxa"/>
        </w:trPr>
        <w:tc>
          <w:tcPr>
            <w:tcW w:w="5388" w:type="dxa"/>
            <w:vAlign w:val="center"/>
          </w:tcPr>
          <w:p w14:paraId="47582545" w14:textId="64A8498B" w:rsidR="0099436B" w:rsidRPr="00386E6E" w:rsidRDefault="0099436B" w:rsidP="0099436B">
            <w:pPr>
              <w:jc w:val="left"/>
              <w:rPr>
                <w:sz w:val="18"/>
                <w:szCs w:val="18"/>
              </w:rPr>
            </w:pPr>
            <w:r w:rsidRPr="00386E6E">
              <w:rPr>
                <w:sz w:val="18"/>
                <w:szCs w:val="18"/>
              </w:rPr>
              <w:t xml:space="preserve">As-2: </w:t>
            </w:r>
            <w:r w:rsidR="009B5629" w:rsidRPr="009B5629">
              <w:rPr>
                <w:bCs/>
                <w:sz w:val="18"/>
                <w:szCs w:val="18"/>
              </w:rPr>
              <w:t>Természetközeli élőhelyek fennmaradásának elősegítése, a természeti erőforrások megőrzését érvényesítő növénytermesztés (köztük háztáji kertészet) változó éghajlati feltételekhez igazítása</w:t>
            </w:r>
          </w:p>
        </w:tc>
        <w:tc>
          <w:tcPr>
            <w:tcW w:w="2976" w:type="dxa"/>
            <w:vAlign w:val="center"/>
          </w:tcPr>
          <w:p w14:paraId="1B9A995E" w14:textId="77777777" w:rsidR="0099436B" w:rsidRPr="00386E6E" w:rsidRDefault="0099436B" w:rsidP="0099436B">
            <w:pPr>
              <w:jc w:val="center"/>
              <w:rPr>
                <w:sz w:val="18"/>
                <w:szCs w:val="18"/>
              </w:rPr>
            </w:pPr>
            <w:r w:rsidRPr="00BD3444">
              <w:rPr>
                <w:sz w:val="18"/>
                <w:szCs w:val="18"/>
              </w:rPr>
              <w:t>Művelés alól kivett terület változása</w:t>
            </w:r>
          </w:p>
        </w:tc>
        <w:tc>
          <w:tcPr>
            <w:tcW w:w="1276" w:type="dxa"/>
            <w:vAlign w:val="center"/>
          </w:tcPr>
          <w:p w14:paraId="14FA61B3" w14:textId="6B4061BB" w:rsidR="0099436B" w:rsidRPr="00386E6E" w:rsidRDefault="0099436B" w:rsidP="0099436B">
            <w:pPr>
              <w:jc w:val="center"/>
              <w:rPr>
                <w:sz w:val="18"/>
                <w:szCs w:val="18"/>
              </w:rPr>
            </w:pPr>
            <w:r>
              <w:rPr>
                <w:sz w:val="18"/>
                <w:szCs w:val="18"/>
              </w:rPr>
              <w:t>nő/csökken</w:t>
            </w:r>
          </w:p>
        </w:tc>
        <w:tc>
          <w:tcPr>
            <w:tcW w:w="1701" w:type="dxa"/>
            <w:vAlign w:val="center"/>
          </w:tcPr>
          <w:p w14:paraId="6482CC7E" w14:textId="77777777" w:rsidR="0099436B" w:rsidRPr="00386E6E" w:rsidRDefault="0099436B" w:rsidP="0099436B">
            <w:pPr>
              <w:jc w:val="center"/>
              <w:rPr>
                <w:sz w:val="18"/>
                <w:szCs w:val="18"/>
              </w:rPr>
            </w:pPr>
            <w:r w:rsidRPr="00BD3444">
              <w:rPr>
                <w:sz w:val="18"/>
                <w:szCs w:val="18"/>
              </w:rPr>
              <w:t>önkormányzat</w:t>
            </w:r>
          </w:p>
        </w:tc>
        <w:tc>
          <w:tcPr>
            <w:tcW w:w="851" w:type="dxa"/>
            <w:vAlign w:val="center"/>
          </w:tcPr>
          <w:p w14:paraId="08EBEE05" w14:textId="77777777" w:rsidR="0099436B" w:rsidRPr="00386E6E" w:rsidRDefault="0099436B" w:rsidP="0099436B">
            <w:pPr>
              <w:jc w:val="center"/>
              <w:rPr>
                <w:sz w:val="18"/>
                <w:szCs w:val="18"/>
              </w:rPr>
            </w:pPr>
            <w:r w:rsidRPr="00BD3444">
              <w:rPr>
                <w:sz w:val="18"/>
                <w:szCs w:val="18"/>
              </w:rPr>
              <w:t>2017</w:t>
            </w:r>
          </w:p>
        </w:tc>
        <w:tc>
          <w:tcPr>
            <w:tcW w:w="850" w:type="dxa"/>
            <w:vAlign w:val="center"/>
          </w:tcPr>
          <w:p w14:paraId="5E16ED09" w14:textId="77777777" w:rsidR="0099436B" w:rsidRPr="00386E6E" w:rsidRDefault="0099436B" w:rsidP="0099436B">
            <w:pPr>
              <w:jc w:val="center"/>
              <w:rPr>
                <w:sz w:val="18"/>
                <w:szCs w:val="18"/>
              </w:rPr>
            </w:pPr>
            <w:r w:rsidRPr="00BD3444">
              <w:rPr>
                <w:sz w:val="18"/>
                <w:szCs w:val="18"/>
              </w:rPr>
              <w:t>0</w:t>
            </w:r>
          </w:p>
        </w:tc>
        <w:tc>
          <w:tcPr>
            <w:tcW w:w="844" w:type="dxa"/>
            <w:vAlign w:val="center"/>
          </w:tcPr>
          <w:p w14:paraId="30906D74" w14:textId="77777777" w:rsidR="0099436B" w:rsidRPr="00386E6E" w:rsidRDefault="0099436B" w:rsidP="0099436B">
            <w:pPr>
              <w:jc w:val="center"/>
              <w:rPr>
                <w:sz w:val="18"/>
                <w:szCs w:val="18"/>
              </w:rPr>
            </w:pPr>
            <w:r w:rsidRPr="00BD3444">
              <w:rPr>
                <w:sz w:val="18"/>
                <w:szCs w:val="18"/>
              </w:rPr>
              <w:t>2030</w:t>
            </w:r>
          </w:p>
        </w:tc>
        <w:tc>
          <w:tcPr>
            <w:tcW w:w="992" w:type="dxa"/>
            <w:vAlign w:val="center"/>
          </w:tcPr>
          <w:p w14:paraId="2FC3C64C" w14:textId="77777777" w:rsidR="0099436B" w:rsidRPr="00386E6E" w:rsidRDefault="0099436B" w:rsidP="0099436B">
            <w:pPr>
              <w:jc w:val="center"/>
              <w:rPr>
                <w:sz w:val="18"/>
                <w:szCs w:val="18"/>
              </w:rPr>
            </w:pPr>
            <w:r>
              <w:rPr>
                <w:sz w:val="18"/>
                <w:szCs w:val="18"/>
              </w:rPr>
              <w:t>csökken</w:t>
            </w:r>
          </w:p>
        </w:tc>
      </w:tr>
      <w:tr w:rsidR="00DC3EA7" w:rsidRPr="00386E6E" w14:paraId="466B8044" w14:textId="77777777" w:rsidTr="00307DD7">
        <w:trPr>
          <w:gridAfter w:val="1"/>
          <w:wAfter w:w="11" w:type="dxa"/>
        </w:trPr>
        <w:tc>
          <w:tcPr>
            <w:tcW w:w="5388" w:type="dxa"/>
            <w:vAlign w:val="center"/>
          </w:tcPr>
          <w:p w14:paraId="4B300261" w14:textId="34E6026F" w:rsidR="0099436B" w:rsidRPr="00386E6E" w:rsidRDefault="0099436B" w:rsidP="0099436B">
            <w:pPr>
              <w:jc w:val="left"/>
              <w:rPr>
                <w:sz w:val="18"/>
                <w:szCs w:val="18"/>
              </w:rPr>
            </w:pPr>
            <w:r w:rsidRPr="00386E6E">
              <w:rPr>
                <w:sz w:val="18"/>
                <w:szCs w:val="18"/>
              </w:rPr>
              <w:t xml:space="preserve">As-3: </w:t>
            </w:r>
            <w:r w:rsidR="00BF1159" w:rsidRPr="00BF1159">
              <w:rPr>
                <w:bCs/>
                <w:sz w:val="18"/>
                <w:szCs w:val="18"/>
              </w:rPr>
              <w:t>Éghajlatváltozás közegészségügyi kockázatainak mérséklése településtervezési, -üzemeltetési eszközökkel, valamint a szociális és egészségügyi intézményrendszer közreműködésével</w:t>
            </w:r>
          </w:p>
        </w:tc>
        <w:tc>
          <w:tcPr>
            <w:tcW w:w="2976" w:type="dxa"/>
            <w:vAlign w:val="center"/>
          </w:tcPr>
          <w:p w14:paraId="0BD814C4" w14:textId="0F128923" w:rsidR="0099436B" w:rsidRPr="00386E6E" w:rsidRDefault="00272EB5" w:rsidP="0099436B">
            <w:pPr>
              <w:jc w:val="center"/>
              <w:rPr>
                <w:sz w:val="18"/>
                <w:szCs w:val="18"/>
              </w:rPr>
            </w:pPr>
            <w:r>
              <w:rPr>
                <w:sz w:val="18"/>
                <w:szCs w:val="18"/>
              </w:rPr>
              <w:t>A megelőző 3 évben mért h</w:t>
            </w:r>
            <w:r w:rsidRPr="00386E6E">
              <w:rPr>
                <w:sz w:val="18"/>
                <w:szCs w:val="18"/>
              </w:rPr>
              <w:t>őhullámok alatti többlethalálozás</w:t>
            </w:r>
            <w:r>
              <w:rPr>
                <w:sz w:val="18"/>
                <w:szCs w:val="18"/>
              </w:rPr>
              <w:t xml:space="preserve"> számtani átlaga</w:t>
            </w:r>
          </w:p>
        </w:tc>
        <w:tc>
          <w:tcPr>
            <w:tcW w:w="1276" w:type="dxa"/>
            <w:vAlign w:val="center"/>
          </w:tcPr>
          <w:p w14:paraId="7BA1484A" w14:textId="1A5E46BB" w:rsidR="0099436B" w:rsidRPr="00386E6E" w:rsidRDefault="00473BE9" w:rsidP="0099436B">
            <w:pPr>
              <w:jc w:val="center"/>
              <w:rPr>
                <w:sz w:val="18"/>
                <w:szCs w:val="18"/>
              </w:rPr>
            </w:pPr>
            <w:r>
              <w:rPr>
                <w:sz w:val="18"/>
                <w:szCs w:val="18"/>
              </w:rPr>
              <w:t>%/nap</w:t>
            </w:r>
          </w:p>
        </w:tc>
        <w:tc>
          <w:tcPr>
            <w:tcW w:w="1701" w:type="dxa"/>
            <w:vAlign w:val="center"/>
          </w:tcPr>
          <w:p w14:paraId="755F3BB6" w14:textId="392E86A4" w:rsidR="0099436B" w:rsidRPr="00386E6E" w:rsidRDefault="00272EB5" w:rsidP="0099436B">
            <w:pPr>
              <w:jc w:val="center"/>
              <w:rPr>
                <w:sz w:val="18"/>
                <w:szCs w:val="18"/>
              </w:rPr>
            </w:pPr>
            <w:r>
              <w:rPr>
                <w:sz w:val="18"/>
                <w:szCs w:val="18"/>
              </w:rPr>
              <w:t>Zala Megyei Kormányhivatal, Népegész</w:t>
            </w:r>
            <w:r w:rsidR="00473BE9">
              <w:rPr>
                <w:sz w:val="18"/>
                <w:szCs w:val="18"/>
              </w:rPr>
              <w:t>ségügyi Főosztály</w:t>
            </w:r>
          </w:p>
        </w:tc>
        <w:tc>
          <w:tcPr>
            <w:tcW w:w="851" w:type="dxa"/>
            <w:vAlign w:val="center"/>
          </w:tcPr>
          <w:p w14:paraId="6182A6A2" w14:textId="4203E7BC" w:rsidR="0099436B" w:rsidRPr="00386E6E" w:rsidRDefault="00473BE9" w:rsidP="0099436B">
            <w:pPr>
              <w:jc w:val="center"/>
              <w:rPr>
                <w:sz w:val="18"/>
                <w:szCs w:val="18"/>
              </w:rPr>
            </w:pPr>
            <w:r>
              <w:rPr>
                <w:sz w:val="18"/>
                <w:szCs w:val="18"/>
              </w:rPr>
              <w:t>2005-2014</w:t>
            </w:r>
          </w:p>
        </w:tc>
        <w:tc>
          <w:tcPr>
            <w:tcW w:w="850" w:type="dxa"/>
            <w:vAlign w:val="center"/>
          </w:tcPr>
          <w:p w14:paraId="6C3F75E2" w14:textId="5925326A" w:rsidR="0099436B" w:rsidRPr="00386E6E" w:rsidRDefault="00B842AB" w:rsidP="0099436B">
            <w:pPr>
              <w:jc w:val="center"/>
              <w:rPr>
                <w:sz w:val="18"/>
                <w:szCs w:val="18"/>
              </w:rPr>
            </w:pPr>
            <w:r>
              <w:rPr>
                <w:sz w:val="18"/>
                <w:szCs w:val="18"/>
              </w:rPr>
              <w:t>17,45</w:t>
            </w:r>
          </w:p>
        </w:tc>
        <w:tc>
          <w:tcPr>
            <w:tcW w:w="844" w:type="dxa"/>
            <w:vAlign w:val="center"/>
          </w:tcPr>
          <w:p w14:paraId="599A418E"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0DD1D881" w14:textId="1E07549A" w:rsidR="0099436B" w:rsidRPr="00386E6E" w:rsidRDefault="00A73146" w:rsidP="0099436B">
            <w:pPr>
              <w:jc w:val="center"/>
              <w:rPr>
                <w:sz w:val="18"/>
                <w:szCs w:val="18"/>
              </w:rPr>
            </w:pPr>
            <w:r>
              <w:rPr>
                <w:sz w:val="18"/>
                <w:szCs w:val="18"/>
              </w:rPr>
              <w:t>10</w:t>
            </w:r>
          </w:p>
        </w:tc>
      </w:tr>
      <w:tr w:rsidR="00DC3EA7" w:rsidRPr="00386E6E" w14:paraId="6F60C35F" w14:textId="77777777" w:rsidTr="00307DD7">
        <w:trPr>
          <w:gridAfter w:val="1"/>
          <w:wAfter w:w="11" w:type="dxa"/>
          <w:trHeight w:val="546"/>
        </w:trPr>
        <w:tc>
          <w:tcPr>
            <w:tcW w:w="5388" w:type="dxa"/>
            <w:vAlign w:val="center"/>
          </w:tcPr>
          <w:p w14:paraId="07022A98" w14:textId="1772BD33" w:rsidR="0099436B" w:rsidRPr="00386E6E" w:rsidRDefault="0099436B" w:rsidP="0099436B">
            <w:pPr>
              <w:jc w:val="left"/>
              <w:rPr>
                <w:sz w:val="18"/>
                <w:szCs w:val="18"/>
              </w:rPr>
            </w:pPr>
            <w:r w:rsidRPr="00386E6E">
              <w:rPr>
                <w:sz w:val="18"/>
                <w:szCs w:val="18"/>
              </w:rPr>
              <w:t>Ae-</w:t>
            </w:r>
            <w:r>
              <w:rPr>
                <w:sz w:val="18"/>
                <w:szCs w:val="18"/>
              </w:rPr>
              <w:t>1</w:t>
            </w:r>
            <w:r w:rsidR="00BF1159">
              <w:rPr>
                <w:sz w:val="18"/>
                <w:szCs w:val="18"/>
              </w:rPr>
              <w:t>-3</w:t>
            </w:r>
            <w:r w:rsidRPr="00386E6E">
              <w:rPr>
                <w:sz w:val="18"/>
                <w:szCs w:val="18"/>
              </w:rPr>
              <w:t>: Éghajlatváltozás által veszélyeztetett helyi értékek megőrzése</w:t>
            </w:r>
          </w:p>
        </w:tc>
        <w:tc>
          <w:tcPr>
            <w:tcW w:w="2976" w:type="dxa"/>
            <w:vAlign w:val="center"/>
          </w:tcPr>
          <w:p w14:paraId="7928B37A" w14:textId="77777777" w:rsidR="0099436B" w:rsidRPr="00386E6E" w:rsidRDefault="0099436B" w:rsidP="0099436B">
            <w:pPr>
              <w:jc w:val="center"/>
              <w:rPr>
                <w:sz w:val="18"/>
                <w:szCs w:val="18"/>
              </w:rPr>
            </w:pPr>
            <w:r w:rsidRPr="00386E6E">
              <w:rPr>
                <w:sz w:val="18"/>
                <w:szCs w:val="18"/>
              </w:rPr>
              <w:t>Veszélyezetetett helyi értékek megléte</w:t>
            </w:r>
          </w:p>
        </w:tc>
        <w:tc>
          <w:tcPr>
            <w:tcW w:w="1276" w:type="dxa"/>
            <w:vAlign w:val="center"/>
          </w:tcPr>
          <w:p w14:paraId="297A3A3F" w14:textId="77777777" w:rsidR="0099436B" w:rsidRPr="00386E6E" w:rsidRDefault="0099436B" w:rsidP="0099436B">
            <w:pPr>
              <w:jc w:val="center"/>
              <w:rPr>
                <w:sz w:val="18"/>
                <w:szCs w:val="18"/>
              </w:rPr>
            </w:pPr>
            <w:r w:rsidRPr="00386E6E">
              <w:rPr>
                <w:sz w:val="18"/>
                <w:szCs w:val="18"/>
              </w:rPr>
              <w:t>igen / nem</w:t>
            </w:r>
          </w:p>
        </w:tc>
        <w:tc>
          <w:tcPr>
            <w:tcW w:w="1701" w:type="dxa"/>
            <w:vAlign w:val="center"/>
          </w:tcPr>
          <w:p w14:paraId="51193E27" w14:textId="7194A1B8" w:rsidR="0099436B" w:rsidRPr="00386E6E" w:rsidRDefault="00250FB4" w:rsidP="0099436B">
            <w:pPr>
              <w:jc w:val="center"/>
              <w:rPr>
                <w:sz w:val="18"/>
                <w:szCs w:val="18"/>
              </w:rPr>
            </w:pPr>
            <w:r>
              <w:rPr>
                <w:sz w:val="18"/>
                <w:szCs w:val="18"/>
              </w:rPr>
              <w:t xml:space="preserve">MJV </w:t>
            </w:r>
            <w:r w:rsidR="0099436B" w:rsidRPr="00386E6E">
              <w:rPr>
                <w:sz w:val="18"/>
                <w:szCs w:val="18"/>
              </w:rPr>
              <w:t xml:space="preserve">önkormányzat, </w:t>
            </w:r>
          </w:p>
        </w:tc>
        <w:tc>
          <w:tcPr>
            <w:tcW w:w="851" w:type="dxa"/>
            <w:vAlign w:val="center"/>
          </w:tcPr>
          <w:p w14:paraId="50725202" w14:textId="77777777" w:rsidR="0099436B" w:rsidRPr="00386E6E" w:rsidRDefault="0099436B" w:rsidP="0099436B">
            <w:pPr>
              <w:jc w:val="center"/>
              <w:rPr>
                <w:sz w:val="18"/>
                <w:szCs w:val="18"/>
              </w:rPr>
            </w:pPr>
            <w:r w:rsidRPr="00386E6E">
              <w:rPr>
                <w:sz w:val="18"/>
                <w:szCs w:val="18"/>
              </w:rPr>
              <w:t>2017</w:t>
            </w:r>
          </w:p>
        </w:tc>
        <w:tc>
          <w:tcPr>
            <w:tcW w:w="850" w:type="dxa"/>
            <w:vAlign w:val="center"/>
          </w:tcPr>
          <w:p w14:paraId="4CC0E986" w14:textId="77777777" w:rsidR="0099436B" w:rsidRPr="00386E6E" w:rsidRDefault="0099436B" w:rsidP="0099436B">
            <w:pPr>
              <w:jc w:val="center"/>
              <w:rPr>
                <w:sz w:val="18"/>
                <w:szCs w:val="18"/>
              </w:rPr>
            </w:pPr>
            <w:r w:rsidRPr="00386E6E">
              <w:rPr>
                <w:sz w:val="18"/>
                <w:szCs w:val="18"/>
              </w:rPr>
              <w:t>igen</w:t>
            </w:r>
          </w:p>
        </w:tc>
        <w:tc>
          <w:tcPr>
            <w:tcW w:w="844" w:type="dxa"/>
            <w:vAlign w:val="center"/>
          </w:tcPr>
          <w:p w14:paraId="1FCB8882" w14:textId="77777777" w:rsidR="0099436B" w:rsidRPr="00386E6E" w:rsidRDefault="0099436B" w:rsidP="0099436B">
            <w:pPr>
              <w:jc w:val="center"/>
              <w:rPr>
                <w:sz w:val="18"/>
                <w:szCs w:val="18"/>
              </w:rPr>
            </w:pPr>
            <w:r w:rsidRPr="00386E6E">
              <w:rPr>
                <w:sz w:val="18"/>
                <w:szCs w:val="18"/>
              </w:rPr>
              <w:t>2030</w:t>
            </w:r>
          </w:p>
        </w:tc>
        <w:tc>
          <w:tcPr>
            <w:tcW w:w="992" w:type="dxa"/>
            <w:vAlign w:val="center"/>
          </w:tcPr>
          <w:p w14:paraId="5E4099FF" w14:textId="77777777" w:rsidR="0099436B" w:rsidRPr="00386E6E" w:rsidRDefault="0099436B" w:rsidP="0099436B">
            <w:pPr>
              <w:jc w:val="center"/>
              <w:rPr>
                <w:sz w:val="18"/>
                <w:szCs w:val="18"/>
              </w:rPr>
            </w:pPr>
            <w:r w:rsidRPr="00386E6E">
              <w:rPr>
                <w:sz w:val="18"/>
                <w:szCs w:val="18"/>
              </w:rPr>
              <w:t>igen</w:t>
            </w:r>
          </w:p>
        </w:tc>
      </w:tr>
      <w:tr w:rsidR="0099436B" w:rsidRPr="00386E6E" w14:paraId="5AA6961C" w14:textId="77777777" w:rsidTr="00307DD7">
        <w:tc>
          <w:tcPr>
            <w:tcW w:w="14889" w:type="dxa"/>
            <w:gridSpan w:val="9"/>
            <w:shd w:val="clear" w:color="auto" w:fill="D0B72D"/>
          </w:tcPr>
          <w:p w14:paraId="6E33F763" w14:textId="77777777" w:rsidR="0099436B" w:rsidRPr="00386E6E" w:rsidRDefault="0099436B" w:rsidP="0099436B">
            <w:pPr>
              <w:jc w:val="center"/>
              <w:rPr>
                <w:b/>
                <w:bCs/>
                <w:color w:val="FFFFFF" w:themeColor="background1"/>
                <w:sz w:val="18"/>
                <w:szCs w:val="18"/>
              </w:rPr>
            </w:pPr>
            <w:r w:rsidRPr="00386E6E">
              <w:rPr>
                <w:b/>
                <w:bCs/>
                <w:color w:val="FFFFFF" w:themeColor="background1"/>
                <w:sz w:val="18"/>
                <w:szCs w:val="18"/>
              </w:rPr>
              <w:t>SZEMLÉLETFORMÁLÁS</w:t>
            </w:r>
          </w:p>
        </w:tc>
      </w:tr>
      <w:tr w:rsidR="00DC3EA7" w:rsidRPr="00386E6E" w14:paraId="5EC55BFF" w14:textId="77777777" w:rsidTr="00307DD7">
        <w:trPr>
          <w:gridAfter w:val="1"/>
          <w:wAfter w:w="11" w:type="dxa"/>
        </w:trPr>
        <w:tc>
          <w:tcPr>
            <w:tcW w:w="5388" w:type="dxa"/>
            <w:vAlign w:val="center"/>
          </w:tcPr>
          <w:p w14:paraId="43D9A7D5" w14:textId="055BAF58" w:rsidR="0099436B" w:rsidRPr="00386E6E" w:rsidRDefault="0099436B" w:rsidP="0099436B">
            <w:pPr>
              <w:jc w:val="left"/>
              <w:rPr>
                <w:b/>
                <w:bCs/>
                <w:sz w:val="18"/>
                <w:szCs w:val="18"/>
              </w:rPr>
            </w:pPr>
            <w:r w:rsidRPr="00386E6E">
              <w:rPr>
                <w:b/>
                <w:bCs/>
                <w:sz w:val="18"/>
                <w:szCs w:val="18"/>
              </w:rPr>
              <w:t xml:space="preserve">SZ-á: </w:t>
            </w:r>
            <w:r w:rsidR="004F6595" w:rsidRPr="004F6595">
              <w:rPr>
                <w:rFonts w:ascii="Calibri" w:hAnsi="Calibri" w:cs="Arial"/>
                <w:b/>
                <w:bCs/>
                <w:sz w:val="18"/>
                <w:szCs w:val="18"/>
                <w:lang w:eastAsia="hu-HU"/>
              </w:rPr>
              <w:t>A klímaváltozás mérséklését és ahhoz való alkalmazkodást szolgáló egyéni és közösségi cselekvési lehetőségek széleskörű megismerését biztosító feltételek megteremtése</w:t>
            </w:r>
          </w:p>
        </w:tc>
        <w:tc>
          <w:tcPr>
            <w:tcW w:w="2976" w:type="dxa"/>
            <w:vAlign w:val="center"/>
          </w:tcPr>
          <w:p w14:paraId="1008734B" w14:textId="77777777" w:rsidR="0099436B" w:rsidRPr="00386E6E" w:rsidRDefault="0099436B" w:rsidP="0099436B">
            <w:pPr>
              <w:jc w:val="center"/>
              <w:rPr>
                <w:b/>
                <w:bCs/>
                <w:sz w:val="18"/>
                <w:szCs w:val="18"/>
              </w:rPr>
            </w:pPr>
            <w:r w:rsidRPr="00386E6E">
              <w:rPr>
                <w:b/>
                <w:bCs/>
                <w:sz w:val="18"/>
                <w:szCs w:val="18"/>
              </w:rPr>
              <w:t>Klímatudatos kampánnyal elért lakosok száma</w:t>
            </w:r>
          </w:p>
        </w:tc>
        <w:tc>
          <w:tcPr>
            <w:tcW w:w="1276" w:type="dxa"/>
            <w:vAlign w:val="center"/>
          </w:tcPr>
          <w:p w14:paraId="2F3BC0B7" w14:textId="77777777" w:rsidR="0099436B" w:rsidRPr="00386E6E" w:rsidRDefault="0099436B" w:rsidP="0099436B">
            <w:pPr>
              <w:jc w:val="center"/>
              <w:rPr>
                <w:b/>
                <w:bCs/>
                <w:sz w:val="18"/>
                <w:szCs w:val="18"/>
              </w:rPr>
            </w:pPr>
            <w:r w:rsidRPr="00386E6E">
              <w:rPr>
                <w:b/>
                <w:bCs/>
                <w:sz w:val="18"/>
                <w:szCs w:val="18"/>
              </w:rPr>
              <w:t>%</w:t>
            </w:r>
          </w:p>
        </w:tc>
        <w:tc>
          <w:tcPr>
            <w:tcW w:w="1701" w:type="dxa"/>
            <w:vAlign w:val="center"/>
          </w:tcPr>
          <w:p w14:paraId="225CF65D" w14:textId="77777777" w:rsidR="0099436B" w:rsidRPr="00386E6E" w:rsidRDefault="0099436B" w:rsidP="0099436B">
            <w:pPr>
              <w:jc w:val="center"/>
              <w:rPr>
                <w:b/>
                <w:bCs/>
                <w:sz w:val="18"/>
                <w:szCs w:val="18"/>
              </w:rPr>
            </w:pPr>
            <w:r w:rsidRPr="00386E6E">
              <w:rPr>
                <w:b/>
                <w:bCs/>
                <w:sz w:val="18"/>
                <w:szCs w:val="18"/>
              </w:rPr>
              <w:t>helyi adatszolgáltatás</w:t>
            </w:r>
          </w:p>
        </w:tc>
        <w:tc>
          <w:tcPr>
            <w:tcW w:w="851" w:type="dxa"/>
            <w:vAlign w:val="center"/>
          </w:tcPr>
          <w:p w14:paraId="63640501" w14:textId="77777777" w:rsidR="0099436B" w:rsidRPr="00386E6E" w:rsidRDefault="0099436B" w:rsidP="0099436B">
            <w:pPr>
              <w:jc w:val="center"/>
              <w:rPr>
                <w:b/>
                <w:bCs/>
                <w:sz w:val="18"/>
                <w:szCs w:val="18"/>
              </w:rPr>
            </w:pPr>
            <w:r w:rsidRPr="00386E6E">
              <w:rPr>
                <w:b/>
                <w:bCs/>
                <w:sz w:val="18"/>
                <w:szCs w:val="18"/>
              </w:rPr>
              <w:t>2017</w:t>
            </w:r>
          </w:p>
        </w:tc>
        <w:tc>
          <w:tcPr>
            <w:tcW w:w="850" w:type="dxa"/>
            <w:vAlign w:val="center"/>
          </w:tcPr>
          <w:p w14:paraId="0F20F28C" w14:textId="14349D57" w:rsidR="0099436B" w:rsidRPr="00386E6E" w:rsidRDefault="00250FB4" w:rsidP="0099436B">
            <w:pPr>
              <w:jc w:val="center"/>
              <w:rPr>
                <w:b/>
                <w:bCs/>
                <w:sz w:val="18"/>
                <w:szCs w:val="18"/>
              </w:rPr>
            </w:pPr>
            <w:proofErr w:type="spellStart"/>
            <w:r>
              <w:rPr>
                <w:b/>
                <w:bCs/>
                <w:sz w:val="18"/>
                <w:szCs w:val="18"/>
              </w:rPr>
              <w:t>n.a</w:t>
            </w:r>
            <w:proofErr w:type="spellEnd"/>
            <w:r>
              <w:rPr>
                <w:b/>
                <w:bCs/>
                <w:sz w:val="18"/>
                <w:szCs w:val="18"/>
              </w:rPr>
              <w:t>.</w:t>
            </w:r>
          </w:p>
        </w:tc>
        <w:tc>
          <w:tcPr>
            <w:tcW w:w="844" w:type="dxa"/>
            <w:vAlign w:val="center"/>
          </w:tcPr>
          <w:p w14:paraId="7E05B002" w14:textId="77777777" w:rsidR="0099436B" w:rsidRPr="00386E6E" w:rsidRDefault="0099436B" w:rsidP="0099436B">
            <w:pPr>
              <w:jc w:val="center"/>
              <w:rPr>
                <w:b/>
                <w:bCs/>
                <w:sz w:val="18"/>
                <w:szCs w:val="18"/>
              </w:rPr>
            </w:pPr>
            <w:r w:rsidRPr="00386E6E">
              <w:rPr>
                <w:b/>
                <w:bCs/>
                <w:sz w:val="18"/>
                <w:szCs w:val="18"/>
              </w:rPr>
              <w:t>2030</w:t>
            </w:r>
          </w:p>
        </w:tc>
        <w:tc>
          <w:tcPr>
            <w:tcW w:w="992" w:type="dxa"/>
            <w:vAlign w:val="center"/>
          </w:tcPr>
          <w:p w14:paraId="3B3E440C" w14:textId="77777777" w:rsidR="0099436B" w:rsidRPr="00386E6E" w:rsidRDefault="0099436B" w:rsidP="0099436B">
            <w:pPr>
              <w:jc w:val="center"/>
              <w:rPr>
                <w:b/>
                <w:bCs/>
                <w:sz w:val="18"/>
                <w:szCs w:val="18"/>
              </w:rPr>
            </w:pPr>
            <w:r w:rsidRPr="00386E6E">
              <w:rPr>
                <w:b/>
                <w:bCs/>
                <w:sz w:val="18"/>
                <w:szCs w:val="18"/>
              </w:rPr>
              <w:t>30</w:t>
            </w:r>
          </w:p>
        </w:tc>
      </w:tr>
      <w:tr w:rsidR="00DC3EA7" w:rsidRPr="00386E6E" w14:paraId="6015D2FD" w14:textId="77777777" w:rsidTr="00307DD7">
        <w:trPr>
          <w:gridAfter w:val="1"/>
          <w:wAfter w:w="11" w:type="dxa"/>
        </w:trPr>
        <w:tc>
          <w:tcPr>
            <w:tcW w:w="5388" w:type="dxa"/>
            <w:vAlign w:val="center"/>
          </w:tcPr>
          <w:p w14:paraId="54672518" w14:textId="220488DD" w:rsidR="0099436B" w:rsidRPr="00386E6E" w:rsidRDefault="0099436B" w:rsidP="0099436B">
            <w:pPr>
              <w:jc w:val="left"/>
              <w:rPr>
                <w:sz w:val="18"/>
                <w:szCs w:val="18"/>
              </w:rPr>
            </w:pPr>
            <w:r w:rsidRPr="00386E6E">
              <w:rPr>
                <w:sz w:val="18"/>
                <w:szCs w:val="18"/>
              </w:rPr>
              <w:t xml:space="preserve">Sz-1: </w:t>
            </w:r>
            <w:r w:rsidR="00354B2C" w:rsidRPr="00354B2C">
              <w:rPr>
                <w:sz w:val="18"/>
                <w:szCs w:val="18"/>
              </w:rPr>
              <w:t>A lakosság éghajlatváltozással, különösen annak mérséklésével, és az ahhoz való alkalmazkodással kapcsolatos ismereteinek bővítése</w:t>
            </w:r>
          </w:p>
        </w:tc>
        <w:tc>
          <w:tcPr>
            <w:tcW w:w="2976" w:type="dxa"/>
            <w:vAlign w:val="center"/>
          </w:tcPr>
          <w:p w14:paraId="1406F34C" w14:textId="77777777" w:rsidR="0099436B" w:rsidRPr="00386E6E" w:rsidRDefault="0099436B" w:rsidP="0099436B">
            <w:pPr>
              <w:jc w:val="center"/>
              <w:rPr>
                <w:sz w:val="18"/>
                <w:szCs w:val="18"/>
              </w:rPr>
            </w:pPr>
            <w:r w:rsidRPr="004C60EE">
              <w:rPr>
                <w:sz w:val="18"/>
                <w:szCs w:val="18"/>
              </w:rPr>
              <w:t>Közoktatásban a klímavédelmi ismeretek bővítésében részt vevő gyermekek száma</w:t>
            </w:r>
          </w:p>
        </w:tc>
        <w:tc>
          <w:tcPr>
            <w:tcW w:w="1276" w:type="dxa"/>
            <w:vAlign w:val="center"/>
          </w:tcPr>
          <w:p w14:paraId="69B05B76" w14:textId="77777777" w:rsidR="0099436B" w:rsidRPr="00386E6E" w:rsidRDefault="0099436B" w:rsidP="0099436B">
            <w:pPr>
              <w:jc w:val="center"/>
              <w:rPr>
                <w:sz w:val="18"/>
                <w:szCs w:val="18"/>
              </w:rPr>
            </w:pPr>
            <w:r w:rsidRPr="004C60EE">
              <w:rPr>
                <w:sz w:val="18"/>
                <w:szCs w:val="18"/>
              </w:rPr>
              <w:t>%</w:t>
            </w:r>
          </w:p>
        </w:tc>
        <w:tc>
          <w:tcPr>
            <w:tcW w:w="1701" w:type="dxa"/>
            <w:vAlign w:val="center"/>
          </w:tcPr>
          <w:p w14:paraId="2DB1A831" w14:textId="77777777" w:rsidR="0099436B" w:rsidRPr="00386E6E" w:rsidRDefault="0099436B" w:rsidP="0099436B">
            <w:pPr>
              <w:jc w:val="center"/>
              <w:rPr>
                <w:sz w:val="18"/>
                <w:szCs w:val="18"/>
              </w:rPr>
            </w:pPr>
            <w:r w:rsidRPr="004C60EE">
              <w:rPr>
                <w:sz w:val="18"/>
                <w:szCs w:val="18"/>
              </w:rPr>
              <w:t>Oktatási intézmények</w:t>
            </w:r>
          </w:p>
        </w:tc>
        <w:tc>
          <w:tcPr>
            <w:tcW w:w="851" w:type="dxa"/>
            <w:vAlign w:val="center"/>
          </w:tcPr>
          <w:p w14:paraId="138E2FFA" w14:textId="77777777" w:rsidR="0099436B" w:rsidRPr="00386E6E" w:rsidRDefault="0099436B" w:rsidP="0099436B">
            <w:pPr>
              <w:jc w:val="center"/>
              <w:rPr>
                <w:sz w:val="18"/>
                <w:szCs w:val="18"/>
              </w:rPr>
            </w:pPr>
            <w:r w:rsidRPr="004C60EE">
              <w:rPr>
                <w:sz w:val="18"/>
                <w:szCs w:val="18"/>
              </w:rPr>
              <w:t>2017</w:t>
            </w:r>
          </w:p>
        </w:tc>
        <w:tc>
          <w:tcPr>
            <w:tcW w:w="850" w:type="dxa"/>
            <w:vAlign w:val="center"/>
          </w:tcPr>
          <w:p w14:paraId="50D34AEF" w14:textId="7BAD378F" w:rsidR="0099436B" w:rsidRPr="00386E6E" w:rsidRDefault="00250FB4" w:rsidP="0099436B">
            <w:pPr>
              <w:jc w:val="center"/>
              <w:rPr>
                <w:sz w:val="18"/>
                <w:szCs w:val="18"/>
              </w:rPr>
            </w:pPr>
            <w:proofErr w:type="spellStart"/>
            <w:r>
              <w:rPr>
                <w:sz w:val="18"/>
                <w:szCs w:val="18"/>
              </w:rPr>
              <w:t>n.a</w:t>
            </w:r>
            <w:proofErr w:type="spellEnd"/>
            <w:r>
              <w:rPr>
                <w:sz w:val="18"/>
                <w:szCs w:val="18"/>
              </w:rPr>
              <w:t>.</w:t>
            </w:r>
          </w:p>
        </w:tc>
        <w:tc>
          <w:tcPr>
            <w:tcW w:w="844" w:type="dxa"/>
            <w:vAlign w:val="center"/>
          </w:tcPr>
          <w:p w14:paraId="54EE86BE" w14:textId="77777777" w:rsidR="0099436B" w:rsidRPr="00386E6E" w:rsidRDefault="0099436B" w:rsidP="0099436B">
            <w:pPr>
              <w:jc w:val="center"/>
              <w:rPr>
                <w:sz w:val="18"/>
                <w:szCs w:val="18"/>
              </w:rPr>
            </w:pPr>
            <w:r w:rsidRPr="004C60EE">
              <w:rPr>
                <w:sz w:val="18"/>
                <w:szCs w:val="18"/>
              </w:rPr>
              <w:t>2030</w:t>
            </w:r>
          </w:p>
        </w:tc>
        <w:tc>
          <w:tcPr>
            <w:tcW w:w="992" w:type="dxa"/>
            <w:vAlign w:val="center"/>
          </w:tcPr>
          <w:p w14:paraId="5DB411A5" w14:textId="77777777" w:rsidR="0099436B" w:rsidRPr="00386E6E" w:rsidRDefault="0099436B" w:rsidP="0099436B">
            <w:pPr>
              <w:jc w:val="center"/>
              <w:rPr>
                <w:sz w:val="18"/>
                <w:szCs w:val="18"/>
              </w:rPr>
            </w:pPr>
            <w:r w:rsidRPr="004C60EE">
              <w:rPr>
                <w:sz w:val="18"/>
                <w:szCs w:val="18"/>
              </w:rPr>
              <w:t>100</w:t>
            </w:r>
          </w:p>
        </w:tc>
      </w:tr>
      <w:tr w:rsidR="00DC3EA7" w:rsidRPr="00386E6E" w14:paraId="736F4DDB" w14:textId="77777777" w:rsidTr="00307DD7">
        <w:trPr>
          <w:gridAfter w:val="1"/>
          <w:wAfter w:w="11" w:type="dxa"/>
        </w:trPr>
        <w:tc>
          <w:tcPr>
            <w:tcW w:w="5388" w:type="dxa"/>
            <w:vAlign w:val="center"/>
          </w:tcPr>
          <w:p w14:paraId="404C0AE7" w14:textId="2E87DC9E" w:rsidR="0099436B" w:rsidRPr="00386E6E" w:rsidRDefault="0099436B" w:rsidP="0099436B">
            <w:pPr>
              <w:jc w:val="left"/>
              <w:rPr>
                <w:sz w:val="18"/>
                <w:szCs w:val="18"/>
              </w:rPr>
            </w:pPr>
            <w:r w:rsidRPr="00386E6E">
              <w:rPr>
                <w:sz w:val="18"/>
                <w:szCs w:val="18"/>
              </w:rPr>
              <w:t xml:space="preserve">Sz-2: </w:t>
            </w:r>
            <w:r w:rsidR="00354B2C" w:rsidRPr="00354B2C">
              <w:rPr>
                <w:bCs/>
                <w:sz w:val="18"/>
                <w:szCs w:val="18"/>
              </w:rPr>
              <w:t>Helyi együttműködési rendszerek kialakítása és fenntartása a helyi közintézmények, civil és gazdasági szervezetek részvételével az éghajlatváltozással kapcsolatos feladatok eredményes és hatékony végrehajtása érdekében</w:t>
            </w:r>
          </w:p>
        </w:tc>
        <w:tc>
          <w:tcPr>
            <w:tcW w:w="2976" w:type="dxa"/>
            <w:vAlign w:val="center"/>
          </w:tcPr>
          <w:p w14:paraId="404B1556" w14:textId="77777777" w:rsidR="0099436B" w:rsidRPr="00386E6E" w:rsidRDefault="0099436B" w:rsidP="0099436B">
            <w:pPr>
              <w:jc w:val="center"/>
              <w:rPr>
                <w:sz w:val="18"/>
                <w:szCs w:val="18"/>
              </w:rPr>
            </w:pPr>
            <w:r w:rsidRPr="00223EBE">
              <w:rPr>
                <w:sz w:val="18"/>
                <w:szCs w:val="18"/>
              </w:rPr>
              <w:t>Helyi együttműködések száma</w:t>
            </w:r>
          </w:p>
        </w:tc>
        <w:tc>
          <w:tcPr>
            <w:tcW w:w="1276" w:type="dxa"/>
            <w:vAlign w:val="center"/>
          </w:tcPr>
          <w:p w14:paraId="1B7E60C8" w14:textId="77777777" w:rsidR="0099436B" w:rsidRPr="00386E6E" w:rsidRDefault="0099436B" w:rsidP="0099436B">
            <w:pPr>
              <w:jc w:val="center"/>
              <w:rPr>
                <w:sz w:val="18"/>
                <w:szCs w:val="18"/>
              </w:rPr>
            </w:pPr>
            <w:r w:rsidRPr="00223EBE">
              <w:rPr>
                <w:sz w:val="18"/>
                <w:szCs w:val="18"/>
              </w:rPr>
              <w:t>db</w:t>
            </w:r>
          </w:p>
        </w:tc>
        <w:tc>
          <w:tcPr>
            <w:tcW w:w="1701" w:type="dxa"/>
            <w:vAlign w:val="center"/>
          </w:tcPr>
          <w:p w14:paraId="5A5398A5" w14:textId="77777777" w:rsidR="0099436B" w:rsidRPr="00386E6E" w:rsidRDefault="0099436B" w:rsidP="0099436B">
            <w:pPr>
              <w:jc w:val="center"/>
              <w:rPr>
                <w:sz w:val="18"/>
                <w:szCs w:val="18"/>
              </w:rPr>
            </w:pPr>
            <w:r w:rsidRPr="00223EBE">
              <w:rPr>
                <w:sz w:val="18"/>
                <w:szCs w:val="18"/>
              </w:rPr>
              <w:t>helyi adatszolgáltatás</w:t>
            </w:r>
          </w:p>
        </w:tc>
        <w:tc>
          <w:tcPr>
            <w:tcW w:w="851" w:type="dxa"/>
            <w:vAlign w:val="center"/>
          </w:tcPr>
          <w:p w14:paraId="5413D06D" w14:textId="77777777" w:rsidR="0099436B" w:rsidRPr="00386E6E" w:rsidRDefault="0099436B" w:rsidP="0099436B">
            <w:pPr>
              <w:jc w:val="center"/>
              <w:rPr>
                <w:sz w:val="18"/>
                <w:szCs w:val="18"/>
              </w:rPr>
            </w:pPr>
            <w:r w:rsidRPr="00223EBE">
              <w:rPr>
                <w:sz w:val="18"/>
                <w:szCs w:val="18"/>
              </w:rPr>
              <w:t>2017</w:t>
            </w:r>
          </w:p>
        </w:tc>
        <w:tc>
          <w:tcPr>
            <w:tcW w:w="850" w:type="dxa"/>
            <w:vAlign w:val="center"/>
          </w:tcPr>
          <w:p w14:paraId="172FC150" w14:textId="46D1A889" w:rsidR="0099436B" w:rsidRPr="00386E6E" w:rsidRDefault="00561F38" w:rsidP="0099436B">
            <w:pPr>
              <w:jc w:val="center"/>
              <w:rPr>
                <w:sz w:val="18"/>
                <w:szCs w:val="18"/>
              </w:rPr>
            </w:pPr>
            <w:proofErr w:type="spellStart"/>
            <w:r>
              <w:rPr>
                <w:sz w:val="18"/>
                <w:szCs w:val="18"/>
              </w:rPr>
              <w:t>n.a</w:t>
            </w:r>
            <w:proofErr w:type="spellEnd"/>
            <w:r>
              <w:rPr>
                <w:sz w:val="18"/>
                <w:szCs w:val="18"/>
              </w:rPr>
              <w:t>.</w:t>
            </w:r>
          </w:p>
        </w:tc>
        <w:tc>
          <w:tcPr>
            <w:tcW w:w="844" w:type="dxa"/>
            <w:vAlign w:val="center"/>
          </w:tcPr>
          <w:p w14:paraId="1E17DA21" w14:textId="77777777" w:rsidR="0099436B" w:rsidRPr="00386E6E" w:rsidRDefault="0099436B" w:rsidP="0099436B">
            <w:pPr>
              <w:jc w:val="center"/>
              <w:rPr>
                <w:sz w:val="18"/>
                <w:szCs w:val="18"/>
              </w:rPr>
            </w:pPr>
            <w:r w:rsidRPr="00223EBE">
              <w:rPr>
                <w:sz w:val="18"/>
                <w:szCs w:val="18"/>
              </w:rPr>
              <w:t>2030</w:t>
            </w:r>
          </w:p>
        </w:tc>
        <w:tc>
          <w:tcPr>
            <w:tcW w:w="992" w:type="dxa"/>
            <w:vAlign w:val="center"/>
          </w:tcPr>
          <w:p w14:paraId="1417E315" w14:textId="02EF8620" w:rsidR="0099436B" w:rsidRPr="00386E6E" w:rsidRDefault="00561F38" w:rsidP="0099436B">
            <w:pPr>
              <w:jc w:val="center"/>
              <w:rPr>
                <w:sz w:val="18"/>
                <w:szCs w:val="18"/>
              </w:rPr>
            </w:pPr>
            <w:r>
              <w:rPr>
                <w:sz w:val="18"/>
                <w:szCs w:val="18"/>
              </w:rPr>
              <w:t>10</w:t>
            </w:r>
          </w:p>
        </w:tc>
      </w:tr>
    </w:tbl>
    <w:p w14:paraId="24EC520A" w14:textId="77777777" w:rsidR="006F1435" w:rsidRDefault="006F1435" w:rsidP="00241DD1">
      <w:pPr>
        <w:pStyle w:val="Kpalrs"/>
      </w:pPr>
    </w:p>
    <w:p w14:paraId="6E15D6F5" w14:textId="51AEF4EC" w:rsidR="00BB1810" w:rsidRDefault="007B7A06" w:rsidP="00241DD1">
      <w:pPr>
        <w:pStyle w:val="Kpalrs"/>
      </w:pPr>
      <w:fldSimple w:instr=" STYLEREF 1 \s ">
        <w:r w:rsidR="001124C4">
          <w:rPr>
            <w:noProof/>
          </w:rPr>
          <w:t>6</w:t>
        </w:r>
      </w:fldSimple>
      <w:r w:rsidR="00241DD1">
        <w:noBreakHyphen/>
      </w:r>
      <w:fldSimple w:instr=" SEQ táblázat \* ARABIC \s 1 ">
        <w:r w:rsidR="001124C4">
          <w:rPr>
            <w:noProof/>
          </w:rPr>
          <w:t>3</w:t>
        </w:r>
      </w:fldSimple>
      <w:r w:rsidR="00241DD1">
        <w:t xml:space="preserve">. táblázat: </w:t>
      </w:r>
      <w:r w:rsidR="003F23B0" w:rsidRPr="003F23B0">
        <w:t xml:space="preserve">Az intézkedések megvalósulásának </w:t>
      </w:r>
      <w:proofErr w:type="spellStart"/>
      <w:r w:rsidR="003F23B0" w:rsidRPr="003F23B0">
        <w:t>nyomonkövetését</w:t>
      </w:r>
      <w:proofErr w:type="spellEnd"/>
      <w:r w:rsidR="003F23B0" w:rsidRPr="003F23B0">
        <w:t xml:space="preserve"> szolgáló indikátorok</w:t>
      </w:r>
    </w:p>
    <w:tbl>
      <w:tblPr>
        <w:tblW w:w="14895" w:type="dxa"/>
        <w:tblInd w:w="-43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4A0" w:firstRow="1" w:lastRow="0" w:firstColumn="1" w:lastColumn="0" w:noHBand="0" w:noVBand="1"/>
      </w:tblPr>
      <w:tblGrid>
        <w:gridCol w:w="568"/>
        <w:gridCol w:w="4253"/>
        <w:gridCol w:w="3402"/>
        <w:gridCol w:w="1110"/>
        <w:gridCol w:w="1442"/>
        <w:gridCol w:w="1134"/>
        <w:gridCol w:w="850"/>
        <w:gridCol w:w="851"/>
        <w:gridCol w:w="1276"/>
        <w:gridCol w:w="9"/>
      </w:tblGrid>
      <w:tr w:rsidR="007F0679" w:rsidRPr="00F420AA" w14:paraId="1209390E" w14:textId="77777777" w:rsidTr="00C81EC9">
        <w:trPr>
          <w:gridAfter w:val="1"/>
          <w:wAfter w:w="9" w:type="dxa"/>
          <w:trHeight w:val="510"/>
          <w:tblHeader/>
        </w:trPr>
        <w:tc>
          <w:tcPr>
            <w:tcW w:w="568" w:type="dxa"/>
            <w:shd w:val="clear" w:color="auto" w:fill="A6A6A6" w:themeFill="background1" w:themeFillShade="A6"/>
            <w:vAlign w:val="center"/>
            <w:hideMark/>
          </w:tcPr>
          <w:p w14:paraId="0B9F4DE0" w14:textId="77777777" w:rsidR="00F420AA" w:rsidRPr="00F420AA" w:rsidRDefault="00F420AA" w:rsidP="00F420AA">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Kód</w:t>
            </w:r>
          </w:p>
        </w:tc>
        <w:tc>
          <w:tcPr>
            <w:tcW w:w="4253" w:type="dxa"/>
            <w:shd w:val="clear" w:color="auto" w:fill="A6A6A6" w:themeFill="background1" w:themeFillShade="A6"/>
            <w:noWrap/>
            <w:vAlign w:val="center"/>
            <w:hideMark/>
          </w:tcPr>
          <w:p w14:paraId="797B4FD5" w14:textId="77777777" w:rsidR="00F420AA" w:rsidRPr="00F420AA" w:rsidRDefault="00F420AA" w:rsidP="00F420AA">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Intézkedés</w:t>
            </w:r>
          </w:p>
        </w:tc>
        <w:tc>
          <w:tcPr>
            <w:tcW w:w="3402" w:type="dxa"/>
            <w:shd w:val="clear" w:color="auto" w:fill="A6A6A6" w:themeFill="background1" w:themeFillShade="A6"/>
            <w:vAlign w:val="center"/>
            <w:hideMark/>
          </w:tcPr>
          <w:p w14:paraId="0AB286D5" w14:textId="77777777" w:rsidR="00F420AA" w:rsidRPr="00F420AA" w:rsidRDefault="00F420AA" w:rsidP="007F0679">
            <w:pPr>
              <w:spacing w:after="0" w:line="240" w:lineRule="auto"/>
              <w:jc w:val="left"/>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Indikátor neve</w:t>
            </w:r>
          </w:p>
        </w:tc>
        <w:tc>
          <w:tcPr>
            <w:tcW w:w="1110" w:type="dxa"/>
            <w:shd w:val="clear" w:color="auto" w:fill="A6A6A6" w:themeFill="background1" w:themeFillShade="A6"/>
            <w:vAlign w:val="center"/>
            <w:hideMark/>
          </w:tcPr>
          <w:p w14:paraId="7DEB54F2" w14:textId="4B37CCA2"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Mérték</w:t>
            </w:r>
            <w:r w:rsidR="007F0679">
              <w:rPr>
                <w:rFonts w:ascii="Calibri" w:eastAsia="Times New Roman" w:hAnsi="Calibri" w:cs="Calibri"/>
                <w:b/>
                <w:bCs/>
                <w:color w:val="FFFFFF" w:themeColor="background1"/>
                <w:sz w:val="18"/>
                <w:szCs w:val="18"/>
                <w:lang w:eastAsia="hu-HU"/>
              </w:rPr>
              <w:t>-</w:t>
            </w:r>
            <w:r w:rsidRPr="00F420AA">
              <w:rPr>
                <w:rFonts w:ascii="Calibri" w:eastAsia="Times New Roman" w:hAnsi="Calibri" w:cs="Calibri"/>
                <w:b/>
                <w:bCs/>
                <w:color w:val="FFFFFF" w:themeColor="background1"/>
                <w:sz w:val="18"/>
                <w:szCs w:val="18"/>
                <w:lang w:eastAsia="hu-HU"/>
              </w:rPr>
              <w:t>egység</w:t>
            </w:r>
          </w:p>
        </w:tc>
        <w:tc>
          <w:tcPr>
            <w:tcW w:w="1442" w:type="dxa"/>
            <w:shd w:val="clear" w:color="auto" w:fill="A6A6A6" w:themeFill="background1" w:themeFillShade="A6"/>
            <w:vAlign w:val="center"/>
            <w:hideMark/>
          </w:tcPr>
          <w:p w14:paraId="4826B143" w14:textId="77777777"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Adatforrás</w:t>
            </w:r>
          </w:p>
        </w:tc>
        <w:tc>
          <w:tcPr>
            <w:tcW w:w="1134" w:type="dxa"/>
            <w:shd w:val="clear" w:color="auto" w:fill="A6A6A6" w:themeFill="background1" w:themeFillShade="A6"/>
            <w:vAlign w:val="center"/>
            <w:hideMark/>
          </w:tcPr>
          <w:p w14:paraId="0F6B402B" w14:textId="77777777"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Gyűjtés gyakorisága</w:t>
            </w:r>
          </w:p>
        </w:tc>
        <w:tc>
          <w:tcPr>
            <w:tcW w:w="850" w:type="dxa"/>
            <w:shd w:val="clear" w:color="auto" w:fill="A6A6A6" w:themeFill="background1" w:themeFillShade="A6"/>
            <w:vAlign w:val="center"/>
            <w:hideMark/>
          </w:tcPr>
          <w:p w14:paraId="20896985" w14:textId="77777777"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proofErr w:type="spellStart"/>
            <w:r w:rsidRPr="00F420AA">
              <w:rPr>
                <w:rFonts w:ascii="Calibri" w:eastAsia="Times New Roman" w:hAnsi="Calibri" w:cs="Calibri"/>
                <w:b/>
                <w:bCs/>
                <w:color w:val="FFFFFF" w:themeColor="background1"/>
                <w:sz w:val="18"/>
                <w:szCs w:val="18"/>
                <w:lang w:eastAsia="hu-HU"/>
              </w:rPr>
              <w:t>Célév</w:t>
            </w:r>
            <w:proofErr w:type="spellEnd"/>
          </w:p>
        </w:tc>
        <w:tc>
          <w:tcPr>
            <w:tcW w:w="851" w:type="dxa"/>
            <w:shd w:val="clear" w:color="auto" w:fill="A6A6A6" w:themeFill="background1" w:themeFillShade="A6"/>
            <w:vAlign w:val="center"/>
            <w:hideMark/>
          </w:tcPr>
          <w:p w14:paraId="52A1DA1F" w14:textId="77777777"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Célérték</w:t>
            </w:r>
          </w:p>
        </w:tc>
        <w:tc>
          <w:tcPr>
            <w:tcW w:w="1276" w:type="dxa"/>
            <w:shd w:val="clear" w:color="auto" w:fill="A6A6A6" w:themeFill="background1" w:themeFillShade="A6"/>
            <w:vAlign w:val="center"/>
            <w:hideMark/>
          </w:tcPr>
          <w:p w14:paraId="2639CA0E" w14:textId="77777777" w:rsidR="00F420AA" w:rsidRPr="00F420AA" w:rsidRDefault="00F420AA" w:rsidP="005B5B8B">
            <w:pPr>
              <w:spacing w:after="0" w:line="240" w:lineRule="auto"/>
              <w:jc w:val="center"/>
              <w:rPr>
                <w:rFonts w:ascii="Calibri" w:eastAsia="Times New Roman" w:hAnsi="Calibri" w:cs="Calibri"/>
                <w:b/>
                <w:bCs/>
                <w:color w:val="FFFFFF" w:themeColor="background1"/>
                <w:sz w:val="18"/>
                <w:szCs w:val="18"/>
                <w:lang w:eastAsia="hu-HU"/>
              </w:rPr>
            </w:pPr>
            <w:r w:rsidRPr="00F420AA">
              <w:rPr>
                <w:rFonts w:ascii="Calibri" w:eastAsia="Times New Roman" w:hAnsi="Calibri" w:cs="Calibri"/>
                <w:b/>
                <w:bCs/>
                <w:color w:val="FFFFFF" w:themeColor="background1"/>
                <w:sz w:val="18"/>
                <w:szCs w:val="18"/>
                <w:lang w:eastAsia="hu-HU"/>
              </w:rPr>
              <w:t>Gyűjtés felelőse</w:t>
            </w:r>
          </w:p>
        </w:tc>
      </w:tr>
      <w:tr w:rsidR="007B38EE" w:rsidRPr="00F420AA" w14:paraId="6DC445C2" w14:textId="77777777" w:rsidTr="006F1435">
        <w:trPr>
          <w:trHeight w:val="269"/>
        </w:trPr>
        <w:tc>
          <w:tcPr>
            <w:tcW w:w="14895" w:type="dxa"/>
            <w:gridSpan w:val="10"/>
            <w:shd w:val="clear" w:color="auto" w:fill="246E37"/>
            <w:vAlign w:val="center"/>
          </w:tcPr>
          <w:p w14:paraId="0E97B9EC" w14:textId="7531605F" w:rsidR="007B38EE" w:rsidRPr="00F420AA" w:rsidRDefault="007B38EE" w:rsidP="005B5B8B">
            <w:pPr>
              <w:spacing w:after="0" w:line="240" w:lineRule="auto"/>
              <w:jc w:val="center"/>
              <w:rPr>
                <w:rFonts w:ascii="Calibri" w:eastAsia="Times New Roman" w:hAnsi="Calibri" w:cs="Calibri"/>
                <w:b/>
                <w:bCs/>
                <w:color w:val="FFFFFF" w:themeColor="background1"/>
                <w:sz w:val="18"/>
                <w:szCs w:val="18"/>
                <w:lang w:eastAsia="hu-HU"/>
              </w:rPr>
            </w:pPr>
            <w:r w:rsidRPr="00386E6E">
              <w:rPr>
                <w:b/>
                <w:bCs/>
                <w:color w:val="FFFFFF" w:themeColor="background1"/>
                <w:sz w:val="18"/>
                <w:szCs w:val="18"/>
              </w:rPr>
              <w:t>MITIGÁCIÓ</w:t>
            </w:r>
          </w:p>
        </w:tc>
      </w:tr>
      <w:tr w:rsidR="005B5B8B" w:rsidRPr="00F420AA" w14:paraId="7F2EC0E8" w14:textId="77777777" w:rsidTr="00C81EC9">
        <w:trPr>
          <w:gridAfter w:val="1"/>
          <w:wAfter w:w="9" w:type="dxa"/>
          <w:trHeight w:val="510"/>
        </w:trPr>
        <w:tc>
          <w:tcPr>
            <w:tcW w:w="568" w:type="dxa"/>
            <w:shd w:val="clear" w:color="auto" w:fill="auto"/>
            <w:noWrap/>
            <w:vAlign w:val="center"/>
            <w:hideMark/>
          </w:tcPr>
          <w:p w14:paraId="06DE89E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w:t>
            </w:r>
          </w:p>
        </w:tc>
        <w:tc>
          <w:tcPr>
            <w:tcW w:w="4253" w:type="dxa"/>
            <w:shd w:val="clear" w:color="auto" w:fill="auto"/>
            <w:vAlign w:val="center"/>
            <w:hideMark/>
          </w:tcPr>
          <w:p w14:paraId="225C54A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Az önkormányzati tulajdonban lévő épületállomány kibocsátás-csökkentési potenciáljának felmérése</w:t>
            </w:r>
          </w:p>
        </w:tc>
        <w:tc>
          <w:tcPr>
            <w:tcW w:w="3402" w:type="dxa"/>
            <w:shd w:val="clear" w:color="auto" w:fill="auto"/>
            <w:vAlign w:val="center"/>
            <w:hideMark/>
          </w:tcPr>
          <w:p w14:paraId="4B2780CD"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Felmért épületek aránya</w:t>
            </w:r>
          </w:p>
        </w:tc>
        <w:tc>
          <w:tcPr>
            <w:tcW w:w="1110" w:type="dxa"/>
            <w:shd w:val="clear" w:color="auto" w:fill="auto"/>
            <w:noWrap/>
            <w:vAlign w:val="center"/>
            <w:hideMark/>
          </w:tcPr>
          <w:p w14:paraId="458509E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w:t>
            </w:r>
          </w:p>
        </w:tc>
        <w:tc>
          <w:tcPr>
            <w:tcW w:w="1442" w:type="dxa"/>
            <w:shd w:val="clear" w:color="auto" w:fill="auto"/>
            <w:vAlign w:val="center"/>
            <w:hideMark/>
          </w:tcPr>
          <w:p w14:paraId="1BDA673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4B6A9E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0EA2007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77F838A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100</w:t>
            </w:r>
          </w:p>
        </w:tc>
        <w:tc>
          <w:tcPr>
            <w:tcW w:w="1276" w:type="dxa"/>
            <w:shd w:val="clear" w:color="auto" w:fill="auto"/>
            <w:noWrap/>
            <w:vAlign w:val="center"/>
            <w:hideMark/>
          </w:tcPr>
          <w:p w14:paraId="08A3638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D4F7AF6" w14:textId="77777777" w:rsidTr="00C81EC9">
        <w:trPr>
          <w:gridAfter w:val="1"/>
          <w:wAfter w:w="9" w:type="dxa"/>
          <w:trHeight w:val="765"/>
        </w:trPr>
        <w:tc>
          <w:tcPr>
            <w:tcW w:w="568" w:type="dxa"/>
            <w:shd w:val="clear" w:color="auto" w:fill="auto"/>
            <w:noWrap/>
            <w:vAlign w:val="center"/>
            <w:hideMark/>
          </w:tcPr>
          <w:p w14:paraId="3FAB765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M2</w:t>
            </w:r>
          </w:p>
        </w:tc>
        <w:tc>
          <w:tcPr>
            <w:tcW w:w="4253" w:type="dxa"/>
            <w:shd w:val="clear" w:color="auto" w:fill="auto"/>
            <w:vAlign w:val="center"/>
            <w:hideMark/>
          </w:tcPr>
          <w:p w14:paraId="2FE71350"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Intelligens létesítményüzemeltetési rendszer kialakítása az önkormányzati tulajdonban lévő épületállomány körében</w:t>
            </w:r>
          </w:p>
        </w:tc>
        <w:tc>
          <w:tcPr>
            <w:tcW w:w="3402" w:type="dxa"/>
            <w:shd w:val="clear" w:color="auto" w:fill="auto"/>
            <w:vAlign w:val="center"/>
            <w:hideMark/>
          </w:tcPr>
          <w:p w14:paraId="4EDCB0A3"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Intelligens energiamenedzsment rendszerbe kapcsolt önkormányzati épületek aránya</w:t>
            </w:r>
          </w:p>
        </w:tc>
        <w:tc>
          <w:tcPr>
            <w:tcW w:w="1110" w:type="dxa"/>
            <w:shd w:val="clear" w:color="auto" w:fill="auto"/>
            <w:noWrap/>
            <w:vAlign w:val="center"/>
            <w:hideMark/>
          </w:tcPr>
          <w:p w14:paraId="03714F7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w:t>
            </w:r>
          </w:p>
        </w:tc>
        <w:tc>
          <w:tcPr>
            <w:tcW w:w="1442" w:type="dxa"/>
            <w:shd w:val="clear" w:color="auto" w:fill="auto"/>
            <w:vAlign w:val="center"/>
            <w:hideMark/>
          </w:tcPr>
          <w:p w14:paraId="2D02FB9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67AF53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61E60F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67B256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100</w:t>
            </w:r>
          </w:p>
        </w:tc>
        <w:tc>
          <w:tcPr>
            <w:tcW w:w="1276" w:type="dxa"/>
            <w:shd w:val="clear" w:color="auto" w:fill="auto"/>
            <w:noWrap/>
            <w:vAlign w:val="center"/>
            <w:hideMark/>
          </w:tcPr>
          <w:p w14:paraId="5D57687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2E406416" w14:textId="77777777" w:rsidTr="00C81EC9">
        <w:trPr>
          <w:gridAfter w:val="1"/>
          <w:wAfter w:w="9" w:type="dxa"/>
          <w:trHeight w:val="765"/>
        </w:trPr>
        <w:tc>
          <w:tcPr>
            <w:tcW w:w="568" w:type="dxa"/>
            <w:shd w:val="clear" w:color="auto" w:fill="auto"/>
            <w:noWrap/>
            <w:vAlign w:val="center"/>
            <w:hideMark/>
          </w:tcPr>
          <w:p w14:paraId="6D2D387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M3</w:t>
            </w:r>
          </w:p>
        </w:tc>
        <w:tc>
          <w:tcPr>
            <w:tcW w:w="4253" w:type="dxa"/>
            <w:shd w:val="clear" w:color="auto" w:fill="auto"/>
            <w:vAlign w:val="center"/>
            <w:hideMark/>
          </w:tcPr>
          <w:p w14:paraId="7ADCD67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Energiahatékonyság és megújulóenergia-felhasználás növelése az önkormányzati tulajdonban lévő épületállomány üzemeltetésében</w:t>
            </w:r>
          </w:p>
        </w:tc>
        <w:tc>
          <w:tcPr>
            <w:tcW w:w="3402" w:type="dxa"/>
            <w:shd w:val="clear" w:color="auto" w:fill="auto"/>
            <w:vAlign w:val="center"/>
            <w:hideMark/>
          </w:tcPr>
          <w:p w14:paraId="051CA951"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Közintézmények összesített földgázfelhasználása</w:t>
            </w:r>
          </w:p>
        </w:tc>
        <w:tc>
          <w:tcPr>
            <w:tcW w:w="1110" w:type="dxa"/>
            <w:shd w:val="clear" w:color="auto" w:fill="auto"/>
            <w:noWrap/>
            <w:vAlign w:val="center"/>
            <w:hideMark/>
          </w:tcPr>
          <w:p w14:paraId="3798354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ezer m</w:t>
            </w:r>
            <w:r w:rsidRPr="00F420AA">
              <w:rPr>
                <w:rFonts w:ascii="Calibri" w:eastAsia="Times New Roman" w:hAnsi="Calibri" w:cs="Calibri"/>
                <w:sz w:val="18"/>
                <w:szCs w:val="18"/>
                <w:vertAlign w:val="superscript"/>
                <w:lang w:eastAsia="hu-HU"/>
              </w:rPr>
              <w:t>3</w:t>
            </w:r>
          </w:p>
        </w:tc>
        <w:tc>
          <w:tcPr>
            <w:tcW w:w="1442" w:type="dxa"/>
            <w:shd w:val="clear" w:color="auto" w:fill="auto"/>
            <w:vAlign w:val="center"/>
            <w:hideMark/>
          </w:tcPr>
          <w:p w14:paraId="6541E9F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CB9B9D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C1C4D4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vAlign w:val="center"/>
            <w:hideMark/>
          </w:tcPr>
          <w:p w14:paraId="14CD1ED2" w14:textId="76B12A79"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 intéz</w:t>
            </w:r>
            <w:r w:rsidR="005B5B8B">
              <w:rPr>
                <w:rFonts w:ascii="Calibri" w:eastAsia="Times New Roman" w:hAnsi="Calibri" w:cs="Calibri"/>
                <w:sz w:val="18"/>
                <w:szCs w:val="18"/>
                <w:lang w:eastAsia="hu-HU"/>
              </w:rPr>
              <w:t>-</w:t>
            </w:r>
            <w:proofErr w:type="spellStart"/>
            <w:proofErr w:type="gramStart"/>
            <w:r w:rsidRPr="00F420AA">
              <w:rPr>
                <w:rFonts w:ascii="Calibri" w:eastAsia="Times New Roman" w:hAnsi="Calibri" w:cs="Calibri"/>
                <w:sz w:val="18"/>
                <w:szCs w:val="18"/>
                <w:lang w:eastAsia="hu-HU"/>
              </w:rPr>
              <w:t>kedés</w:t>
            </w:r>
            <w:proofErr w:type="spellEnd"/>
            <w:r w:rsidRPr="00F420AA">
              <w:rPr>
                <w:rFonts w:ascii="Calibri" w:eastAsia="Times New Roman" w:hAnsi="Calibri" w:cs="Calibri"/>
                <w:sz w:val="18"/>
                <w:szCs w:val="18"/>
                <w:lang w:eastAsia="hu-HU"/>
              </w:rPr>
              <w:t xml:space="preserve">  </w:t>
            </w:r>
            <w:proofErr w:type="spellStart"/>
            <w:r w:rsidRPr="00F420AA">
              <w:rPr>
                <w:rFonts w:ascii="Calibri" w:eastAsia="Times New Roman" w:hAnsi="Calibri" w:cs="Calibri"/>
                <w:sz w:val="18"/>
                <w:szCs w:val="18"/>
                <w:lang w:eastAsia="hu-HU"/>
              </w:rPr>
              <w:t>függvé</w:t>
            </w:r>
            <w:proofErr w:type="gramEnd"/>
            <w:r w:rsidR="005B5B8B">
              <w:rPr>
                <w:rFonts w:ascii="Calibri" w:eastAsia="Times New Roman" w:hAnsi="Calibri" w:cs="Calibri"/>
                <w:sz w:val="18"/>
                <w:szCs w:val="18"/>
                <w:lang w:eastAsia="hu-HU"/>
              </w:rPr>
              <w:t>-</w:t>
            </w:r>
            <w:r w:rsidRPr="00F420AA">
              <w:rPr>
                <w:rFonts w:ascii="Calibri" w:eastAsia="Times New Roman" w:hAnsi="Calibri" w:cs="Calibri"/>
                <w:sz w:val="18"/>
                <w:szCs w:val="18"/>
                <w:lang w:eastAsia="hu-HU"/>
              </w:rPr>
              <w:t>nye</w:t>
            </w:r>
            <w:proofErr w:type="spellEnd"/>
          </w:p>
        </w:tc>
        <w:tc>
          <w:tcPr>
            <w:tcW w:w="1276" w:type="dxa"/>
            <w:shd w:val="clear" w:color="auto" w:fill="auto"/>
            <w:noWrap/>
            <w:vAlign w:val="center"/>
            <w:hideMark/>
          </w:tcPr>
          <w:p w14:paraId="1C240E2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3E9DB56" w14:textId="77777777" w:rsidTr="00C81EC9">
        <w:trPr>
          <w:gridAfter w:val="1"/>
          <w:wAfter w:w="9" w:type="dxa"/>
          <w:trHeight w:val="765"/>
        </w:trPr>
        <w:tc>
          <w:tcPr>
            <w:tcW w:w="568" w:type="dxa"/>
            <w:shd w:val="clear" w:color="auto" w:fill="auto"/>
            <w:noWrap/>
            <w:vAlign w:val="center"/>
            <w:hideMark/>
          </w:tcPr>
          <w:p w14:paraId="774C590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M4</w:t>
            </w:r>
          </w:p>
        </w:tc>
        <w:tc>
          <w:tcPr>
            <w:tcW w:w="4253" w:type="dxa"/>
            <w:shd w:val="clear" w:color="auto" w:fill="auto"/>
            <w:vAlign w:val="center"/>
            <w:hideMark/>
          </w:tcPr>
          <w:p w14:paraId="46FFAAB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Energiafelhasználás csökkentését szolgáló helyi szintű szabályozási környezet kialakítása</w:t>
            </w:r>
          </w:p>
        </w:tc>
        <w:tc>
          <w:tcPr>
            <w:tcW w:w="3402" w:type="dxa"/>
            <w:shd w:val="clear" w:color="auto" w:fill="auto"/>
            <w:vAlign w:val="center"/>
            <w:hideMark/>
          </w:tcPr>
          <w:p w14:paraId="59444A0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Városi építésügyi szabályozási eszközök felülvizsgálata, szükséges átalakítása megtörtént</w:t>
            </w:r>
          </w:p>
        </w:tc>
        <w:tc>
          <w:tcPr>
            <w:tcW w:w="1110" w:type="dxa"/>
            <w:shd w:val="clear" w:color="auto" w:fill="auto"/>
            <w:noWrap/>
            <w:vAlign w:val="center"/>
            <w:hideMark/>
          </w:tcPr>
          <w:p w14:paraId="2BD7CBF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igen/nem</w:t>
            </w:r>
          </w:p>
        </w:tc>
        <w:tc>
          <w:tcPr>
            <w:tcW w:w="1442" w:type="dxa"/>
            <w:shd w:val="clear" w:color="auto" w:fill="auto"/>
            <w:vAlign w:val="center"/>
            <w:hideMark/>
          </w:tcPr>
          <w:p w14:paraId="10B7FCF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D70B22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7703A6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577D0AA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w:t>
            </w:r>
          </w:p>
        </w:tc>
        <w:tc>
          <w:tcPr>
            <w:tcW w:w="1276" w:type="dxa"/>
            <w:shd w:val="clear" w:color="auto" w:fill="auto"/>
            <w:noWrap/>
            <w:vAlign w:val="center"/>
            <w:hideMark/>
          </w:tcPr>
          <w:p w14:paraId="730DCFC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3190BFA7" w14:textId="77777777" w:rsidTr="00C81EC9">
        <w:trPr>
          <w:gridAfter w:val="1"/>
          <w:wAfter w:w="9" w:type="dxa"/>
          <w:trHeight w:val="510"/>
        </w:trPr>
        <w:tc>
          <w:tcPr>
            <w:tcW w:w="568" w:type="dxa"/>
            <w:shd w:val="clear" w:color="auto" w:fill="auto"/>
            <w:noWrap/>
            <w:vAlign w:val="center"/>
            <w:hideMark/>
          </w:tcPr>
          <w:p w14:paraId="6D9079C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 xml:space="preserve">M5 </w:t>
            </w:r>
          </w:p>
        </w:tc>
        <w:tc>
          <w:tcPr>
            <w:tcW w:w="4253" w:type="dxa"/>
            <w:shd w:val="clear" w:color="auto" w:fill="auto"/>
            <w:vAlign w:val="center"/>
            <w:hideMark/>
          </w:tcPr>
          <w:p w14:paraId="5A9D047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Lakóépületek energetikai korszerűsítésének ösztönzése szemléletformálási eszközökkel</w:t>
            </w:r>
          </w:p>
        </w:tc>
        <w:tc>
          <w:tcPr>
            <w:tcW w:w="3402" w:type="dxa"/>
            <w:shd w:val="clear" w:color="auto" w:fill="auto"/>
            <w:vAlign w:val="center"/>
            <w:hideMark/>
          </w:tcPr>
          <w:p w14:paraId="54C1FB9C"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Szemléletformálási tevékenységgel közvetlenül elért lakosok száma</w:t>
            </w:r>
          </w:p>
        </w:tc>
        <w:tc>
          <w:tcPr>
            <w:tcW w:w="1110" w:type="dxa"/>
            <w:shd w:val="clear" w:color="auto" w:fill="auto"/>
            <w:noWrap/>
            <w:vAlign w:val="center"/>
            <w:hideMark/>
          </w:tcPr>
          <w:p w14:paraId="30DE857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w:t>
            </w:r>
          </w:p>
        </w:tc>
        <w:tc>
          <w:tcPr>
            <w:tcW w:w="1442" w:type="dxa"/>
            <w:shd w:val="clear" w:color="auto" w:fill="auto"/>
            <w:vAlign w:val="center"/>
            <w:hideMark/>
          </w:tcPr>
          <w:p w14:paraId="63B2C80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5CB064F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61D7EC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495F44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10000</w:t>
            </w:r>
          </w:p>
        </w:tc>
        <w:tc>
          <w:tcPr>
            <w:tcW w:w="1276" w:type="dxa"/>
            <w:shd w:val="clear" w:color="auto" w:fill="auto"/>
            <w:noWrap/>
            <w:vAlign w:val="center"/>
            <w:hideMark/>
          </w:tcPr>
          <w:p w14:paraId="67C9536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2EE757F3" w14:textId="77777777" w:rsidTr="00C81EC9">
        <w:trPr>
          <w:gridAfter w:val="1"/>
          <w:wAfter w:w="9" w:type="dxa"/>
          <w:trHeight w:val="510"/>
        </w:trPr>
        <w:tc>
          <w:tcPr>
            <w:tcW w:w="568" w:type="dxa"/>
            <w:shd w:val="clear" w:color="auto" w:fill="auto"/>
            <w:noWrap/>
            <w:vAlign w:val="center"/>
            <w:hideMark/>
          </w:tcPr>
          <w:p w14:paraId="1915367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M6</w:t>
            </w:r>
          </w:p>
        </w:tc>
        <w:tc>
          <w:tcPr>
            <w:tcW w:w="4253" w:type="dxa"/>
            <w:shd w:val="clear" w:color="auto" w:fill="auto"/>
            <w:vAlign w:val="center"/>
            <w:hideMark/>
          </w:tcPr>
          <w:p w14:paraId="5DD77A66"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Lakóépületek energetikai korszerűsítésének ösztönzése tanácsadással</w:t>
            </w:r>
          </w:p>
        </w:tc>
        <w:tc>
          <w:tcPr>
            <w:tcW w:w="3402" w:type="dxa"/>
            <w:shd w:val="clear" w:color="auto" w:fill="auto"/>
            <w:vAlign w:val="center"/>
            <w:hideMark/>
          </w:tcPr>
          <w:p w14:paraId="2E7F8EF8" w14:textId="36B24562"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Tanácsadáson részt</w:t>
            </w:r>
            <w:r w:rsidR="007F0679">
              <w:rPr>
                <w:rFonts w:ascii="Calibri" w:eastAsia="Times New Roman" w:hAnsi="Calibri" w:cs="Calibri"/>
                <w:sz w:val="18"/>
                <w:szCs w:val="18"/>
                <w:lang w:eastAsia="hu-HU"/>
              </w:rPr>
              <w:t xml:space="preserve"> </w:t>
            </w:r>
            <w:r w:rsidRPr="00F420AA">
              <w:rPr>
                <w:rFonts w:ascii="Calibri" w:eastAsia="Times New Roman" w:hAnsi="Calibri" w:cs="Calibri"/>
                <w:sz w:val="18"/>
                <w:szCs w:val="18"/>
                <w:lang w:eastAsia="hu-HU"/>
              </w:rPr>
              <w:t>vettek száma</w:t>
            </w:r>
          </w:p>
        </w:tc>
        <w:tc>
          <w:tcPr>
            <w:tcW w:w="1110" w:type="dxa"/>
            <w:shd w:val="clear" w:color="auto" w:fill="auto"/>
            <w:noWrap/>
            <w:vAlign w:val="center"/>
            <w:hideMark/>
          </w:tcPr>
          <w:p w14:paraId="6E9C99D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w:t>
            </w:r>
          </w:p>
        </w:tc>
        <w:tc>
          <w:tcPr>
            <w:tcW w:w="1442" w:type="dxa"/>
            <w:shd w:val="clear" w:color="auto" w:fill="auto"/>
            <w:vAlign w:val="center"/>
            <w:hideMark/>
          </w:tcPr>
          <w:p w14:paraId="08C757A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27972B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83284E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7522B65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1500</w:t>
            </w:r>
          </w:p>
        </w:tc>
        <w:tc>
          <w:tcPr>
            <w:tcW w:w="1276" w:type="dxa"/>
            <w:shd w:val="clear" w:color="auto" w:fill="auto"/>
            <w:noWrap/>
            <w:vAlign w:val="center"/>
            <w:hideMark/>
          </w:tcPr>
          <w:p w14:paraId="4FBA089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3054AAE8" w14:textId="77777777" w:rsidTr="00C81EC9">
        <w:trPr>
          <w:gridAfter w:val="1"/>
          <w:wAfter w:w="9" w:type="dxa"/>
          <w:trHeight w:val="510"/>
        </w:trPr>
        <w:tc>
          <w:tcPr>
            <w:tcW w:w="568" w:type="dxa"/>
            <w:shd w:val="clear" w:color="auto" w:fill="auto"/>
            <w:noWrap/>
            <w:vAlign w:val="center"/>
            <w:hideMark/>
          </w:tcPr>
          <w:p w14:paraId="7C25E4B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M7</w:t>
            </w:r>
          </w:p>
        </w:tc>
        <w:tc>
          <w:tcPr>
            <w:tcW w:w="4253" w:type="dxa"/>
            <w:shd w:val="clear" w:color="auto" w:fill="auto"/>
            <w:vAlign w:val="center"/>
            <w:hideMark/>
          </w:tcPr>
          <w:p w14:paraId="54C4E9DF"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Megújuló alapú villamosenergia-termelés bővítése</w:t>
            </w:r>
          </w:p>
        </w:tc>
        <w:tc>
          <w:tcPr>
            <w:tcW w:w="3402" w:type="dxa"/>
            <w:shd w:val="clear" w:color="auto" w:fill="auto"/>
            <w:vAlign w:val="center"/>
            <w:hideMark/>
          </w:tcPr>
          <w:p w14:paraId="214CE74E"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Megújulóenergia-alapú beépített villamosenergia-termelő kapacitás</w:t>
            </w:r>
          </w:p>
        </w:tc>
        <w:tc>
          <w:tcPr>
            <w:tcW w:w="1110" w:type="dxa"/>
            <w:shd w:val="clear" w:color="auto" w:fill="auto"/>
            <w:noWrap/>
            <w:vAlign w:val="center"/>
            <w:hideMark/>
          </w:tcPr>
          <w:p w14:paraId="1E52664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MW</w:t>
            </w:r>
          </w:p>
        </w:tc>
        <w:tc>
          <w:tcPr>
            <w:tcW w:w="1442" w:type="dxa"/>
            <w:shd w:val="clear" w:color="auto" w:fill="auto"/>
            <w:vAlign w:val="center"/>
            <w:hideMark/>
          </w:tcPr>
          <w:p w14:paraId="5A2A0AC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19EB75F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919552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5BE3A90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w:t>
            </w:r>
          </w:p>
        </w:tc>
        <w:tc>
          <w:tcPr>
            <w:tcW w:w="1276" w:type="dxa"/>
            <w:shd w:val="clear" w:color="auto" w:fill="auto"/>
            <w:noWrap/>
            <w:vAlign w:val="center"/>
            <w:hideMark/>
          </w:tcPr>
          <w:p w14:paraId="47D7794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28CA772D" w14:textId="77777777" w:rsidTr="00C81EC9">
        <w:trPr>
          <w:gridAfter w:val="1"/>
          <w:wAfter w:w="9" w:type="dxa"/>
          <w:trHeight w:val="510"/>
        </w:trPr>
        <w:tc>
          <w:tcPr>
            <w:tcW w:w="568" w:type="dxa"/>
            <w:shd w:val="clear" w:color="auto" w:fill="auto"/>
            <w:noWrap/>
            <w:vAlign w:val="center"/>
            <w:hideMark/>
          </w:tcPr>
          <w:p w14:paraId="3B2D4166"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M8</w:t>
            </w:r>
          </w:p>
        </w:tc>
        <w:tc>
          <w:tcPr>
            <w:tcW w:w="4253" w:type="dxa"/>
            <w:shd w:val="clear" w:color="auto" w:fill="auto"/>
            <w:vAlign w:val="center"/>
            <w:hideMark/>
          </w:tcPr>
          <w:p w14:paraId="5232CBF5" w14:textId="0AC3F7A8" w:rsidR="00F420AA" w:rsidRPr="00F420AA" w:rsidRDefault="00560B8E" w:rsidP="00F420AA">
            <w:pPr>
              <w:spacing w:after="0" w:line="240" w:lineRule="auto"/>
              <w:jc w:val="left"/>
              <w:rPr>
                <w:rFonts w:ascii="Calibri" w:eastAsia="Times New Roman" w:hAnsi="Calibri" w:cs="Calibri"/>
                <w:sz w:val="18"/>
                <w:szCs w:val="18"/>
                <w:lang w:eastAsia="hu-HU"/>
              </w:rPr>
            </w:pPr>
            <w:r>
              <w:rPr>
                <w:rFonts w:ascii="Calibri" w:eastAsia="Times New Roman" w:hAnsi="Calibri" w:cs="Calibri"/>
                <w:sz w:val="18"/>
                <w:szCs w:val="18"/>
                <w:lang w:eastAsia="hu-HU"/>
              </w:rPr>
              <w:t>Megújuló energia</w:t>
            </w:r>
            <w:r w:rsidR="00F420AA" w:rsidRPr="00F420AA">
              <w:rPr>
                <w:rFonts w:ascii="Calibri" w:eastAsia="Times New Roman" w:hAnsi="Calibri" w:cs="Calibri"/>
                <w:sz w:val="18"/>
                <w:szCs w:val="18"/>
                <w:lang w:eastAsia="hu-HU"/>
              </w:rPr>
              <w:t xml:space="preserve"> alapú távfűtési rendszer kialakíthatóságának felmérése</w:t>
            </w:r>
          </w:p>
        </w:tc>
        <w:tc>
          <w:tcPr>
            <w:tcW w:w="3402" w:type="dxa"/>
            <w:shd w:val="clear" w:color="auto" w:fill="auto"/>
            <w:vAlign w:val="center"/>
            <w:hideMark/>
          </w:tcPr>
          <w:p w14:paraId="01C7510C" w14:textId="77777777" w:rsidR="00F420AA" w:rsidRPr="00F420AA" w:rsidRDefault="00F420AA" w:rsidP="007F0679">
            <w:pPr>
              <w:spacing w:after="0" w:line="240" w:lineRule="auto"/>
              <w:jc w:val="left"/>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Elkészült felmérés</w:t>
            </w:r>
          </w:p>
        </w:tc>
        <w:tc>
          <w:tcPr>
            <w:tcW w:w="1110" w:type="dxa"/>
            <w:shd w:val="clear" w:color="auto" w:fill="auto"/>
            <w:noWrap/>
            <w:vAlign w:val="center"/>
            <w:hideMark/>
          </w:tcPr>
          <w:p w14:paraId="567CE11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db</w:t>
            </w:r>
          </w:p>
        </w:tc>
        <w:tc>
          <w:tcPr>
            <w:tcW w:w="1442" w:type="dxa"/>
            <w:shd w:val="clear" w:color="auto" w:fill="auto"/>
            <w:vAlign w:val="center"/>
            <w:hideMark/>
          </w:tcPr>
          <w:p w14:paraId="0FD353B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393FA51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59AC543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4328AAE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w:t>
            </w:r>
          </w:p>
        </w:tc>
        <w:tc>
          <w:tcPr>
            <w:tcW w:w="1276" w:type="dxa"/>
            <w:shd w:val="clear" w:color="auto" w:fill="auto"/>
            <w:noWrap/>
            <w:vAlign w:val="center"/>
            <w:hideMark/>
          </w:tcPr>
          <w:p w14:paraId="0A31851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5E0C9B3E" w14:textId="77777777" w:rsidTr="00C81EC9">
        <w:trPr>
          <w:gridAfter w:val="1"/>
          <w:wAfter w:w="9" w:type="dxa"/>
          <w:trHeight w:val="510"/>
        </w:trPr>
        <w:tc>
          <w:tcPr>
            <w:tcW w:w="568" w:type="dxa"/>
            <w:shd w:val="clear" w:color="auto" w:fill="auto"/>
            <w:noWrap/>
            <w:vAlign w:val="center"/>
            <w:hideMark/>
          </w:tcPr>
          <w:p w14:paraId="7A4AD44F"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M9</w:t>
            </w:r>
          </w:p>
        </w:tc>
        <w:tc>
          <w:tcPr>
            <w:tcW w:w="4253" w:type="dxa"/>
            <w:shd w:val="clear" w:color="auto" w:fill="auto"/>
            <w:vAlign w:val="center"/>
            <w:hideMark/>
          </w:tcPr>
          <w:p w14:paraId="23BFC82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Közvilágítási rendszerek korszerűsítése</w:t>
            </w:r>
          </w:p>
        </w:tc>
        <w:tc>
          <w:tcPr>
            <w:tcW w:w="3402" w:type="dxa"/>
            <w:shd w:val="clear" w:color="auto" w:fill="auto"/>
            <w:vAlign w:val="center"/>
            <w:hideMark/>
          </w:tcPr>
          <w:p w14:paraId="0F6F020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Közvilágítás villamosenergia-felhasználása</w:t>
            </w:r>
          </w:p>
        </w:tc>
        <w:tc>
          <w:tcPr>
            <w:tcW w:w="1110" w:type="dxa"/>
            <w:shd w:val="clear" w:color="auto" w:fill="auto"/>
            <w:noWrap/>
            <w:vAlign w:val="center"/>
            <w:hideMark/>
          </w:tcPr>
          <w:p w14:paraId="30AC6E7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proofErr w:type="spellStart"/>
            <w:r w:rsidRPr="00F420AA">
              <w:rPr>
                <w:rFonts w:ascii="Calibri" w:eastAsia="Times New Roman" w:hAnsi="Calibri" w:cs="Calibri"/>
                <w:sz w:val="18"/>
                <w:szCs w:val="18"/>
                <w:lang w:eastAsia="hu-HU"/>
              </w:rPr>
              <w:t>MWh</w:t>
            </w:r>
            <w:proofErr w:type="spellEnd"/>
            <w:r w:rsidRPr="00F420AA">
              <w:rPr>
                <w:rFonts w:ascii="Calibri" w:eastAsia="Times New Roman" w:hAnsi="Calibri" w:cs="Calibri"/>
                <w:sz w:val="18"/>
                <w:szCs w:val="18"/>
                <w:lang w:eastAsia="hu-HU"/>
              </w:rPr>
              <w:t>/év</w:t>
            </w:r>
          </w:p>
        </w:tc>
        <w:tc>
          <w:tcPr>
            <w:tcW w:w="1442" w:type="dxa"/>
            <w:shd w:val="clear" w:color="auto" w:fill="auto"/>
            <w:vAlign w:val="center"/>
            <w:hideMark/>
          </w:tcPr>
          <w:p w14:paraId="6216114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3A2F43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D80C19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F90B51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1700</w:t>
            </w:r>
          </w:p>
        </w:tc>
        <w:tc>
          <w:tcPr>
            <w:tcW w:w="1276" w:type="dxa"/>
            <w:shd w:val="clear" w:color="auto" w:fill="auto"/>
            <w:noWrap/>
            <w:vAlign w:val="center"/>
            <w:hideMark/>
          </w:tcPr>
          <w:p w14:paraId="1D804CB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210D07A1" w14:textId="77777777" w:rsidTr="00C81EC9">
        <w:trPr>
          <w:gridAfter w:val="1"/>
          <w:wAfter w:w="9" w:type="dxa"/>
          <w:trHeight w:val="765"/>
        </w:trPr>
        <w:tc>
          <w:tcPr>
            <w:tcW w:w="568" w:type="dxa"/>
            <w:shd w:val="clear" w:color="auto" w:fill="auto"/>
            <w:noWrap/>
            <w:vAlign w:val="center"/>
            <w:hideMark/>
          </w:tcPr>
          <w:p w14:paraId="24AC764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M10</w:t>
            </w:r>
          </w:p>
        </w:tc>
        <w:tc>
          <w:tcPr>
            <w:tcW w:w="4253" w:type="dxa"/>
            <w:shd w:val="clear" w:color="auto" w:fill="auto"/>
            <w:vAlign w:val="center"/>
            <w:hideMark/>
          </w:tcPr>
          <w:p w14:paraId="0742A36B"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Közlekedési igények mérséklését szolgáló munka- és ügyintézési rend bevezetésének ösztönzése</w:t>
            </w:r>
          </w:p>
        </w:tc>
        <w:tc>
          <w:tcPr>
            <w:tcW w:w="3402" w:type="dxa"/>
            <w:shd w:val="clear" w:color="auto" w:fill="auto"/>
            <w:vAlign w:val="center"/>
            <w:hideMark/>
          </w:tcPr>
          <w:p w14:paraId="2283EBA2"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(Részben) távmunkában dolgozók aránya a szellemi munkát végző önkormányzati alkalmazottak körében</w:t>
            </w:r>
          </w:p>
        </w:tc>
        <w:tc>
          <w:tcPr>
            <w:tcW w:w="1110" w:type="dxa"/>
            <w:shd w:val="clear" w:color="auto" w:fill="auto"/>
            <w:noWrap/>
            <w:vAlign w:val="center"/>
            <w:hideMark/>
          </w:tcPr>
          <w:p w14:paraId="39F35C5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w:t>
            </w:r>
          </w:p>
        </w:tc>
        <w:tc>
          <w:tcPr>
            <w:tcW w:w="1442" w:type="dxa"/>
            <w:shd w:val="clear" w:color="auto" w:fill="auto"/>
            <w:vAlign w:val="center"/>
            <w:hideMark/>
          </w:tcPr>
          <w:p w14:paraId="4829B80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3853F7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29E0225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1692AF0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75</w:t>
            </w:r>
          </w:p>
        </w:tc>
        <w:tc>
          <w:tcPr>
            <w:tcW w:w="1276" w:type="dxa"/>
            <w:shd w:val="clear" w:color="auto" w:fill="auto"/>
            <w:noWrap/>
            <w:vAlign w:val="center"/>
            <w:hideMark/>
          </w:tcPr>
          <w:p w14:paraId="1451CC0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5106551D" w14:textId="77777777" w:rsidTr="00C81EC9">
        <w:trPr>
          <w:gridAfter w:val="1"/>
          <w:wAfter w:w="9" w:type="dxa"/>
          <w:trHeight w:val="510"/>
        </w:trPr>
        <w:tc>
          <w:tcPr>
            <w:tcW w:w="568" w:type="dxa"/>
            <w:shd w:val="clear" w:color="auto" w:fill="auto"/>
            <w:noWrap/>
            <w:vAlign w:val="center"/>
            <w:hideMark/>
          </w:tcPr>
          <w:p w14:paraId="0BEA723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M11</w:t>
            </w:r>
          </w:p>
        </w:tc>
        <w:tc>
          <w:tcPr>
            <w:tcW w:w="4253" w:type="dxa"/>
            <w:shd w:val="clear" w:color="auto" w:fill="auto"/>
            <w:vAlign w:val="center"/>
            <w:hideMark/>
          </w:tcPr>
          <w:p w14:paraId="3C2CBA2B" w14:textId="4FD86A11"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Szállítási igények mérséklése érdekében a helyi zöldség- és gyümölcstermesztés tradíciójának megőrzése, bővítése</w:t>
            </w:r>
            <w:r w:rsidR="007B38EE">
              <w:rPr>
                <w:rFonts w:ascii="Calibri" w:eastAsia="Times New Roman" w:hAnsi="Calibri" w:cs="Calibri"/>
                <w:sz w:val="18"/>
                <w:szCs w:val="18"/>
                <w:lang w:eastAsia="hu-HU"/>
              </w:rPr>
              <w:br/>
            </w:r>
          </w:p>
        </w:tc>
        <w:tc>
          <w:tcPr>
            <w:tcW w:w="3402" w:type="dxa"/>
            <w:shd w:val="clear" w:color="auto" w:fill="auto"/>
            <w:vAlign w:val="center"/>
            <w:hideMark/>
          </w:tcPr>
          <w:p w14:paraId="1AEEC5B6"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Helyi piacon árusítók évi átlagos száma</w:t>
            </w:r>
          </w:p>
        </w:tc>
        <w:tc>
          <w:tcPr>
            <w:tcW w:w="1110" w:type="dxa"/>
            <w:shd w:val="clear" w:color="auto" w:fill="auto"/>
            <w:noWrap/>
            <w:vAlign w:val="center"/>
            <w:hideMark/>
          </w:tcPr>
          <w:p w14:paraId="5523928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nő/csökken</w:t>
            </w:r>
          </w:p>
        </w:tc>
        <w:tc>
          <w:tcPr>
            <w:tcW w:w="1442" w:type="dxa"/>
            <w:shd w:val="clear" w:color="auto" w:fill="auto"/>
            <w:vAlign w:val="center"/>
            <w:hideMark/>
          </w:tcPr>
          <w:p w14:paraId="50B96D2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49E6EA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D06E60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CB4CA0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nő</w:t>
            </w:r>
          </w:p>
        </w:tc>
        <w:tc>
          <w:tcPr>
            <w:tcW w:w="1276" w:type="dxa"/>
            <w:shd w:val="clear" w:color="auto" w:fill="auto"/>
            <w:noWrap/>
            <w:vAlign w:val="center"/>
            <w:hideMark/>
          </w:tcPr>
          <w:p w14:paraId="0EB857A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59B12765" w14:textId="77777777" w:rsidTr="00C81EC9">
        <w:trPr>
          <w:gridAfter w:val="1"/>
          <w:wAfter w:w="9" w:type="dxa"/>
          <w:trHeight w:val="765"/>
        </w:trPr>
        <w:tc>
          <w:tcPr>
            <w:tcW w:w="568" w:type="dxa"/>
            <w:shd w:val="clear" w:color="auto" w:fill="auto"/>
            <w:noWrap/>
            <w:vAlign w:val="center"/>
            <w:hideMark/>
          </w:tcPr>
          <w:p w14:paraId="7AFC1804"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M12</w:t>
            </w:r>
          </w:p>
        </w:tc>
        <w:tc>
          <w:tcPr>
            <w:tcW w:w="4253" w:type="dxa"/>
            <w:shd w:val="clear" w:color="auto" w:fill="auto"/>
            <w:vAlign w:val="center"/>
            <w:hideMark/>
          </w:tcPr>
          <w:p w14:paraId="34325388" w14:textId="3C69E16C"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Hivatásforgalmi célokat szolgáló kerékpárúthálózat bővítése, kapcsolódó infrastruktúra kialakítása, kedvezmények bevezetése</w:t>
            </w:r>
            <w:r w:rsidR="007B38EE">
              <w:rPr>
                <w:rFonts w:ascii="Calibri" w:eastAsia="Times New Roman" w:hAnsi="Calibri" w:cs="Calibri"/>
                <w:sz w:val="18"/>
                <w:szCs w:val="18"/>
                <w:lang w:eastAsia="hu-HU"/>
              </w:rPr>
              <w:br/>
            </w:r>
          </w:p>
        </w:tc>
        <w:tc>
          <w:tcPr>
            <w:tcW w:w="3402" w:type="dxa"/>
            <w:shd w:val="clear" w:color="auto" w:fill="auto"/>
            <w:vAlign w:val="center"/>
            <w:hideMark/>
          </w:tcPr>
          <w:p w14:paraId="09BB4879"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Kerékpárosbarát útvonalak hossza</w:t>
            </w:r>
          </w:p>
        </w:tc>
        <w:tc>
          <w:tcPr>
            <w:tcW w:w="1110" w:type="dxa"/>
            <w:shd w:val="clear" w:color="auto" w:fill="auto"/>
            <w:noWrap/>
            <w:vAlign w:val="center"/>
            <w:hideMark/>
          </w:tcPr>
          <w:p w14:paraId="70D8090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km</w:t>
            </w:r>
          </w:p>
        </w:tc>
        <w:tc>
          <w:tcPr>
            <w:tcW w:w="1442" w:type="dxa"/>
            <w:shd w:val="clear" w:color="auto" w:fill="auto"/>
            <w:vAlign w:val="center"/>
            <w:hideMark/>
          </w:tcPr>
          <w:p w14:paraId="2ADFE8F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AF8992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5E18561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6AAAF6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25</w:t>
            </w:r>
          </w:p>
        </w:tc>
        <w:tc>
          <w:tcPr>
            <w:tcW w:w="1276" w:type="dxa"/>
            <w:shd w:val="clear" w:color="auto" w:fill="auto"/>
            <w:noWrap/>
            <w:vAlign w:val="center"/>
            <w:hideMark/>
          </w:tcPr>
          <w:p w14:paraId="3D17EB7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73D175F" w14:textId="77777777" w:rsidTr="00C81EC9">
        <w:trPr>
          <w:gridAfter w:val="1"/>
          <w:wAfter w:w="9" w:type="dxa"/>
          <w:trHeight w:val="461"/>
        </w:trPr>
        <w:tc>
          <w:tcPr>
            <w:tcW w:w="568" w:type="dxa"/>
            <w:shd w:val="clear" w:color="auto" w:fill="auto"/>
            <w:noWrap/>
            <w:vAlign w:val="center"/>
            <w:hideMark/>
          </w:tcPr>
          <w:p w14:paraId="7C412E7F"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lastRenderedPageBreak/>
              <w:t>M13</w:t>
            </w:r>
          </w:p>
        </w:tc>
        <w:tc>
          <w:tcPr>
            <w:tcW w:w="4253" w:type="dxa"/>
            <w:shd w:val="clear" w:color="auto" w:fill="auto"/>
            <w:vAlign w:val="center"/>
            <w:hideMark/>
          </w:tcPr>
          <w:p w14:paraId="6BA1B20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Közösségi közlekedés szolgáltatási színvonalának emelése, igényekhez igazítása</w:t>
            </w:r>
          </w:p>
        </w:tc>
        <w:tc>
          <w:tcPr>
            <w:tcW w:w="3402" w:type="dxa"/>
            <w:shd w:val="clear" w:color="auto" w:fill="auto"/>
            <w:vAlign w:val="center"/>
            <w:hideMark/>
          </w:tcPr>
          <w:p w14:paraId="3538769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Közösségi közlekedés járműállományának átlagéletkora</w:t>
            </w:r>
          </w:p>
        </w:tc>
        <w:tc>
          <w:tcPr>
            <w:tcW w:w="1110" w:type="dxa"/>
            <w:shd w:val="clear" w:color="auto" w:fill="auto"/>
            <w:noWrap/>
            <w:vAlign w:val="center"/>
            <w:hideMark/>
          </w:tcPr>
          <w:p w14:paraId="5229440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év</w:t>
            </w:r>
          </w:p>
        </w:tc>
        <w:tc>
          <w:tcPr>
            <w:tcW w:w="1442" w:type="dxa"/>
            <w:shd w:val="clear" w:color="auto" w:fill="auto"/>
            <w:vAlign w:val="center"/>
            <w:hideMark/>
          </w:tcPr>
          <w:p w14:paraId="1424D3C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Volánbusz Közlekedési Zrt., önkormányzati adatszolgáltatás</w:t>
            </w:r>
          </w:p>
        </w:tc>
        <w:tc>
          <w:tcPr>
            <w:tcW w:w="1134" w:type="dxa"/>
            <w:shd w:val="clear" w:color="auto" w:fill="auto"/>
            <w:noWrap/>
            <w:vAlign w:val="center"/>
            <w:hideMark/>
          </w:tcPr>
          <w:p w14:paraId="63DE764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86D5A7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46344FB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5</w:t>
            </w:r>
          </w:p>
        </w:tc>
        <w:tc>
          <w:tcPr>
            <w:tcW w:w="1276" w:type="dxa"/>
            <w:shd w:val="clear" w:color="auto" w:fill="auto"/>
            <w:noWrap/>
            <w:vAlign w:val="center"/>
            <w:hideMark/>
          </w:tcPr>
          <w:p w14:paraId="5FE1DF3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0FAE4F9D" w14:textId="77777777" w:rsidTr="00C81EC9">
        <w:trPr>
          <w:gridAfter w:val="1"/>
          <w:wAfter w:w="9" w:type="dxa"/>
          <w:trHeight w:val="510"/>
        </w:trPr>
        <w:tc>
          <w:tcPr>
            <w:tcW w:w="568" w:type="dxa"/>
            <w:shd w:val="clear" w:color="auto" w:fill="auto"/>
            <w:noWrap/>
            <w:vAlign w:val="center"/>
            <w:hideMark/>
          </w:tcPr>
          <w:p w14:paraId="7DB681E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M14</w:t>
            </w:r>
          </w:p>
        </w:tc>
        <w:tc>
          <w:tcPr>
            <w:tcW w:w="4253" w:type="dxa"/>
            <w:shd w:val="clear" w:color="auto" w:fill="auto"/>
            <w:vAlign w:val="center"/>
            <w:hideMark/>
          </w:tcPr>
          <w:p w14:paraId="5DA29EC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Éghajlatvédelmi szempontokat érvényesítő parkolásszabályozási rendszer kialakítása</w:t>
            </w:r>
          </w:p>
        </w:tc>
        <w:tc>
          <w:tcPr>
            <w:tcW w:w="3402" w:type="dxa"/>
            <w:shd w:val="clear" w:color="auto" w:fill="auto"/>
            <w:vAlign w:val="center"/>
            <w:hideMark/>
          </w:tcPr>
          <w:p w14:paraId="42B26873" w14:textId="09ABC789" w:rsidR="00F420AA" w:rsidRPr="00F420AA" w:rsidRDefault="00141104" w:rsidP="007F0679">
            <w:pPr>
              <w:spacing w:after="0" w:line="240" w:lineRule="auto"/>
              <w:jc w:val="left"/>
              <w:rPr>
                <w:rFonts w:ascii="Calibri" w:eastAsia="Times New Roman" w:hAnsi="Calibri" w:cs="Calibri"/>
                <w:sz w:val="18"/>
                <w:szCs w:val="18"/>
                <w:lang w:eastAsia="hu-HU"/>
              </w:rPr>
            </w:pPr>
            <w:r>
              <w:rPr>
                <w:rFonts w:ascii="Calibri" w:eastAsia="Times New Roman" w:hAnsi="Calibri" w:cs="Calibri"/>
                <w:sz w:val="18"/>
                <w:szCs w:val="18"/>
                <w:lang w:eastAsia="hu-HU"/>
              </w:rPr>
              <w:t xml:space="preserve">Éghajlatvédelmi parkolásszabályozással érintett </w:t>
            </w:r>
            <w:r w:rsidR="00F420AA" w:rsidRPr="00F420AA">
              <w:rPr>
                <w:rFonts w:ascii="Calibri" w:eastAsia="Times New Roman" w:hAnsi="Calibri" w:cs="Calibri"/>
                <w:sz w:val="18"/>
                <w:szCs w:val="18"/>
                <w:lang w:eastAsia="hu-HU"/>
              </w:rPr>
              <w:t>parkolóhelyek száma</w:t>
            </w:r>
          </w:p>
        </w:tc>
        <w:tc>
          <w:tcPr>
            <w:tcW w:w="1110" w:type="dxa"/>
            <w:shd w:val="clear" w:color="auto" w:fill="auto"/>
            <w:noWrap/>
            <w:vAlign w:val="center"/>
            <w:hideMark/>
          </w:tcPr>
          <w:p w14:paraId="515DDF0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db</w:t>
            </w:r>
          </w:p>
        </w:tc>
        <w:tc>
          <w:tcPr>
            <w:tcW w:w="1442" w:type="dxa"/>
            <w:shd w:val="clear" w:color="auto" w:fill="auto"/>
            <w:vAlign w:val="center"/>
            <w:hideMark/>
          </w:tcPr>
          <w:p w14:paraId="1942659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3410FD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209F38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2D0CAB4" w14:textId="041967AA" w:rsidR="00F420AA" w:rsidRPr="00F420AA" w:rsidRDefault="00141104" w:rsidP="005B5B8B">
            <w:pPr>
              <w:spacing w:after="0" w:line="240" w:lineRule="auto"/>
              <w:jc w:val="center"/>
              <w:rPr>
                <w:rFonts w:ascii="Calibri" w:eastAsia="Times New Roman" w:hAnsi="Calibri" w:cs="Calibri"/>
                <w:sz w:val="18"/>
                <w:szCs w:val="18"/>
                <w:lang w:eastAsia="hu-HU"/>
              </w:rPr>
            </w:pPr>
            <w:r>
              <w:rPr>
                <w:rFonts w:ascii="Calibri" w:eastAsia="Times New Roman" w:hAnsi="Calibri" w:cs="Calibri"/>
                <w:sz w:val="18"/>
                <w:szCs w:val="18"/>
                <w:lang w:eastAsia="hu-HU"/>
              </w:rPr>
              <w:t>mind</w:t>
            </w:r>
          </w:p>
        </w:tc>
        <w:tc>
          <w:tcPr>
            <w:tcW w:w="1276" w:type="dxa"/>
            <w:shd w:val="clear" w:color="auto" w:fill="auto"/>
            <w:noWrap/>
            <w:vAlign w:val="center"/>
            <w:hideMark/>
          </w:tcPr>
          <w:p w14:paraId="3EFD1F8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3BA97DF" w14:textId="77777777" w:rsidTr="00C81EC9">
        <w:trPr>
          <w:gridAfter w:val="1"/>
          <w:wAfter w:w="9" w:type="dxa"/>
          <w:trHeight w:val="765"/>
        </w:trPr>
        <w:tc>
          <w:tcPr>
            <w:tcW w:w="568" w:type="dxa"/>
            <w:shd w:val="clear" w:color="auto" w:fill="auto"/>
            <w:noWrap/>
            <w:vAlign w:val="center"/>
            <w:hideMark/>
          </w:tcPr>
          <w:p w14:paraId="2D30F2E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M15</w:t>
            </w:r>
          </w:p>
        </w:tc>
        <w:tc>
          <w:tcPr>
            <w:tcW w:w="4253" w:type="dxa"/>
            <w:shd w:val="clear" w:color="auto" w:fill="auto"/>
            <w:vAlign w:val="center"/>
            <w:hideMark/>
          </w:tcPr>
          <w:p w14:paraId="49E382F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Elektromos gépjárművek, kerékpárok közterületi töltőpontjainak (köztük gyorstöltőknek) kiépítése</w:t>
            </w:r>
          </w:p>
        </w:tc>
        <w:tc>
          <w:tcPr>
            <w:tcW w:w="3402" w:type="dxa"/>
            <w:shd w:val="clear" w:color="auto" w:fill="auto"/>
            <w:vAlign w:val="center"/>
            <w:hideMark/>
          </w:tcPr>
          <w:p w14:paraId="382387DC"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Elektromos töltőpontok száma</w:t>
            </w:r>
          </w:p>
        </w:tc>
        <w:tc>
          <w:tcPr>
            <w:tcW w:w="1110" w:type="dxa"/>
            <w:shd w:val="clear" w:color="auto" w:fill="auto"/>
            <w:noWrap/>
            <w:vAlign w:val="center"/>
            <w:hideMark/>
          </w:tcPr>
          <w:p w14:paraId="461FC5C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db</w:t>
            </w:r>
          </w:p>
        </w:tc>
        <w:tc>
          <w:tcPr>
            <w:tcW w:w="1442" w:type="dxa"/>
            <w:shd w:val="clear" w:color="auto" w:fill="auto"/>
            <w:vAlign w:val="center"/>
            <w:hideMark/>
          </w:tcPr>
          <w:p w14:paraId="4BF27E3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30E0DC8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3D79B52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127B89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100</w:t>
            </w:r>
          </w:p>
        </w:tc>
        <w:tc>
          <w:tcPr>
            <w:tcW w:w="1276" w:type="dxa"/>
            <w:shd w:val="clear" w:color="auto" w:fill="auto"/>
            <w:noWrap/>
            <w:vAlign w:val="center"/>
            <w:hideMark/>
          </w:tcPr>
          <w:p w14:paraId="6BE24D4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473B133C" w14:textId="77777777" w:rsidTr="00C81EC9">
        <w:trPr>
          <w:gridAfter w:val="1"/>
          <w:wAfter w:w="9" w:type="dxa"/>
          <w:trHeight w:val="510"/>
        </w:trPr>
        <w:tc>
          <w:tcPr>
            <w:tcW w:w="568" w:type="dxa"/>
            <w:shd w:val="clear" w:color="auto" w:fill="auto"/>
            <w:noWrap/>
            <w:vAlign w:val="center"/>
            <w:hideMark/>
          </w:tcPr>
          <w:p w14:paraId="0861228D"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M16</w:t>
            </w:r>
          </w:p>
        </w:tc>
        <w:tc>
          <w:tcPr>
            <w:tcW w:w="4253" w:type="dxa"/>
            <w:shd w:val="clear" w:color="auto" w:fill="auto"/>
            <w:vAlign w:val="center"/>
            <w:hideMark/>
          </w:tcPr>
          <w:p w14:paraId="11773B37" w14:textId="44DDA354"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Forgalomcsillapítás alkalmazása</w:t>
            </w:r>
          </w:p>
        </w:tc>
        <w:tc>
          <w:tcPr>
            <w:tcW w:w="3402" w:type="dxa"/>
            <w:shd w:val="clear" w:color="auto" w:fill="auto"/>
            <w:vAlign w:val="center"/>
            <w:hideMark/>
          </w:tcPr>
          <w:p w14:paraId="2627651B"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Sebességkorlátozással érintett utak hossza</w:t>
            </w:r>
          </w:p>
        </w:tc>
        <w:tc>
          <w:tcPr>
            <w:tcW w:w="1110" w:type="dxa"/>
            <w:shd w:val="clear" w:color="auto" w:fill="auto"/>
            <w:noWrap/>
            <w:vAlign w:val="center"/>
            <w:hideMark/>
          </w:tcPr>
          <w:p w14:paraId="505E722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km</w:t>
            </w:r>
          </w:p>
        </w:tc>
        <w:tc>
          <w:tcPr>
            <w:tcW w:w="1442" w:type="dxa"/>
            <w:shd w:val="clear" w:color="auto" w:fill="auto"/>
            <w:vAlign w:val="center"/>
            <w:hideMark/>
          </w:tcPr>
          <w:p w14:paraId="524E4EF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137F27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A5D4A1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7F0618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w:t>
            </w:r>
          </w:p>
        </w:tc>
        <w:tc>
          <w:tcPr>
            <w:tcW w:w="1276" w:type="dxa"/>
            <w:shd w:val="clear" w:color="auto" w:fill="auto"/>
            <w:noWrap/>
            <w:vAlign w:val="center"/>
            <w:hideMark/>
          </w:tcPr>
          <w:p w14:paraId="0BDA0D4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7565865" w14:textId="77777777" w:rsidTr="00C81EC9">
        <w:trPr>
          <w:gridAfter w:val="1"/>
          <w:wAfter w:w="9" w:type="dxa"/>
          <w:trHeight w:val="510"/>
        </w:trPr>
        <w:tc>
          <w:tcPr>
            <w:tcW w:w="568" w:type="dxa"/>
            <w:shd w:val="clear" w:color="auto" w:fill="auto"/>
            <w:noWrap/>
            <w:vAlign w:val="center"/>
            <w:hideMark/>
          </w:tcPr>
          <w:p w14:paraId="405DCD7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M17</w:t>
            </w:r>
          </w:p>
        </w:tc>
        <w:tc>
          <w:tcPr>
            <w:tcW w:w="4253" w:type="dxa"/>
            <w:shd w:val="clear" w:color="auto" w:fill="auto"/>
            <w:vAlign w:val="center"/>
            <w:hideMark/>
          </w:tcPr>
          <w:p w14:paraId="69A06B47"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Gyalogos közlekedés feltételrendszerének javítása</w:t>
            </w:r>
          </w:p>
        </w:tc>
        <w:tc>
          <w:tcPr>
            <w:tcW w:w="3402" w:type="dxa"/>
            <w:shd w:val="clear" w:color="auto" w:fill="auto"/>
            <w:vAlign w:val="center"/>
            <w:hideMark/>
          </w:tcPr>
          <w:p w14:paraId="4A407835"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Új és fejlesztett gyalogátkelőhelyek száma</w:t>
            </w:r>
          </w:p>
        </w:tc>
        <w:tc>
          <w:tcPr>
            <w:tcW w:w="1110" w:type="dxa"/>
            <w:shd w:val="clear" w:color="auto" w:fill="auto"/>
            <w:noWrap/>
            <w:vAlign w:val="center"/>
            <w:hideMark/>
          </w:tcPr>
          <w:p w14:paraId="265054E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72D719D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4106E56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409AB4B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A14DC8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30</w:t>
            </w:r>
          </w:p>
        </w:tc>
        <w:tc>
          <w:tcPr>
            <w:tcW w:w="1276" w:type="dxa"/>
            <w:shd w:val="clear" w:color="auto" w:fill="auto"/>
            <w:noWrap/>
            <w:vAlign w:val="center"/>
            <w:hideMark/>
          </w:tcPr>
          <w:p w14:paraId="5D5DECE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14E68FD" w14:textId="77777777" w:rsidTr="00C81EC9">
        <w:trPr>
          <w:gridAfter w:val="1"/>
          <w:wAfter w:w="9" w:type="dxa"/>
          <w:trHeight w:val="510"/>
        </w:trPr>
        <w:tc>
          <w:tcPr>
            <w:tcW w:w="568" w:type="dxa"/>
            <w:shd w:val="clear" w:color="auto" w:fill="auto"/>
            <w:noWrap/>
            <w:vAlign w:val="center"/>
            <w:hideMark/>
          </w:tcPr>
          <w:p w14:paraId="468A0BE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M18</w:t>
            </w:r>
          </w:p>
        </w:tc>
        <w:tc>
          <w:tcPr>
            <w:tcW w:w="4253" w:type="dxa"/>
            <w:shd w:val="clear" w:color="auto" w:fill="auto"/>
            <w:vAlign w:val="center"/>
            <w:hideMark/>
          </w:tcPr>
          <w:p w14:paraId="38F7AECE"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Keletkező hulladék mennyiségének csökkentésére irányuló szemléletformálás</w:t>
            </w:r>
          </w:p>
        </w:tc>
        <w:tc>
          <w:tcPr>
            <w:tcW w:w="3402" w:type="dxa"/>
            <w:shd w:val="clear" w:color="auto" w:fill="auto"/>
            <w:vAlign w:val="center"/>
            <w:hideMark/>
          </w:tcPr>
          <w:p w14:paraId="10F9E16A" w14:textId="35BDDD1D"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Szemléletformálási tevékenységgel közvetlenül elért lakosok száma</w:t>
            </w:r>
            <w:r w:rsidR="007B38EE">
              <w:rPr>
                <w:rFonts w:ascii="Calibri" w:eastAsia="Times New Roman" w:hAnsi="Calibri" w:cs="Calibri"/>
                <w:sz w:val="18"/>
                <w:szCs w:val="18"/>
                <w:lang w:eastAsia="hu-HU"/>
              </w:rPr>
              <w:br/>
            </w:r>
          </w:p>
        </w:tc>
        <w:tc>
          <w:tcPr>
            <w:tcW w:w="1110" w:type="dxa"/>
            <w:shd w:val="clear" w:color="auto" w:fill="auto"/>
            <w:noWrap/>
            <w:vAlign w:val="center"/>
            <w:hideMark/>
          </w:tcPr>
          <w:p w14:paraId="5D496B6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w:t>
            </w:r>
          </w:p>
        </w:tc>
        <w:tc>
          <w:tcPr>
            <w:tcW w:w="1442" w:type="dxa"/>
            <w:shd w:val="clear" w:color="auto" w:fill="auto"/>
            <w:vAlign w:val="center"/>
            <w:hideMark/>
          </w:tcPr>
          <w:p w14:paraId="64AA750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A59991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5A52DC9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37E6B4E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20000</w:t>
            </w:r>
          </w:p>
        </w:tc>
        <w:tc>
          <w:tcPr>
            <w:tcW w:w="1276" w:type="dxa"/>
            <w:shd w:val="clear" w:color="auto" w:fill="auto"/>
            <w:noWrap/>
            <w:vAlign w:val="center"/>
            <w:hideMark/>
          </w:tcPr>
          <w:p w14:paraId="28B5CB8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3B077AA0" w14:textId="77777777" w:rsidTr="00C81EC9">
        <w:trPr>
          <w:gridAfter w:val="1"/>
          <w:wAfter w:w="9" w:type="dxa"/>
          <w:trHeight w:val="967"/>
        </w:trPr>
        <w:tc>
          <w:tcPr>
            <w:tcW w:w="568" w:type="dxa"/>
            <w:shd w:val="clear" w:color="auto" w:fill="auto"/>
            <w:noWrap/>
            <w:vAlign w:val="center"/>
            <w:hideMark/>
          </w:tcPr>
          <w:p w14:paraId="181E956B"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M19</w:t>
            </w:r>
          </w:p>
        </w:tc>
        <w:tc>
          <w:tcPr>
            <w:tcW w:w="4253" w:type="dxa"/>
            <w:shd w:val="clear" w:color="auto" w:fill="auto"/>
            <w:vAlign w:val="center"/>
            <w:hideMark/>
          </w:tcPr>
          <w:p w14:paraId="6856E5BD"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 hulladék szállításhoz kapcsolódó kibocsátás csökkentése</w:t>
            </w:r>
          </w:p>
        </w:tc>
        <w:tc>
          <w:tcPr>
            <w:tcW w:w="3402" w:type="dxa"/>
            <w:shd w:val="clear" w:color="auto" w:fill="auto"/>
            <w:vAlign w:val="center"/>
            <w:hideMark/>
          </w:tcPr>
          <w:p w14:paraId="68B86284" w14:textId="0ADCC40E"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Hulladékbegyűjtést végző gépjárművek 3 éves összesített üzemanyagfelhasználásának változása a megelőző 3 éves időszak értékéhez képest</w:t>
            </w:r>
            <w:r w:rsidR="003F23B0">
              <w:rPr>
                <w:rFonts w:ascii="Calibri" w:eastAsia="Times New Roman" w:hAnsi="Calibri" w:cs="Calibri"/>
                <w:sz w:val="18"/>
                <w:szCs w:val="18"/>
                <w:lang w:eastAsia="hu-HU"/>
              </w:rPr>
              <w:br/>
            </w:r>
          </w:p>
        </w:tc>
        <w:tc>
          <w:tcPr>
            <w:tcW w:w="1110" w:type="dxa"/>
            <w:shd w:val="clear" w:color="auto" w:fill="auto"/>
            <w:noWrap/>
            <w:vAlign w:val="center"/>
            <w:hideMark/>
          </w:tcPr>
          <w:p w14:paraId="030FE7A2" w14:textId="1F68C2C9" w:rsidR="007F0679"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nő/sta</w:t>
            </w:r>
            <w:r w:rsidR="007F0679">
              <w:rPr>
                <w:rFonts w:ascii="Calibri" w:eastAsia="Times New Roman" w:hAnsi="Calibri" w:cs="Calibri"/>
                <w:sz w:val="18"/>
                <w:szCs w:val="18"/>
                <w:lang w:eastAsia="hu-HU"/>
              </w:rPr>
              <w:t>gn</w:t>
            </w:r>
            <w:r w:rsidRPr="00F420AA">
              <w:rPr>
                <w:rFonts w:ascii="Calibri" w:eastAsia="Times New Roman" w:hAnsi="Calibri" w:cs="Calibri"/>
                <w:sz w:val="18"/>
                <w:szCs w:val="18"/>
                <w:lang w:eastAsia="hu-HU"/>
              </w:rPr>
              <w:t>ál/</w:t>
            </w:r>
          </w:p>
          <w:p w14:paraId="04A86083" w14:textId="7D2B595B"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csökken</w:t>
            </w:r>
          </w:p>
        </w:tc>
        <w:tc>
          <w:tcPr>
            <w:tcW w:w="1442" w:type="dxa"/>
            <w:shd w:val="clear" w:color="auto" w:fill="auto"/>
            <w:vAlign w:val="center"/>
            <w:hideMark/>
          </w:tcPr>
          <w:p w14:paraId="4A8B2D0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584C0CA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88F81E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3478073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csökken</w:t>
            </w:r>
          </w:p>
        </w:tc>
        <w:tc>
          <w:tcPr>
            <w:tcW w:w="1276" w:type="dxa"/>
            <w:shd w:val="clear" w:color="auto" w:fill="auto"/>
            <w:noWrap/>
            <w:vAlign w:val="center"/>
            <w:hideMark/>
          </w:tcPr>
          <w:p w14:paraId="7BBA742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A6FD226" w14:textId="77777777" w:rsidTr="00C81EC9">
        <w:trPr>
          <w:gridAfter w:val="1"/>
          <w:wAfter w:w="9" w:type="dxa"/>
          <w:trHeight w:val="510"/>
        </w:trPr>
        <w:tc>
          <w:tcPr>
            <w:tcW w:w="568" w:type="dxa"/>
            <w:shd w:val="clear" w:color="auto" w:fill="auto"/>
            <w:noWrap/>
            <w:vAlign w:val="center"/>
            <w:hideMark/>
          </w:tcPr>
          <w:p w14:paraId="28F82045"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M20</w:t>
            </w:r>
          </w:p>
        </w:tc>
        <w:tc>
          <w:tcPr>
            <w:tcW w:w="4253" w:type="dxa"/>
            <w:shd w:val="clear" w:color="auto" w:fill="auto"/>
            <w:vAlign w:val="center"/>
            <w:hideMark/>
          </w:tcPr>
          <w:p w14:paraId="51FAD03B"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Ártalmatlanításhoz kapcsolódó kibocsátás csökkentése</w:t>
            </w:r>
          </w:p>
        </w:tc>
        <w:tc>
          <w:tcPr>
            <w:tcW w:w="3402" w:type="dxa"/>
            <w:shd w:val="clear" w:color="auto" w:fill="auto"/>
            <w:vAlign w:val="center"/>
            <w:hideMark/>
          </w:tcPr>
          <w:p w14:paraId="1E13471F"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Lerakásra kerülő hulladék mennyisége</w:t>
            </w:r>
          </w:p>
        </w:tc>
        <w:tc>
          <w:tcPr>
            <w:tcW w:w="1110" w:type="dxa"/>
            <w:shd w:val="clear" w:color="auto" w:fill="auto"/>
            <w:noWrap/>
            <w:vAlign w:val="center"/>
            <w:hideMark/>
          </w:tcPr>
          <w:p w14:paraId="649C220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tonna</w:t>
            </w:r>
          </w:p>
        </w:tc>
        <w:tc>
          <w:tcPr>
            <w:tcW w:w="1442" w:type="dxa"/>
            <w:shd w:val="clear" w:color="auto" w:fill="auto"/>
            <w:vAlign w:val="center"/>
            <w:hideMark/>
          </w:tcPr>
          <w:p w14:paraId="54D1BE4E" w14:textId="73FD4E98" w:rsidR="00F420AA" w:rsidRPr="00F420AA" w:rsidRDefault="003F23B0" w:rsidP="005B5B8B">
            <w:pPr>
              <w:spacing w:after="0" w:line="240" w:lineRule="auto"/>
              <w:jc w:val="center"/>
              <w:rPr>
                <w:rFonts w:ascii="Calibri" w:eastAsia="Times New Roman" w:hAnsi="Calibri" w:cs="Calibri"/>
                <w:sz w:val="18"/>
                <w:szCs w:val="18"/>
                <w:lang w:eastAsia="hu-HU"/>
              </w:rPr>
            </w:pPr>
            <w:r>
              <w:rPr>
                <w:rFonts w:ascii="Calibri" w:eastAsia="Times New Roman" w:hAnsi="Calibri" w:cs="Calibri"/>
                <w:sz w:val="18"/>
                <w:szCs w:val="18"/>
                <w:lang w:eastAsia="hu-HU"/>
              </w:rPr>
              <w:t xml:space="preserve">NETTA-Pannónia </w:t>
            </w:r>
            <w:proofErr w:type="spellStart"/>
            <w:r>
              <w:rPr>
                <w:rFonts w:ascii="Calibri" w:eastAsia="Times New Roman" w:hAnsi="Calibri" w:cs="Calibri"/>
                <w:sz w:val="18"/>
                <w:szCs w:val="18"/>
                <w:lang w:eastAsia="hu-HU"/>
              </w:rPr>
              <w:t>Nkft</w:t>
            </w:r>
            <w:proofErr w:type="spellEnd"/>
            <w:r>
              <w:rPr>
                <w:rFonts w:ascii="Calibri" w:eastAsia="Times New Roman" w:hAnsi="Calibri" w:cs="Calibri"/>
                <w:sz w:val="18"/>
                <w:szCs w:val="18"/>
                <w:lang w:eastAsia="hu-HU"/>
              </w:rPr>
              <w:t>.</w:t>
            </w:r>
          </w:p>
        </w:tc>
        <w:tc>
          <w:tcPr>
            <w:tcW w:w="1134" w:type="dxa"/>
            <w:shd w:val="clear" w:color="auto" w:fill="auto"/>
            <w:noWrap/>
            <w:vAlign w:val="center"/>
            <w:hideMark/>
          </w:tcPr>
          <w:p w14:paraId="0D7EA1C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4E1161A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BDB2D8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9000</w:t>
            </w:r>
          </w:p>
        </w:tc>
        <w:tc>
          <w:tcPr>
            <w:tcW w:w="1276" w:type="dxa"/>
            <w:shd w:val="clear" w:color="auto" w:fill="auto"/>
            <w:noWrap/>
            <w:vAlign w:val="center"/>
            <w:hideMark/>
          </w:tcPr>
          <w:p w14:paraId="726DD42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7B38EE" w:rsidRPr="00F420AA" w14:paraId="0B3E8CCF" w14:textId="77777777" w:rsidTr="006F1435">
        <w:trPr>
          <w:trHeight w:val="314"/>
        </w:trPr>
        <w:tc>
          <w:tcPr>
            <w:tcW w:w="14895" w:type="dxa"/>
            <w:gridSpan w:val="10"/>
            <w:shd w:val="clear" w:color="auto" w:fill="249F6A"/>
            <w:noWrap/>
            <w:vAlign w:val="center"/>
          </w:tcPr>
          <w:p w14:paraId="0AF2449A" w14:textId="72408F0F" w:rsidR="007B38EE" w:rsidRPr="00F420AA" w:rsidRDefault="007B38EE" w:rsidP="005B5B8B">
            <w:pPr>
              <w:spacing w:after="0" w:line="240" w:lineRule="auto"/>
              <w:jc w:val="center"/>
              <w:rPr>
                <w:rFonts w:ascii="Calibri" w:eastAsia="Times New Roman" w:hAnsi="Calibri" w:cs="Calibri"/>
                <w:sz w:val="18"/>
                <w:szCs w:val="18"/>
                <w:lang w:eastAsia="hu-HU"/>
              </w:rPr>
            </w:pPr>
            <w:r w:rsidRPr="00386E6E">
              <w:rPr>
                <w:b/>
                <w:bCs/>
                <w:color w:val="FFFFFF" w:themeColor="background1"/>
                <w:sz w:val="18"/>
                <w:szCs w:val="18"/>
              </w:rPr>
              <w:t>ADAPTÁCIÓ</w:t>
            </w:r>
          </w:p>
        </w:tc>
      </w:tr>
      <w:tr w:rsidR="005B5B8B" w:rsidRPr="00F420AA" w14:paraId="47F20ABB" w14:textId="77777777" w:rsidTr="00C81EC9">
        <w:trPr>
          <w:gridAfter w:val="1"/>
          <w:wAfter w:w="9" w:type="dxa"/>
          <w:trHeight w:val="510"/>
        </w:trPr>
        <w:tc>
          <w:tcPr>
            <w:tcW w:w="568" w:type="dxa"/>
            <w:shd w:val="clear" w:color="auto" w:fill="auto"/>
            <w:noWrap/>
            <w:vAlign w:val="center"/>
            <w:hideMark/>
          </w:tcPr>
          <w:p w14:paraId="2EDDE5D4"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w:t>
            </w:r>
          </w:p>
        </w:tc>
        <w:tc>
          <w:tcPr>
            <w:tcW w:w="4253" w:type="dxa"/>
            <w:shd w:val="clear" w:color="auto" w:fill="auto"/>
            <w:vAlign w:val="center"/>
            <w:hideMark/>
          </w:tcPr>
          <w:p w14:paraId="11C6D0C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 xml:space="preserve">A tartós hőség hatásait enyhítő berendezések telepítése, megoldások alkalmazása </w:t>
            </w:r>
            <w:proofErr w:type="spellStart"/>
            <w:r w:rsidRPr="00F420AA">
              <w:rPr>
                <w:rFonts w:ascii="Calibri" w:eastAsia="Times New Roman" w:hAnsi="Calibri" w:cs="Calibri"/>
                <w:sz w:val="18"/>
                <w:szCs w:val="18"/>
                <w:lang w:eastAsia="hu-HU"/>
              </w:rPr>
              <w:t>kül</w:t>
            </w:r>
            <w:proofErr w:type="spellEnd"/>
            <w:r w:rsidRPr="00F420AA">
              <w:rPr>
                <w:rFonts w:ascii="Calibri" w:eastAsia="Times New Roman" w:hAnsi="Calibri" w:cs="Calibri"/>
                <w:sz w:val="18"/>
                <w:szCs w:val="18"/>
                <w:lang w:eastAsia="hu-HU"/>
              </w:rPr>
              <w:t xml:space="preserve">- és </w:t>
            </w:r>
            <w:proofErr w:type="spellStart"/>
            <w:r w:rsidRPr="00F420AA">
              <w:rPr>
                <w:rFonts w:ascii="Calibri" w:eastAsia="Times New Roman" w:hAnsi="Calibri" w:cs="Calibri"/>
                <w:sz w:val="18"/>
                <w:szCs w:val="18"/>
                <w:lang w:eastAsia="hu-HU"/>
              </w:rPr>
              <w:t>beltéren</w:t>
            </w:r>
            <w:proofErr w:type="spellEnd"/>
          </w:p>
        </w:tc>
        <w:tc>
          <w:tcPr>
            <w:tcW w:w="3402" w:type="dxa"/>
            <w:shd w:val="clear" w:color="auto" w:fill="auto"/>
            <w:vAlign w:val="center"/>
            <w:hideMark/>
          </w:tcPr>
          <w:p w14:paraId="134354AE"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Hőségnapokon üzemelő párakapuk száma</w:t>
            </w:r>
          </w:p>
        </w:tc>
        <w:tc>
          <w:tcPr>
            <w:tcW w:w="1110" w:type="dxa"/>
            <w:shd w:val="clear" w:color="auto" w:fill="auto"/>
            <w:noWrap/>
            <w:vAlign w:val="center"/>
            <w:hideMark/>
          </w:tcPr>
          <w:p w14:paraId="1914658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3E87255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1AF35E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9B459A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36DF467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25</w:t>
            </w:r>
          </w:p>
        </w:tc>
        <w:tc>
          <w:tcPr>
            <w:tcW w:w="1276" w:type="dxa"/>
            <w:shd w:val="clear" w:color="auto" w:fill="auto"/>
            <w:noWrap/>
            <w:vAlign w:val="center"/>
            <w:hideMark/>
          </w:tcPr>
          <w:p w14:paraId="2E9FEA7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4CAA2796" w14:textId="77777777" w:rsidTr="00C81EC9">
        <w:trPr>
          <w:gridAfter w:val="1"/>
          <w:wAfter w:w="9" w:type="dxa"/>
          <w:trHeight w:val="510"/>
        </w:trPr>
        <w:tc>
          <w:tcPr>
            <w:tcW w:w="568" w:type="dxa"/>
            <w:shd w:val="clear" w:color="auto" w:fill="auto"/>
            <w:noWrap/>
            <w:vAlign w:val="center"/>
            <w:hideMark/>
          </w:tcPr>
          <w:p w14:paraId="2B927051"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A2</w:t>
            </w:r>
          </w:p>
        </w:tc>
        <w:tc>
          <w:tcPr>
            <w:tcW w:w="4253" w:type="dxa"/>
            <w:shd w:val="clear" w:color="auto" w:fill="auto"/>
            <w:vAlign w:val="center"/>
            <w:hideMark/>
          </w:tcPr>
          <w:p w14:paraId="2BEB98B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Nyári hőhullámok alatt követendő helyes életmódra irányuló szemléletformálás</w:t>
            </w:r>
          </w:p>
        </w:tc>
        <w:tc>
          <w:tcPr>
            <w:tcW w:w="3402" w:type="dxa"/>
            <w:shd w:val="clear" w:color="auto" w:fill="auto"/>
            <w:vAlign w:val="center"/>
            <w:hideMark/>
          </w:tcPr>
          <w:p w14:paraId="084F3ED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Szemléletformálási tevékenységgel közvetlenül elért lakosok száma</w:t>
            </w:r>
          </w:p>
        </w:tc>
        <w:tc>
          <w:tcPr>
            <w:tcW w:w="1110" w:type="dxa"/>
            <w:shd w:val="clear" w:color="auto" w:fill="auto"/>
            <w:noWrap/>
            <w:vAlign w:val="center"/>
            <w:hideMark/>
          </w:tcPr>
          <w:p w14:paraId="6329753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w:t>
            </w:r>
          </w:p>
        </w:tc>
        <w:tc>
          <w:tcPr>
            <w:tcW w:w="1442" w:type="dxa"/>
            <w:shd w:val="clear" w:color="auto" w:fill="auto"/>
            <w:vAlign w:val="center"/>
            <w:hideMark/>
          </w:tcPr>
          <w:p w14:paraId="4882E65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0CC9C1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248DB09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ABC8990"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20000</w:t>
            </w:r>
          </w:p>
        </w:tc>
        <w:tc>
          <w:tcPr>
            <w:tcW w:w="1276" w:type="dxa"/>
            <w:shd w:val="clear" w:color="auto" w:fill="auto"/>
            <w:noWrap/>
            <w:vAlign w:val="center"/>
            <w:hideMark/>
          </w:tcPr>
          <w:p w14:paraId="5DF64B0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49DFC132" w14:textId="77777777" w:rsidTr="00C81EC9">
        <w:trPr>
          <w:gridAfter w:val="1"/>
          <w:wAfter w:w="9" w:type="dxa"/>
          <w:trHeight w:val="765"/>
        </w:trPr>
        <w:tc>
          <w:tcPr>
            <w:tcW w:w="568" w:type="dxa"/>
            <w:shd w:val="clear" w:color="auto" w:fill="auto"/>
            <w:noWrap/>
            <w:vAlign w:val="center"/>
            <w:hideMark/>
          </w:tcPr>
          <w:p w14:paraId="36BD749E"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A3</w:t>
            </w:r>
          </w:p>
        </w:tc>
        <w:tc>
          <w:tcPr>
            <w:tcW w:w="4253" w:type="dxa"/>
            <w:shd w:val="clear" w:color="auto" w:fill="auto"/>
            <w:vAlign w:val="center"/>
            <w:hideMark/>
          </w:tcPr>
          <w:p w14:paraId="1D2FA40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Helyi szűrőprogramok kialakítása és folyamatos megvalósítása a szív- és érrendszeri megbetegedések időben történő felderítése érdekében</w:t>
            </w:r>
          </w:p>
        </w:tc>
        <w:tc>
          <w:tcPr>
            <w:tcW w:w="3402" w:type="dxa"/>
            <w:shd w:val="clear" w:color="auto" w:fill="auto"/>
            <w:vAlign w:val="center"/>
            <w:hideMark/>
          </w:tcPr>
          <w:p w14:paraId="47B5213F"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Szűrőprogramokon résztvevők száma</w:t>
            </w:r>
          </w:p>
        </w:tc>
        <w:tc>
          <w:tcPr>
            <w:tcW w:w="1110" w:type="dxa"/>
            <w:shd w:val="clear" w:color="auto" w:fill="auto"/>
            <w:noWrap/>
            <w:vAlign w:val="center"/>
            <w:hideMark/>
          </w:tcPr>
          <w:p w14:paraId="0AC9534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fő/év</w:t>
            </w:r>
          </w:p>
        </w:tc>
        <w:tc>
          <w:tcPr>
            <w:tcW w:w="1442" w:type="dxa"/>
            <w:shd w:val="clear" w:color="auto" w:fill="auto"/>
            <w:vAlign w:val="center"/>
            <w:hideMark/>
          </w:tcPr>
          <w:p w14:paraId="688C285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63F3E31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E5B317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B854260"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3000</w:t>
            </w:r>
          </w:p>
        </w:tc>
        <w:tc>
          <w:tcPr>
            <w:tcW w:w="1276" w:type="dxa"/>
            <w:shd w:val="clear" w:color="auto" w:fill="auto"/>
            <w:noWrap/>
            <w:vAlign w:val="center"/>
            <w:hideMark/>
          </w:tcPr>
          <w:p w14:paraId="325033C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F023FF1" w14:textId="77777777" w:rsidTr="00C81EC9">
        <w:trPr>
          <w:gridAfter w:val="1"/>
          <w:wAfter w:w="9" w:type="dxa"/>
          <w:trHeight w:val="510"/>
        </w:trPr>
        <w:tc>
          <w:tcPr>
            <w:tcW w:w="568" w:type="dxa"/>
            <w:shd w:val="clear" w:color="auto" w:fill="auto"/>
            <w:noWrap/>
            <w:vAlign w:val="center"/>
            <w:hideMark/>
          </w:tcPr>
          <w:p w14:paraId="28037BD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A4</w:t>
            </w:r>
          </w:p>
        </w:tc>
        <w:tc>
          <w:tcPr>
            <w:tcW w:w="4253" w:type="dxa"/>
            <w:shd w:val="clear" w:color="auto" w:fill="auto"/>
            <w:vAlign w:val="center"/>
            <w:hideMark/>
          </w:tcPr>
          <w:p w14:paraId="28B20D45"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Komplex csapadékvíz-gazdálkodási koncepció kidolgozása</w:t>
            </w:r>
          </w:p>
        </w:tc>
        <w:tc>
          <w:tcPr>
            <w:tcW w:w="3402" w:type="dxa"/>
            <w:shd w:val="clear" w:color="auto" w:fill="auto"/>
            <w:vAlign w:val="center"/>
            <w:hideMark/>
          </w:tcPr>
          <w:p w14:paraId="51B3CBB5"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Komplex csapadékvíz-gazdálkodási koncepció</w:t>
            </w:r>
          </w:p>
        </w:tc>
        <w:tc>
          <w:tcPr>
            <w:tcW w:w="1110" w:type="dxa"/>
            <w:shd w:val="clear" w:color="auto" w:fill="auto"/>
            <w:noWrap/>
            <w:vAlign w:val="center"/>
            <w:hideMark/>
          </w:tcPr>
          <w:p w14:paraId="799ACF1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db</w:t>
            </w:r>
          </w:p>
        </w:tc>
        <w:tc>
          <w:tcPr>
            <w:tcW w:w="1442" w:type="dxa"/>
            <w:shd w:val="clear" w:color="auto" w:fill="auto"/>
            <w:vAlign w:val="center"/>
            <w:hideMark/>
          </w:tcPr>
          <w:p w14:paraId="4306CA1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683CB9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3925532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67F3616B"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1</w:t>
            </w:r>
          </w:p>
        </w:tc>
        <w:tc>
          <w:tcPr>
            <w:tcW w:w="1276" w:type="dxa"/>
            <w:shd w:val="clear" w:color="auto" w:fill="auto"/>
            <w:noWrap/>
            <w:vAlign w:val="center"/>
            <w:hideMark/>
          </w:tcPr>
          <w:p w14:paraId="7EED41C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9B46427" w14:textId="77777777" w:rsidTr="00C81EC9">
        <w:trPr>
          <w:gridAfter w:val="1"/>
          <w:wAfter w:w="9" w:type="dxa"/>
          <w:trHeight w:val="510"/>
        </w:trPr>
        <w:tc>
          <w:tcPr>
            <w:tcW w:w="568" w:type="dxa"/>
            <w:shd w:val="clear" w:color="auto" w:fill="auto"/>
            <w:noWrap/>
            <w:vAlign w:val="center"/>
            <w:hideMark/>
          </w:tcPr>
          <w:p w14:paraId="445C051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A5</w:t>
            </w:r>
          </w:p>
        </w:tc>
        <w:tc>
          <w:tcPr>
            <w:tcW w:w="4253" w:type="dxa"/>
            <w:shd w:val="clear" w:color="auto" w:fill="auto"/>
            <w:vAlign w:val="center"/>
            <w:hideMark/>
          </w:tcPr>
          <w:p w14:paraId="193C765D"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Komplex csapadékvíz-gazdálkodási koncepcióban foglaltak végrehajtása</w:t>
            </w:r>
          </w:p>
        </w:tc>
        <w:tc>
          <w:tcPr>
            <w:tcW w:w="3402" w:type="dxa"/>
            <w:shd w:val="clear" w:color="auto" w:fill="auto"/>
            <w:vAlign w:val="center"/>
            <w:hideMark/>
          </w:tcPr>
          <w:p w14:paraId="3F957EF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Csapadékvíz elöntéssel érintett belterület nagysága</w:t>
            </w:r>
          </w:p>
        </w:tc>
        <w:tc>
          <w:tcPr>
            <w:tcW w:w="1110" w:type="dxa"/>
            <w:shd w:val="clear" w:color="auto" w:fill="auto"/>
            <w:noWrap/>
            <w:vAlign w:val="center"/>
            <w:hideMark/>
          </w:tcPr>
          <w:p w14:paraId="65339D0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hektár</w:t>
            </w:r>
          </w:p>
        </w:tc>
        <w:tc>
          <w:tcPr>
            <w:tcW w:w="1442" w:type="dxa"/>
            <w:shd w:val="clear" w:color="auto" w:fill="auto"/>
            <w:vAlign w:val="center"/>
            <w:hideMark/>
          </w:tcPr>
          <w:p w14:paraId="081BAED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91063A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4CAB6F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1FD9B9EF"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0</w:t>
            </w:r>
          </w:p>
        </w:tc>
        <w:tc>
          <w:tcPr>
            <w:tcW w:w="1276" w:type="dxa"/>
            <w:shd w:val="clear" w:color="auto" w:fill="auto"/>
            <w:noWrap/>
            <w:vAlign w:val="center"/>
            <w:hideMark/>
          </w:tcPr>
          <w:p w14:paraId="7EBED31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6D4CD6D" w14:textId="77777777" w:rsidTr="00C81EC9">
        <w:trPr>
          <w:gridAfter w:val="1"/>
          <w:wAfter w:w="9" w:type="dxa"/>
          <w:trHeight w:val="510"/>
        </w:trPr>
        <w:tc>
          <w:tcPr>
            <w:tcW w:w="568" w:type="dxa"/>
            <w:shd w:val="clear" w:color="auto" w:fill="auto"/>
            <w:noWrap/>
            <w:vAlign w:val="center"/>
            <w:hideMark/>
          </w:tcPr>
          <w:p w14:paraId="18732DDF"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lastRenderedPageBreak/>
              <w:t>A6</w:t>
            </w:r>
          </w:p>
        </w:tc>
        <w:tc>
          <w:tcPr>
            <w:tcW w:w="4253" w:type="dxa"/>
            <w:shd w:val="clear" w:color="auto" w:fill="auto"/>
            <w:vAlign w:val="center"/>
            <w:hideMark/>
          </w:tcPr>
          <w:p w14:paraId="15B387AD"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Vízvisszatartás, víztakarékos megoldások ösztönzése a lakosság körében szemléletformálással</w:t>
            </w:r>
          </w:p>
        </w:tc>
        <w:tc>
          <w:tcPr>
            <w:tcW w:w="3402" w:type="dxa"/>
            <w:shd w:val="clear" w:color="auto" w:fill="auto"/>
            <w:vAlign w:val="center"/>
            <w:hideMark/>
          </w:tcPr>
          <w:p w14:paraId="2368AC26"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Szemléletformálási tevékenységgel közvetlenül elért lakosok száma</w:t>
            </w:r>
          </w:p>
        </w:tc>
        <w:tc>
          <w:tcPr>
            <w:tcW w:w="1110" w:type="dxa"/>
            <w:shd w:val="clear" w:color="auto" w:fill="auto"/>
            <w:noWrap/>
            <w:vAlign w:val="center"/>
            <w:hideMark/>
          </w:tcPr>
          <w:p w14:paraId="01A0FF6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fő</w:t>
            </w:r>
          </w:p>
        </w:tc>
        <w:tc>
          <w:tcPr>
            <w:tcW w:w="1442" w:type="dxa"/>
            <w:shd w:val="clear" w:color="auto" w:fill="auto"/>
            <w:vAlign w:val="center"/>
            <w:hideMark/>
          </w:tcPr>
          <w:p w14:paraId="1872E4D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AC1DE7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4A7FDF0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69BA0F7"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20000</w:t>
            </w:r>
          </w:p>
        </w:tc>
        <w:tc>
          <w:tcPr>
            <w:tcW w:w="1276" w:type="dxa"/>
            <w:shd w:val="clear" w:color="auto" w:fill="auto"/>
            <w:noWrap/>
            <w:vAlign w:val="center"/>
            <w:hideMark/>
          </w:tcPr>
          <w:p w14:paraId="3B7AF34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522B6AFC" w14:textId="77777777" w:rsidTr="00C81EC9">
        <w:trPr>
          <w:gridAfter w:val="1"/>
          <w:wAfter w:w="9" w:type="dxa"/>
          <w:trHeight w:val="560"/>
        </w:trPr>
        <w:tc>
          <w:tcPr>
            <w:tcW w:w="568" w:type="dxa"/>
            <w:shd w:val="clear" w:color="auto" w:fill="auto"/>
            <w:noWrap/>
            <w:vAlign w:val="center"/>
            <w:hideMark/>
          </w:tcPr>
          <w:p w14:paraId="5CD9C37C"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A7</w:t>
            </w:r>
          </w:p>
        </w:tc>
        <w:tc>
          <w:tcPr>
            <w:tcW w:w="4253" w:type="dxa"/>
            <w:shd w:val="clear" w:color="auto" w:fill="auto"/>
            <w:vAlign w:val="center"/>
            <w:hideMark/>
          </w:tcPr>
          <w:p w14:paraId="292D53AD"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Villámárvizek kártételeinek megelőzése</w:t>
            </w:r>
          </w:p>
        </w:tc>
        <w:tc>
          <w:tcPr>
            <w:tcW w:w="3402" w:type="dxa"/>
            <w:shd w:val="clear" w:color="auto" w:fill="auto"/>
            <w:vAlign w:val="center"/>
            <w:hideMark/>
          </w:tcPr>
          <w:p w14:paraId="4AEFCF57"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Villámárvizek által okozott, katasztrófavédelmi beavatkozást igénylő esetek száma</w:t>
            </w:r>
          </w:p>
        </w:tc>
        <w:tc>
          <w:tcPr>
            <w:tcW w:w="1110" w:type="dxa"/>
            <w:shd w:val="clear" w:color="auto" w:fill="auto"/>
            <w:vAlign w:val="center"/>
            <w:hideMark/>
          </w:tcPr>
          <w:p w14:paraId="6CF21EF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eset/év</w:t>
            </w:r>
          </w:p>
        </w:tc>
        <w:tc>
          <w:tcPr>
            <w:tcW w:w="1442" w:type="dxa"/>
            <w:shd w:val="clear" w:color="auto" w:fill="auto"/>
            <w:vAlign w:val="center"/>
            <w:hideMark/>
          </w:tcPr>
          <w:p w14:paraId="1F9B965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vízügyi igazgatóság</w:t>
            </w:r>
          </w:p>
        </w:tc>
        <w:tc>
          <w:tcPr>
            <w:tcW w:w="1134" w:type="dxa"/>
            <w:shd w:val="clear" w:color="auto" w:fill="auto"/>
            <w:noWrap/>
            <w:vAlign w:val="center"/>
            <w:hideMark/>
          </w:tcPr>
          <w:p w14:paraId="2EE37DE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86272F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3E067D6"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0</w:t>
            </w:r>
          </w:p>
        </w:tc>
        <w:tc>
          <w:tcPr>
            <w:tcW w:w="1276" w:type="dxa"/>
            <w:shd w:val="clear" w:color="auto" w:fill="auto"/>
            <w:noWrap/>
            <w:vAlign w:val="center"/>
            <w:hideMark/>
          </w:tcPr>
          <w:p w14:paraId="72FC3FE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4CC4360" w14:textId="77777777" w:rsidTr="00C81EC9">
        <w:trPr>
          <w:gridAfter w:val="1"/>
          <w:wAfter w:w="9" w:type="dxa"/>
          <w:trHeight w:val="510"/>
        </w:trPr>
        <w:tc>
          <w:tcPr>
            <w:tcW w:w="568" w:type="dxa"/>
            <w:shd w:val="clear" w:color="auto" w:fill="auto"/>
            <w:noWrap/>
            <w:vAlign w:val="center"/>
            <w:hideMark/>
          </w:tcPr>
          <w:p w14:paraId="66B43410"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A8</w:t>
            </w:r>
          </w:p>
        </w:tc>
        <w:tc>
          <w:tcPr>
            <w:tcW w:w="4253" w:type="dxa"/>
            <w:shd w:val="clear" w:color="auto" w:fill="auto"/>
            <w:vAlign w:val="center"/>
            <w:hideMark/>
          </w:tcPr>
          <w:p w14:paraId="2A3E46F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Ivóvízellátás hosszú távon jelentkező sérülékenységének mérséklése</w:t>
            </w:r>
          </w:p>
        </w:tc>
        <w:tc>
          <w:tcPr>
            <w:tcW w:w="3402" w:type="dxa"/>
            <w:shd w:val="clear" w:color="auto" w:fill="auto"/>
            <w:vAlign w:val="center"/>
            <w:hideMark/>
          </w:tcPr>
          <w:p w14:paraId="3234726E"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Egészséges ivóvízzel ellátott lakosság aránya</w:t>
            </w:r>
          </w:p>
        </w:tc>
        <w:tc>
          <w:tcPr>
            <w:tcW w:w="1110" w:type="dxa"/>
            <w:shd w:val="clear" w:color="auto" w:fill="auto"/>
            <w:noWrap/>
            <w:vAlign w:val="center"/>
            <w:hideMark/>
          </w:tcPr>
          <w:p w14:paraId="2116A88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w:t>
            </w:r>
          </w:p>
        </w:tc>
        <w:tc>
          <w:tcPr>
            <w:tcW w:w="1442" w:type="dxa"/>
            <w:shd w:val="clear" w:color="auto" w:fill="auto"/>
            <w:vAlign w:val="center"/>
            <w:hideMark/>
          </w:tcPr>
          <w:p w14:paraId="7D4AF55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Délzalai Víz- és Csatornamű Zrt.</w:t>
            </w:r>
          </w:p>
        </w:tc>
        <w:tc>
          <w:tcPr>
            <w:tcW w:w="1134" w:type="dxa"/>
            <w:shd w:val="clear" w:color="auto" w:fill="auto"/>
            <w:noWrap/>
            <w:vAlign w:val="center"/>
            <w:hideMark/>
          </w:tcPr>
          <w:p w14:paraId="3FB3D9D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1B8B3B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55D27C0B"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100</w:t>
            </w:r>
          </w:p>
        </w:tc>
        <w:tc>
          <w:tcPr>
            <w:tcW w:w="1276" w:type="dxa"/>
            <w:shd w:val="clear" w:color="auto" w:fill="auto"/>
            <w:noWrap/>
            <w:vAlign w:val="center"/>
            <w:hideMark/>
          </w:tcPr>
          <w:p w14:paraId="06ED9DD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29A8685" w14:textId="77777777" w:rsidTr="00C81EC9">
        <w:trPr>
          <w:gridAfter w:val="1"/>
          <w:wAfter w:w="9" w:type="dxa"/>
          <w:trHeight w:val="510"/>
        </w:trPr>
        <w:tc>
          <w:tcPr>
            <w:tcW w:w="568" w:type="dxa"/>
            <w:shd w:val="clear" w:color="auto" w:fill="auto"/>
            <w:noWrap/>
            <w:vAlign w:val="center"/>
            <w:hideMark/>
          </w:tcPr>
          <w:p w14:paraId="0B419BA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A9</w:t>
            </w:r>
          </w:p>
        </w:tc>
        <w:tc>
          <w:tcPr>
            <w:tcW w:w="4253" w:type="dxa"/>
            <w:shd w:val="clear" w:color="auto" w:fill="auto"/>
            <w:vAlign w:val="center"/>
            <w:hideMark/>
          </w:tcPr>
          <w:p w14:paraId="6EFD5771"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Tisztított szennyvizek hasznosítási lehetőségeinek feltárása</w:t>
            </w:r>
          </w:p>
        </w:tc>
        <w:tc>
          <w:tcPr>
            <w:tcW w:w="3402" w:type="dxa"/>
            <w:shd w:val="clear" w:color="auto" w:fill="auto"/>
            <w:vAlign w:val="center"/>
            <w:hideMark/>
          </w:tcPr>
          <w:p w14:paraId="08107AF9" w14:textId="05B75BEC"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Tisz</w:t>
            </w:r>
            <w:r w:rsidR="005B5B8B">
              <w:rPr>
                <w:rFonts w:ascii="Calibri" w:eastAsia="Times New Roman" w:hAnsi="Calibri" w:cs="Calibri"/>
                <w:sz w:val="18"/>
                <w:szCs w:val="18"/>
                <w:lang w:eastAsia="hu-HU"/>
              </w:rPr>
              <w:t>t</w:t>
            </w:r>
            <w:r w:rsidRPr="00F420AA">
              <w:rPr>
                <w:rFonts w:ascii="Calibri" w:eastAsia="Times New Roman" w:hAnsi="Calibri" w:cs="Calibri"/>
                <w:sz w:val="18"/>
                <w:szCs w:val="18"/>
                <w:lang w:eastAsia="hu-HU"/>
              </w:rPr>
              <w:t>ított szennyvíz-hasznosítási koncepció megléte</w:t>
            </w:r>
          </w:p>
        </w:tc>
        <w:tc>
          <w:tcPr>
            <w:tcW w:w="1110" w:type="dxa"/>
            <w:shd w:val="clear" w:color="auto" w:fill="auto"/>
            <w:noWrap/>
            <w:vAlign w:val="center"/>
            <w:hideMark/>
          </w:tcPr>
          <w:p w14:paraId="7B4A4BB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igen/nem</w:t>
            </w:r>
          </w:p>
        </w:tc>
        <w:tc>
          <w:tcPr>
            <w:tcW w:w="1442" w:type="dxa"/>
            <w:shd w:val="clear" w:color="auto" w:fill="auto"/>
            <w:vAlign w:val="center"/>
            <w:hideMark/>
          </w:tcPr>
          <w:p w14:paraId="6C48951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Délzalai Víz- és Csatornamű Zrt.</w:t>
            </w:r>
          </w:p>
        </w:tc>
        <w:tc>
          <w:tcPr>
            <w:tcW w:w="1134" w:type="dxa"/>
            <w:shd w:val="clear" w:color="auto" w:fill="auto"/>
            <w:noWrap/>
            <w:vAlign w:val="center"/>
            <w:hideMark/>
          </w:tcPr>
          <w:p w14:paraId="378C378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193BC58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2514E94A"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igen</w:t>
            </w:r>
          </w:p>
        </w:tc>
        <w:tc>
          <w:tcPr>
            <w:tcW w:w="1276" w:type="dxa"/>
            <w:shd w:val="clear" w:color="auto" w:fill="auto"/>
            <w:noWrap/>
            <w:vAlign w:val="center"/>
            <w:hideMark/>
          </w:tcPr>
          <w:p w14:paraId="2E46864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19C6B2BC" w14:textId="77777777" w:rsidTr="00C81EC9">
        <w:trPr>
          <w:gridAfter w:val="1"/>
          <w:wAfter w:w="9" w:type="dxa"/>
          <w:trHeight w:val="1153"/>
        </w:trPr>
        <w:tc>
          <w:tcPr>
            <w:tcW w:w="568" w:type="dxa"/>
            <w:shd w:val="clear" w:color="auto" w:fill="auto"/>
            <w:noWrap/>
            <w:vAlign w:val="center"/>
            <w:hideMark/>
          </w:tcPr>
          <w:p w14:paraId="5D277AA6"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A10</w:t>
            </w:r>
          </w:p>
        </w:tc>
        <w:tc>
          <w:tcPr>
            <w:tcW w:w="4253" w:type="dxa"/>
            <w:shd w:val="clear" w:color="auto" w:fill="auto"/>
            <w:vAlign w:val="center"/>
            <w:hideMark/>
          </w:tcPr>
          <w:p w14:paraId="4E992671"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Éghajlatváltozáshoz való alkalmazkodásra irányuló tudásátadás, elsősorban egyéni gazdálkodók, a háztáji kertészettel foglalkozók számára</w:t>
            </w:r>
          </w:p>
        </w:tc>
        <w:tc>
          <w:tcPr>
            <w:tcW w:w="3402" w:type="dxa"/>
            <w:shd w:val="clear" w:color="auto" w:fill="auto"/>
            <w:vAlign w:val="center"/>
            <w:hideMark/>
          </w:tcPr>
          <w:p w14:paraId="6464ABB8"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Rendezvények száma</w:t>
            </w:r>
          </w:p>
        </w:tc>
        <w:tc>
          <w:tcPr>
            <w:tcW w:w="1110" w:type="dxa"/>
            <w:shd w:val="clear" w:color="auto" w:fill="auto"/>
            <w:noWrap/>
            <w:vAlign w:val="center"/>
            <w:hideMark/>
          </w:tcPr>
          <w:p w14:paraId="051C968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darab/év</w:t>
            </w:r>
          </w:p>
        </w:tc>
        <w:tc>
          <w:tcPr>
            <w:tcW w:w="1442" w:type="dxa"/>
            <w:shd w:val="clear" w:color="auto" w:fill="auto"/>
            <w:vAlign w:val="center"/>
            <w:hideMark/>
          </w:tcPr>
          <w:p w14:paraId="34C8577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Nemzeti Agrárgazdasági Kamara, Zala Megyei Igazgatóság</w:t>
            </w:r>
          </w:p>
        </w:tc>
        <w:tc>
          <w:tcPr>
            <w:tcW w:w="1134" w:type="dxa"/>
            <w:shd w:val="clear" w:color="auto" w:fill="auto"/>
            <w:noWrap/>
            <w:vAlign w:val="center"/>
            <w:hideMark/>
          </w:tcPr>
          <w:p w14:paraId="04D1666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0531B6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3F4FBE13"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5</w:t>
            </w:r>
          </w:p>
        </w:tc>
        <w:tc>
          <w:tcPr>
            <w:tcW w:w="1276" w:type="dxa"/>
            <w:shd w:val="clear" w:color="auto" w:fill="auto"/>
            <w:noWrap/>
            <w:vAlign w:val="center"/>
            <w:hideMark/>
          </w:tcPr>
          <w:p w14:paraId="713BAF7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1AED1003" w14:textId="77777777" w:rsidTr="00C81EC9">
        <w:trPr>
          <w:gridAfter w:val="1"/>
          <w:wAfter w:w="9" w:type="dxa"/>
          <w:trHeight w:val="765"/>
        </w:trPr>
        <w:tc>
          <w:tcPr>
            <w:tcW w:w="568" w:type="dxa"/>
            <w:shd w:val="clear" w:color="auto" w:fill="auto"/>
            <w:noWrap/>
            <w:vAlign w:val="center"/>
            <w:hideMark/>
          </w:tcPr>
          <w:p w14:paraId="76C395C2"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A11</w:t>
            </w:r>
          </w:p>
        </w:tc>
        <w:tc>
          <w:tcPr>
            <w:tcW w:w="4253" w:type="dxa"/>
            <w:shd w:val="clear" w:color="auto" w:fill="auto"/>
            <w:vAlign w:val="center"/>
            <w:hideMark/>
          </w:tcPr>
          <w:p w14:paraId="48552DE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Erdőállomány klímavédelmi szempontokat figyelembe vevő telepítésének, felújításának és kezelésének ösztönzése</w:t>
            </w:r>
          </w:p>
        </w:tc>
        <w:tc>
          <w:tcPr>
            <w:tcW w:w="3402" w:type="dxa"/>
            <w:shd w:val="clear" w:color="auto" w:fill="auto"/>
            <w:vAlign w:val="center"/>
            <w:hideMark/>
          </w:tcPr>
          <w:p w14:paraId="06CF15FF"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Rendezvények száma</w:t>
            </w:r>
          </w:p>
        </w:tc>
        <w:tc>
          <w:tcPr>
            <w:tcW w:w="1110" w:type="dxa"/>
            <w:shd w:val="clear" w:color="auto" w:fill="auto"/>
            <w:noWrap/>
            <w:vAlign w:val="center"/>
            <w:hideMark/>
          </w:tcPr>
          <w:p w14:paraId="518B7CA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darab/év</w:t>
            </w:r>
          </w:p>
        </w:tc>
        <w:tc>
          <w:tcPr>
            <w:tcW w:w="1442" w:type="dxa"/>
            <w:shd w:val="clear" w:color="auto" w:fill="auto"/>
            <w:vAlign w:val="center"/>
            <w:hideMark/>
          </w:tcPr>
          <w:p w14:paraId="6F39E22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proofErr w:type="spellStart"/>
            <w:r w:rsidRPr="00F420AA">
              <w:rPr>
                <w:rFonts w:ascii="Calibri" w:eastAsia="Times New Roman" w:hAnsi="Calibri" w:cs="Calibri"/>
                <w:sz w:val="18"/>
                <w:szCs w:val="18"/>
                <w:lang w:eastAsia="hu-HU"/>
              </w:rPr>
              <w:t>Zalerdő</w:t>
            </w:r>
            <w:proofErr w:type="spellEnd"/>
            <w:r w:rsidRPr="00F420AA">
              <w:rPr>
                <w:rFonts w:ascii="Calibri" w:eastAsia="Times New Roman" w:hAnsi="Calibri" w:cs="Calibri"/>
                <w:sz w:val="18"/>
                <w:szCs w:val="18"/>
                <w:lang w:eastAsia="hu-HU"/>
              </w:rPr>
              <w:t xml:space="preserve"> Zrt.</w:t>
            </w:r>
          </w:p>
        </w:tc>
        <w:tc>
          <w:tcPr>
            <w:tcW w:w="1134" w:type="dxa"/>
            <w:shd w:val="clear" w:color="auto" w:fill="auto"/>
            <w:noWrap/>
            <w:vAlign w:val="center"/>
            <w:hideMark/>
          </w:tcPr>
          <w:p w14:paraId="1AA65ABF"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AF4240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3172E29"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1</w:t>
            </w:r>
          </w:p>
        </w:tc>
        <w:tc>
          <w:tcPr>
            <w:tcW w:w="1276" w:type="dxa"/>
            <w:shd w:val="clear" w:color="auto" w:fill="auto"/>
            <w:noWrap/>
            <w:vAlign w:val="center"/>
            <w:hideMark/>
          </w:tcPr>
          <w:p w14:paraId="2B529A1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672556E" w14:textId="77777777" w:rsidTr="00C81EC9">
        <w:trPr>
          <w:gridAfter w:val="1"/>
          <w:wAfter w:w="9" w:type="dxa"/>
          <w:trHeight w:val="644"/>
        </w:trPr>
        <w:tc>
          <w:tcPr>
            <w:tcW w:w="568" w:type="dxa"/>
            <w:shd w:val="clear" w:color="auto" w:fill="auto"/>
            <w:noWrap/>
            <w:vAlign w:val="center"/>
            <w:hideMark/>
          </w:tcPr>
          <w:p w14:paraId="138C166A"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A12</w:t>
            </w:r>
          </w:p>
        </w:tc>
        <w:tc>
          <w:tcPr>
            <w:tcW w:w="4253" w:type="dxa"/>
            <w:shd w:val="clear" w:color="auto" w:fill="auto"/>
            <w:vAlign w:val="center"/>
            <w:hideMark/>
          </w:tcPr>
          <w:p w14:paraId="0044936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 védett természeti értékek és területek állapotának javítása</w:t>
            </w:r>
          </w:p>
        </w:tc>
        <w:tc>
          <w:tcPr>
            <w:tcW w:w="3402" w:type="dxa"/>
            <w:shd w:val="clear" w:color="auto" w:fill="auto"/>
            <w:vAlign w:val="center"/>
            <w:hideMark/>
          </w:tcPr>
          <w:p w14:paraId="61D6FD4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Élőhely- és fajmegőrzési programok száma</w:t>
            </w:r>
          </w:p>
        </w:tc>
        <w:tc>
          <w:tcPr>
            <w:tcW w:w="1110" w:type="dxa"/>
            <w:shd w:val="clear" w:color="auto" w:fill="auto"/>
            <w:noWrap/>
            <w:vAlign w:val="center"/>
            <w:hideMark/>
          </w:tcPr>
          <w:p w14:paraId="0FBE7A9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eset</w:t>
            </w:r>
          </w:p>
        </w:tc>
        <w:tc>
          <w:tcPr>
            <w:tcW w:w="1442" w:type="dxa"/>
            <w:shd w:val="clear" w:color="auto" w:fill="auto"/>
            <w:vAlign w:val="center"/>
            <w:hideMark/>
          </w:tcPr>
          <w:p w14:paraId="19728C4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Balaton-felvidéki Nemzeti Park Igazgatósága</w:t>
            </w:r>
          </w:p>
        </w:tc>
        <w:tc>
          <w:tcPr>
            <w:tcW w:w="1134" w:type="dxa"/>
            <w:shd w:val="clear" w:color="auto" w:fill="auto"/>
            <w:noWrap/>
            <w:vAlign w:val="center"/>
            <w:hideMark/>
          </w:tcPr>
          <w:p w14:paraId="5A7CAFA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7C6B590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3D44618D"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10</w:t>
            </w:r>
          </w:p>
        </w:tc>
        <w:tc>
          <w:tcPr>
            <w:tcW w:w="1276" w:type="dxa"/>
            <w:shd w:val="clear" w:color="auto" w:fill="auto"/>
            <w:noWrap/>
            <w:vAlign w:val="center"/>
            <w:hideMark/>
          </w:tcPr>
          <w:p w14:paraId="035F349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17D66E14" w14:textId="77777777" w:rsidTr="00C81EC9">
        <w:trPr>
          <w:gridAfter w:val="1"/>
          <w:wAfter w:w="9" w:type="dxa"/>
          <w:trHeight w:val="510"/>
        </w:trPr>
        <w:tc>
          <w:tcPr>
            <w:tcW w:w="568" w:type="dxa"/>
            <w:shd w:val="clear" w:color="auto" w:fill="auto"/>
            <w:noWrap/>
            <w:vAlign w:val="center"/>
            <w:hideMark/>
          </w:tcPr>
          <w:p w14:paraId="1B445A7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A13</w:t>
            </w:r>
          </w:p>
        </w:tc>
        <w:tc>
          <w:tcPr>
            <w:tcW w:w="4253" w:type="dxa"/>
            <w:shd w:val="clear" w:color="auto" w:fill="auto"/>
            <w:vAlign w:val="center"/>
            <w:hideMark/>
          </w:tcPr>
          <w:p w14:paraId="284F6AA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Településfejlesztési tervek, településrendezési eszközök éghajlatváltozási szempontú felülvizsgálata</w:t>
            </w:r>
          </w:p>
        </w:tc>
        <w:tc>
          <w:tcPr>
            <w:tcW w:w="3402" w:type="dxa"/>
            <w:shd w:val="clear" w:color="auto" w:fill="auto"/>
            <w:vAlign w:val="center"/>
            <w:hideMark/>
          </w:tcPr>
          <w:p w14:paraId="09BBB0A9"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Felülvizsgált települési dokumentum száma</w:t>
            </w:r>
          </w:p>
        </w:tc>
        <w:tc>
          <w:tcPr>
            <w:tcW w:w="1110" w:type="dxa"/>
            <w:shd w:val="clear" w:color="auto" w:fill="auto"/>
            <w:noWrap/>
            <w:vAlign w:val="center"/>
            <w:hideMark/>
          </w:tcPr>
          <w:p w14:paraId="0075000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238E4AE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24DC7BA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397F8A3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6CE572EC" w14:textId="77777777" w:rsidR="00F420AA" w:rsidRPr="00F420AA" w:rsidRDefault="00F420AA" w:rsidP="005B5B8B">
            <w:pPr>
              <w:spacing w:after="0" w:line="240" w:lineRule="auto"/>
              <w:jc w:val="center"/>
              <w:rPr>
                <w:rFonts w:ascii="Calibri" w:eastAsia="Times New Roman" w:hAnsi="Calibri" w:cs="Calibri"/>
                <w:color w:val="000000"/>
                <w:sz w:val="18"/>
                <w:szCs w:val="18"/>
                <w:lang w:eastAsia="hu-HU"/>
              </w:rPr>
            </w:pPr>
            <w:r w:rsidRPr="00F420AA">
              <w:rPr>
                <w:rFonts w:ascii="Calibri" w:eastAsia="Times New Roman" w:hAnsi="Calibri" w:cs="Calibri"/>
                <w:color w:val="000000"/>
                <w:sz w:val="18"/>
                <w:szCs w:val="18"/>
                <w:lang w:eastAsia="hu-HU"/>
              </w:rPr>
              <w:t>3</w:t>
            </w:r>
          </w:p>
        </w:tc>
        <w:tc>
          <w:tcPr>
            <w:tcW w:w="1276" w:type="dxa"/>
            <w:shd w:val="clear" w:color="auto" w:fill="auto"/>
            <w:noWrap/>
            <w:vAlign w:val="center"/>
            <w:hideMark/>
          </w:tcPr>
          <w:p w14:paraId="3976A64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44A85B99" w14:textId="77777777" w:rsidTr="00C81EC9">
        <w:trPr>
          <w:gridAfter w:val="1"/>
          <w:wAfter w:w="9" w:type="dxa"/>
          <w:trHeight w:val="510"/>
        </w:trPr>
        <w:tc>
          <w:tcPr>
            <w:tcW w:w="568" w:type="dxa"/>
            <w:shd w:val="clear" w:color="auto" w:fill="auto"/>
            <w:noWrap/>
            <w:vAlign w:val="center"/>
            <w:hideMark/>
          </w:tcPr>
          <w:p w14:paraId="1849BF26"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A14</w:t>
            </w:r>
          </w:p>
        </w:tc>
        <w:tc>
          <w:tcPr>
            <w:tcW w:w="4253" w:type="dxa"/>
            <w:shd w:val="clear" w:color="auto" w:fill="auto"/>
            <w:vAlign w:val="center"/>
            <w:hideMark/>
          </w:tcPr>
          <w:p w14:paraId="6036CC06"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Városi zöldterületek, zöldhálózatok bővítése</w:t>
            </w:r>
          </w:p>
        </w:tc>
        <w:tc>
          <w:tcPr>
            <w:tcW w:w="3402" w:type="dxa"/>
            <w:shd w:val="clear" w:color="auto" w:fill="auto"/>
            <w:vAlign w:val="center"/>
            <w:hideMark/>
          </w:tcPr>
          <w:p w14:paraId="313DFD5D"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Újonnan közterületre ültetett fák száma</w:t>
            </w:r>
          </w:p>
        </w:tc>
        <w:tc>
          <w:tcPr>
            <w:tcW w:w="1110" w:type="dxa"/>
            <w:shd w:val="clear" w:color="auto" w:fill="auto"/>
            <w:noWrap/>
            <w:vAlign w:val="center"/>
            <w:hideMark/>
          </w:tcPr>
          <w:p w14:paraId="322DA3F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1BF70F2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00CD9E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381150F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B5C9F0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2500</w:t>
            </w:r>
          </w:p>
        </w:tc>
        <w:tc>
          <w:tcPr>
            <w:tcW w:w="1276" w:type="dxa"/>
            <w:shd w:val="clear" w:color="auto" w:fill="auto"/>
            <w:noWrap/>
            <w:vAlign w:val="center"/>
            <w:hideMark/>
          </w:tcPr>
          <w:p w14:paraId="7B4C997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3FCB44A0" w14:textId="77777777" w:rsidTr="00C81EC9">
        <w:trPr>
          <w:gridAfter w:val="1"/>
          <w:wAfter w:w="9" w:type="dxa"/>
          <w:trHeight w:val="510"/>
        </w:trPr>
        <w:tc>
          <w:tcPr>
            <w:tcW w:w="568" w:type="dxa"/>
            <w:shd w:val="clear" w:color="auto" w:fill="auto"/>
            <w:noWrap/>
            <w:vAlign w:val="center"/>
            <w:hideMark/>
          </w:tcPr>
          <w:p w14:paraId="09CECFAE"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A15</w:t>
            </w:r>
          </w:p>
        </w:tc>
        <w:tc>
          <w:tcPr>
            <w:tcW w:w="4253" w:type="dxa"/>
            <w:shd w:val="clear" w:color="auto" w:fill="auto"/>
            <w:noWrap/>
            <w:vAlign w:val="center"/>
            <w:hideMark/>
          </w:tcPr>
          <w:p w14:paraId="5E020A8B"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 xml:space="preserve">Zöldvagyon </w:t>
            </w:r>
            <w:proofErr w:type="spellStart"/>
            <w:r w:rsidRPr="00F420AA">
              <w:rPr>
                <w:rFonts w:ascii="Calibri" w:eastAsia="Times New Roman" w:hAnsi="Calibri" w:cs="Calibri"/>
                <w:sz w:val="18"/>
                <w:szCs w:val="18"/>
                <w:lang w:eastAsia="hu-HU"/>
              </w:rPr>
              <w:t>monitoringja</w:t>
            </w:r>
            <w:proofErr w:type="spellEnd"/>
          </w:p>
        </w:tc>
        <w:tc>
          <w:tcPr>
            <w:tcW w:w="3402" w:type="dxa"/>
            <w:shd w:val="clear" w:color="auto" w:fill="auto"/>
            <w:vAlign w:val="center"/>
            <w:hideMark/>
          </w:tcPr>
          <w:p w14:paraId="0F5B6984"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Monitoringrendszer létrehozása</w:t>
            </w:r>
          </w:p>
        </w:tc>
        <w:tc>
          <w:tcPr>
            <w:tcW w:w="1110" w:type="dxa"/>
            <w:shd w:val="clear" w:color="auto" w:fill="auto"/>
            <w:noWrap/>
            <w:vAlign w:val="center"/>
            <w:hideMark/>
          </w:tcPr>
          <w:p w14:paraId="40EB997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296B19A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CC4416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00E2AE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1A904D3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w:t>
            </w:r>
          </w:p>
        </w:tc>
        <w:tc>
          <w:tcPr>
            <w:tcW w:w="1276" w:type="dxa"/>
            <w:shd w:val="clear" w:color="auto" w:fill="auto"/>
            <w:noWrap/>
            <w:vAlign w:val="center"/>
            <w:hideMark/>
          </w:tcPr>
          <w:p w14:paraId="2CEDF48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72BD5B88" w14:textId="77777777" w:rsidTr="00C81EC9">
        <w:trPr>
          <w:gridAfter w:val="1"/>
          <w:wAfter w:w="9" w:type="dxa"/>
          <w:trHeight w:val="510"/>
        </w:trPr>
        <w:tc>
          <w:tcPr>
            <w:tcW w:w="568" w:type="dxa"/>
            <w:shd w:val="clear" w:color="auto" w:fill="auto"/>
            <w:noWrap/>
            <w:vAlign w:val="center"/>
            <w:hideMark/>
          </w:tcPr>
          <w:p w14:paraId="74147694"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A16</w:t>
            </w:r>
          </w:p>
        </w:tc>
        <w:tc>
          <w:tcPr>
            <w:tcW w:w="4253" w:type="dxa"/>
            <w:shd w:val="clear" w:color="auto" w:fill="auto"/>
            <w:noWrap/>
            <w:vAlign w:val="center"/>
            <w:hideMark/>
          </w:tcPr>
          <w:p w14:paraId="5015FE6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Védett épületek, építészeti értékek megóvása</w:t>
            </w:r>
          </w:p>
        </w:tc>
        <w:tc>
          <w:tcPr>
            <w:tcW w:w="3402" w:type="dxa"/>
            <w:shd w:val="clear" w:color="auto" w:fill="auto"/>
            <w:vAlign w:val="center"/>
            <w:hideMark/>
          </w:tcPr>
          <w:p w14:paraId="76CDB252"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Felmérésbe vont védett épületek aránya</w:t>
            </w:r>
          </w:p>
        </w:tc>
        <w:tc>
          <w:tcPr>
            <w:tcW w:w="1110" w:type="dxa"/>
            <w:shd w:val="clear" w:color="auto" w:fill="auto"/>
            <w:noWrap/>
            <w:vAlign w:val="center"/>
            <w:hideMark/>
          </w:tcPr>
          <w:p w14:paraId="4C3EEC2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w:t>
            </w:r>
          </w:p>
        </w:tc>
        <w:tc>
          <w:tcPr>
            <w:tcW w:w="1442" w:type="dxa"/>
            <w:shd w:val="clear" w:color="auto" w:fill="auto"/>
            <w:vAlign w:val="center"/>
            <w:hideMark/>
          </w:tcPr>
          <w:p w14:paraId="24F556A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730AF68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06A05E0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2023</w:t>
            </w:r>
          </w:p>
        </w:tc>
        <w:tc>
          <w:tcPr>
            <w:tcW w:w="851" w:type="dxa"/>
            <w:shd w:val="clear" w:color="auto" w:fill="auto"/>
            <w:noWrap/>
            <w:vAlign w:val="center"/>
            <w:hideMark/>
          </w:tcPr>
          <w:p w14:paraId="5144FDC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100</w:t>
            </w:r>
          </w:p>
        </w:tc>
        <w:tc>
          <w:tcPr>
            <w:tcW w:w="1276" w:type="dxa"/>
            <w:shd w:val="clear" w:color="auto" w:fill="auto"/>
            <w:noWrap/>
            <w:vAlign w:val="center"/>
            <w:hideMark/>
          </w:tcPr>
          <w:p w14:paraId="5EC97C9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081C07E8" w14:textId="77777777" w:rsidTr="00C81EC9">
        <w:trPr>
          <w:gridAfter w:val="1"/>
          <w:wAfter w:w="9" w:type="dxa"/>
          <w:trHeight w:val="744"/>
        </w:trPr>
        <w:tc>
          <w:tcPr>
            <w:tcW w:w="568" w:type="dxa"/>
            <w:shd w:val="clear" w:color="auto" w:fill="auto"/>
            <w:noWrap/>
            <w:vAlign w:val="center"/>
            <w:hideMark/>
          </w:tcPr>
          <w:p w14:paraId="656D76D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A17</w:t>
            </w:r>
          </w:p>
        </w:tc>
        <w:tc>
          <w:tcPr>
            <w:tcW w:w="4253" w:type="dxa"/>
            <w:shd w:val="clear" w:color="auto" w:fill="auto"/>
            <w:vAlign w:val="center"/>
            <w:hideMark/>
          </w:tcPr>
          <w:p w14:paraId="337477C3"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Villamosenergia-elosztó hálózat éghajlatváltozással szembeni sérülékenységének mérséklése</w:t>
            </w:r>
          </w:p>
        </w:tc>
        <w:tc>
          <w:tcPr>
            <w:tcW w:w="3402" w:type="dxa"/>
            <w:shd w:val="clear" w:color="auto" w:fill="auto"/>
            <w:vAlign w:val="center"/>
            <w:hideMark/>
          </w:tcPr>
          <w:p w14:paraId="16233807" w14:textId="258044D7" w:rsidR="00F420AA" w:rsidRPr="00F420AA" w:rsidRDefault="00246E02" w:rsidP="007F0679">
            <w:pPr>
              <w:spacing w:after="0" w:line="240" w:lineRule="auto"/>
              <w:jc w:val="left"/>
              <w:rPr>
                <w:rFonts w:ascii="Calibri" w:eastAsia="Times New Roman" w:hAnsi="Calibri" w:cs="Calibri"/>
                <w:sz w:val="18"/>
                <w:szCs w:val="18"/>
                <w:lang w:eastAsia="hu-HU"/>
              </w:rPr>
            </w:pPr>
            <w:r>
              <w:rPr>
                <w:rFonts w:ascii="Calibri" w:eastAsia="Times New Roman" w:hAnsi="Calibri" w:cs="Calibri"/>
                <w:sz w:val="18"/>
                <w:szCs w:val="18"/>
                <w:lang w:eastAsia="hu-HU"/>
              </w:rPr>
              <w:t>V</w:t>
            </w:r>
            <w:r w:rsidR="00F420AA" w:rsidRPr="00F420AA">
              <w:rPr>
                <w:rFonts w:ascii="Calibri" w:eastAsia="Times New Roman" w:hAnsi="Calibri" w:cs="Calibri"/>
                <w:sz w:val="18"/>
                <w:szCs w:val="18"/>
                <w:lang w:eastAsia="hu-HU"/>
              </w:rPr>
              <w:t>illamosenergia</w:t>
            </w:r>
            <w:r>
              <w:rPr>
                <w:rFonts w:ascii="Calibri" w:eastAsia="Times New Roman" w:hAnsi="Calibri" w:cs="Calibri"/>
                <w:sz w:val="18"/>
                <w:szCs w:val="18"/>
                <w:lang w:eastAsia="hu-HU"/>
              </w:rPr>
              <w:t xml:space="preserve"> elosztó-</w:t>
            </w:r>
            <w:r w:rsidR="00F420AA" w:rsidRPr="00F420AA">
              <w:rPr>
                <w:rFonts w:ascii="Calibri" w:eastAsia="Times New Roman" w:hAnsi="Calibri" w:cs="Calibri"/>
                <w:sz w:val="18"/>
                <w:szCs w:val="18"/>
                <w:lang w:eastAsia="hu-HU"/>
              </w:rPr>
              <w:t>hálózat folyamatos figyelemmel kísérése</w:t>
            </w:r>
          </w:p>
        </w:tc>
        <w:tc>
          <w:tcPr>
            <w:tcW w:w="1110" w:type="dxa"/>
            <w:shd w:val="clear" w:color="auto" w:fill="auto"/>
            <w:noWrap/>
            <w:vAlign w:val="center"/>
            <w:hideMark/>
          </w:tcPr>
          <w:p w14:paraId="6029234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igen/nem</w:t>
            </w:r>
          </w:p>
        </w:tc>
        <w:tc>
          <w:tcPr>
            <w:tcW w:w="1442" w:type="dxa"/>
            <w:shd w:val="clear" w:color="auto" w:fill="auto"/>
            <w:vAlign w:val="center"/>
            <w:hideMark/>
          </w:tcPr>
          <w:p w14:paraId="253A7617"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E-ON Dél-Dunántúli Áramhálózati Zrt.</w:t>
            </w:r>
          </w:p>
        </w:tc>
        <w:tc>
          <w:tcPr>
            <w:tcW w:w="1134" w:type="dxa"/>
            <w:shd w:val="clear" w:color="auto" w:fill="auto"/>
            <w:noWrap/>
            <w:vAlign w:val="center"/>
            <w:hideMark/>
          </w:tcPr>
          <w:p w14:paraId="4ED1256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48949A1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7E91F2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w:t>
            </w:r>
          </w:p>
        </w:tc>
        <w:tc>
          <w:tcPr>
            <w:tcW w:w="1276" w:type="dxa"/>
            <w:shd w:val="clear" w:color="auto" w:fill="auto"/>
            <w:noWrap/>
            <w:vAlign w:val="center"/>
            <w:hideMark/>
          </w:tcPr>
          <w:p w14:paraId="155C119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60AFC4EE" w14:textId="77777777" w:rsidTr="00C81EC9">
        <w:trPr>
          <w:gridAfter w:val="1"/>
          <w:wAfter w:w="9" w:type="dxa"/>
          <w:trHeight w:val="461"/>
        </w:trPr>
        <w:tc>
          <w:tcPr>
            <w:tcW w:w="568" w:type="dxa"/>
            <w:shd w:val="clear" w:color="auto" w:fill="auto"/>
            <w:noWrap/>
            <w:vAlign w:val="center"/>
            <w:hideMark/>
          </w:tcPr>
          <w:p w14:paraId="3668034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A18</w:t>
            </w:r>
          </w:p>
        </w:tc>
        <w:tc>
          <w:tcPr>
            <w:tcW w:w="4253" w:type="dxa"/>
            <w:shd w:val="clear" w:color="auto" w:fill="auto"/>
            <w:noWrap/>
            <w:vAlign w:val="center"/>
            <w:hideMark/>
          </w:tcPr>
          <w:p w14:paraId="4F52BD3E" w14:textId="328A3EC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 xml:space="preserve">Közlekedési infrastruktúra </w:t>
            </w:r>
            <w:r w:rsidR="000929DD">
              <w:rPr>
                <w:rFonts w:ascii="Calibri" w:eastAsia="Times New Roman" w:hAnsi="Calibri" w:cs="Calibri"/>
                <w:sz w:val="18"/>
                <w:szCs w:val="18"/>
                <w:lang w:eastAsia="hu-HU"/>
              </w:rPr>
              <w:t>„</w:t>
            </w:r>
            <w:r w:rsidRPr="00F420AA">
              <w:rPr>
                <w:rFonts w:ascii="Calibri" w:eastAsia="Times New Roman" w:hAnsi="Calibri" w:cs="Calibri"/>
                <w:sz w:val="18"/>
                <w:szCs w:val="18"/>
                <w:lang w:eastAsia="hu-HU"/>
              </w:rPr>
              <w:t>klímaálló</w:t>
            </w:r>
            <w:r w:rsidR="000929DD">
              <w:rPr>
                <w:rFonts w:ascii="Calibri" w:eastAsia="Times New Roman" w:hAnsi="Calibri" w:cs="Calibri"/>
                <w:sz w:val="18"/>
                <w:szCs w:val="18"/>
                <w:lang w:eastAsia="hu-HU"/>
              </w:rPr>
              <w:t>”</w:t>
            </w:r>
            <w:r w:rsidRPr="00F420AA">
              <w:rPr>
                <w:rFonts w:ascii="Calibri" w:eastAsia="Times New Roman" w:hAnsi="Calibri" w:cs="Calibri"/>
                <w:sz w:val="18"/>
                <w:szCs w:val="18"/>
                <w:lang w:eastAsia="hu-HU"/>
              </w:rPr>
              <w:t xml:space="preserve"> kialakítása</w:t>
            </w:r>
          </w:p>
        </w:tc>
        <w:tc>
          <w:tcPr>
            <w:tcW w:w="3402" w:type="dxa"/>
            <w:shd w:val="clear" w:color="auto" w:fill="auto"/>
            <w:vAlign w:val="center"/>
            <w:hideMark/>
          </w:tcPr>
          <w:p w14:paraId="3432D66E"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Éghajlatváltozási szempontok érvényesülése a közlekedési infrastruktúra fejlesztése során</w:t>
            </w:r>
          </w:p>
        </w:tc>
        <w:tc>
          <w:tcPr>
            <w:tcW w:w="1110" w:type="dxa"/>
            <w:shd w:val="clear" w:color="auto" w:fill="auto"/>
            <w:noWrap/>
            <w:vAlign w:val="center"/>
            <w:hideMark/>
          </w:tcPr>
          <w:p w14:paraId="1D590AD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igen/részleges/nem</w:t>
            </w:r>
          </w:p>
        </w:tc>
        <w:tc>
          <w:tcPr>
            <w:tcW w:w="1442" w:type="dxa"/>
            <w:shd w:val="clear" w:color="auto" w:fill="auto"/>
            <w:vAlign w:val="center"/>
            <w:hideMark/>
          </w:tcPr>
          <w:p w14:paraId="7C0080A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3A54CEF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2942E5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9C2DFA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igen</w:t>
            </w:r>
          </w:p>
        </w:tc>
        <w:tc>
          <w:tcPr>
            <w:tcW w:w="1276" w:type="dxa"/>
            <w:shd w:val="clear" w:color="auto" w:fill="auto"/>
            <w:noWrap/>
            <w:vAlign w:val="center"/>
            <w:hideMark/>
          </w:tcPr>
          <w:p w14:paraId="740AE2E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42E7498D" w14:textId="77777777" w:rsidTr="00C81EC9">
        <w:trPr>
          <w:gridAfter w:val="1"/>
          <w:wAfter w:w="9" w:type="dxa"/>
          <w:trHeight w:val="765"/>
        </w:trPr>
        <w:tc>
          <w:tcPr>
            <w:tcW w:w="568" w:type="dxa"/>
            <w:shd w:val="clear" w:color="auto" w:fill="auto"/>
            <w:noWrap/>
            <w:vAlign w:val="center"/>
            <w:hideMark/>
          </w:tcPr>
          <w:p w14:paraId="5222D8F8"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lastRenderedPageBreak/>
              <w:t>A19</w:t>
            </w:r>
          </w:p>
        </w:tc>
        <w:tc>
          <w:tcPr>
            <w:tcW w:w="4253" w:type="dxa"/>
            <w:shd w:val="clear" w:color="auto" w:fill="auto"/>
            <w:noWrap/>
            <w:vAlign w:val="center"/>
            <w:hideMark/>
          </w:tcPr>
          <w:p w14:paraId="1DEA7B43" w14:textId="504A2AF5"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A szabadtéri turisztikai termékek veszélyeztet</w:t>
            </w:r>
            <w:r w:rsidR="00C81EC9">
              <w:rPr>
                <w:rFonts w:ascii="Calibri" w:eastAsia="Times New Roman" w:hAnsi="Calibri" w:cs="Calibri"/>
                <w:sz w:val="18"/>
                <w:szCs w:val="18"/>
                <w:lang w:eastAsia="hu-HU"/>
              </w:rPr>
              <w:t>et</w:t>
            </w:r>
            <w:r w:rsidRPr="00F420AA">
              <w:rPr>
                <w:rFonts w:ascii="Calibri" w:eastAsia="Times New Roman" w:hAnsi="Calibri" w:cs="Calibri"/>
                <w:sz w:val="18"/>
                <w:szCs w:val="18"/>
                <w:lang w:eastAsia="hu-HU"/>
              </w:rPr>
              <w:t>tségének csökkentése</w:t>
            </w:r>
          </w:p>
        </w:tc>
        <w:tc>
          <w:tcPr>
            <w:tcW w:w="3402" w:type="dxa"/>
            <w:shd w:val="clear" w:color="auto" w:fill="auto"/>
            <w:vAlign w:val="center"/>
            <w:hideMark/>
          </w:tcPr>
          <w:p w14:paraId="478772A9" w14:textId="3BC1480A"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Kulturális rendezvény elmaradása, félbeszakadása éghajlatváltozással összefügg</w:t>
            </w:r>
            <w:r w:rsidR="00241DD1">
              <w:rPr>
                <w:rFonts w:ascii="Calibri" w:eastAsia="Times New Roman" w:hAnsi="Calibri" w:cs="Calibri"/>
                <w:sz w:val="18"/>
                <w:szCs w:val="18"/>
                <w:lang w:eastAsia="hu-HU"/>
              </w:rPr>
              <w:t>ő</w:t>
            </w:r>
            <w:r w:rsidRPr="00F420AA">
              <w:rPr>
                <w:rFonts w:ascii="Calibri" w:eastAsia="Times New Roman" w:hAnsi="Calibri" w:cs="Calibri"/>
                <w:sz w:val="18"/>
                <w:szCs w:val="18"/>
                <w:lang w:eastAsia="hu-HU"/>
              </w:rPr>
              <w:t xml:space="preserve"> ok miatt</w:t>
            </w:r>
          </w:p>
        </w:tc>
        <w:tc>
          <w:tcPr>
            <w:tcW w:w="1110" w:type="dxa"/>
            <w:shd w:val="clear" w:color="auto" w:fill="auto"/>
            <w:noWrap/>
            <w:vAlign w:val="center"/>
            <w:hideMark/>
          </w:tcPr>
          <w:p w14:paraId="3246958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eset</w:t>
            </w:r>
          </w:p>
        </w:tc>
        <w:tc>
          <w:tcPr>
            <w:tcW w:w="1442" w:type="dxa"/>
            <w:shd w:val="clear" w:color="auto" w:fill="auto"/>
            <w:vAlign w:val="center"/>
            <w:hideMark/>
          </w:tcPr>
          <w:p w14:paraId="58E28D71"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659138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224DDB1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1FDB913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0</w:t>
            </w:r>
          </w:p>
        </w:tc>
        <w:tc>
          <w:tcPr>
            <w:tcW w:w="1276" w:type="dxa"/>
            <w:shd w:val="clear" w:color="auto" w:fill="auto"/>
            <w:noWrap/>
            <w:vAlign w:val="center"/>
            <w:hideMark/>
          </w:tcPr>
          <w:p w14:paraId="455E04B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0929DD" w:rsidRPr="00F420AA" w14:paraId="3FB81F6E" w14:textId="77777777" w:rsidTr="006F1435">
        <w:trPr>
          <w:trHeight w:val="297"/>
        </w:trPr>
        <w:tc>
          <w:tcPr>
            <w:tcW w:w="14895" w:type="dxa"/>
            <w:gridSpan w:val="10"/>
            <w:shd w:val="clear" w:color="auto" w:fill="D0B72D"/>
            <w:noWrap/>
            <w:vAlign w:val="center"/>
          </w:tcPr>
          <w:p w14:paraId="42F803D7" w14:textId="2B2A8581" w:rsidR="000929DD" w:rsidRPr="00F420AA" w:rsidRDefault="000929DD" w:rsidP="005B5B8B">
            <w:pPr>
              <w:spacing w:after="0" w:line="240" w:lineRule="auto"/>
              <w:jc w:val="center"/>
              <w:rPr>
                <w:rFonts w:ascii="Calibri" w:eastAsia="Times New Roman" w:hAnsi="Calibri" w:cs="Calibri"/>
                <w:sz w:val="18"/>
                <w:szCs w:val="18"/>
                <w:lang w:eastAsia="hu-HU"/>
              </w:rPr>
            </w:pPr>
            <w:r w:rsidRPr="00386E6E">
              <w:rPr>
                <w:b/>
                <w:bCs/>
                <w:color w:val="FFFFFF" w:themeColor="background1"/>
                <w:sz w:val="18"/>
                <w:szCs w:val="18"/>
              </w:rPr>
              <w:t>SZEMLÉLETFORMÁLÁS</w:t>
            </w:r>
          </w:p>
        </w:tc>
      </w:tr>
      <w:tr w:rsidR="005B5B8B" w:rsidRPr="00F420AA" w14:paraId="0D5C4A3B" w14:textId="77777777" w:rsidTr="00C81EC9">
        <w:trPr>
          <w:gridAfter w:val="1"/>
          <w:wAfter w:w="9" w:type="dxa"/>
          <w:trHeight w:val="765"/>
        </w:trPr>
        <w:tc>
          <w:tcPr>
            <w:tcW w:w="568" w:type="dxa"/>
            <w:shd w:val="clear" w:color="auto" w:fill="auto"/>
            <w:noWrap/>
            <w:vAlign w:val="center"/>
            <w:hideMark/>
          </w:tcPr>
          <w:p w14:paraId="3DFD9019"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SZ1</w:t>
            </w:r>
          </w:p>
        </w:tc>
        <w:tc>
          <w:tcPr>
            <w:tcW w:w="4253" w:type="dxa"/>
            <w:shd w:val="clear" w:color="auto" w:fill="auto"/>
            <w:vAlign w:val="center"/>
            <w:hideMark/>
          </w:tcPr>
          <w:p w14:paraId="438DDBCF"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Lakossági célcsoportra irányuló klímavédelmi szemléletformálási kampányok megszervezése és lebonyolítása</w:t>
            </w:r>
          </w:p>
        </w:tc>
        <w:tc>
          <w:tcPr>
            <w:tcW w:w="3402" w:type="dxa"/>
            <w:shd w:val="clear" w:color="auto" w:fill="auto"/>
            <w:vAlign w:val="center"/>
            <w:hideMark/>
          </w:tcPr>
          <w:p w14:paraId="34366E0A"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Megtartott rendezvények száma</w:t>
            </w:r>
          </w:p>
        </w:tc>
        <w:tc>
          <w:tcPr>
            <w:tcW w:w="1110" w:type="dxa"/>
            <w:shd w:val="clear" w:color="auto" w:fill="auto"/>
            <w:noWrap/>
            <w:vAlign w:val="center"/>
            <w:hideMark/>
          </w:tcPr>
          <w:p w14:paraId="2728474E"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4F4454BA"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B7331C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5D4A2ADC"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015B2C44"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15</w:t>
            </w:r>
          </w:p>
        </w:tc>
        <w:tc>
          <w:tcPr>
            <w:tcW w:w="1276" w:type="dxa"/>
            <w:shd w:val="clear" w:color="auto" w:fill="auto"/>
            <w:noWrap/>
            <w:vAlign w:val="center"/>
            <w:hideMark/>
          </w:tcPr>
          <w:p w14:paraId="21BDE739"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5FCE5B07" w14:textId="77777777" w:rsidTr="00C81EC9">
        <w:trPr>
          <w:gridAfter w:val="1"/>
          <w:wAfter w:w="9" w:type="dxa"/>
          <w:trHeight w:val="510"/>
        </w:trPr>
        <w:tc>
          <w:tcPr>
            <w:tcW w:w="568" w:type="dxa"/>
            <w:shd w:val="clear" w:color="auto" w:fill="auto"/>
            <w:noWrap/>
            <w:vAlign w:val="center"/>
            <w:hideMark/>
          </w:tcPr>
          <w:p w14:paraId="28987437"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SZ2</w:t>
            </w:r>
          </w:p>
        </w:tc>
        <w:tc>
          <w:tcPr>
            <w:tcW w:w="4253" w:type="dxa"/>
            <w:shd w:val="clear" w:color="auto" w:fill="auto"/>
            <w:vAlign w:val="center"/>
            <w:hideMark/>
          </w:tcPr>
          <w:p w14:paraId="7BAF3BB4"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Éghajlatvédelmi ismeretek átadása a közoktatásban részt vevő gyermekek számára</w:t>
            </w:r>
          </w:p>
        </w:tc>
        <w:tc>
          <w:tcPr>
            <w:tcW w:w="3402" w:type="dxa"/>
            <w:shd w:val="clear" w:color="auto" w:fill="auto"/>
            <w:vAlign w:val="center"/>
            <w:hideMark/>
          </w:tcPr>
          <w:p w14:paraId="0C926929"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Megtartott rendezvények száma</w:t>
            </w:r>
          </w:p>
        </w:tc>
        <w:tc>
          <w:tcPr>
            <w:tcW w:w="1110" w:type="dxa"/>
            <w:shd w:val="clear" w:color="auto" w:fill="auto"/>
            <w:noWrap/>
            <w:vAlign w:val="center"/>
            <w:hideMark/>
          </w:tcPr>
          <w:p w14:paraId="67D8F00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087D4E3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4A2DFEE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199A25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5DF6A293"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30</w:t>
            </w:r>
          </w:p>
        </w:tc>
        <w:tc>
          <w:tcPr>
            <w:tcW w:w="1276" w:type="dxa"/>
            <w:shd w:val="clear" w:color="auto" w:fill="auto"/>
            <w:noWrap/>
            <w:vAlign w:val="center"/>
            <w:hideMark/>
          </w:tcPr>
          <w:p w14:paraId="59C7C49B"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r w:rsidR="005B5B8B" w:rsidRPr="00F420AA" w14:paraId="2D108020" w14:textId="77777777" w:rsidTr="00C81EC9">
        <w:trPr>
          <w:gridAfter w:val="1"/>
          <w:wAfter w:w="9" w:type="dxa"/>
          <w:trHeight w:val="510"/>
        </w:trPr>
        <w:tc>
          <w:tcPr>
            <w:tcW w:w="568" w:type="dxa"/>
            <w:shd w:val="clear" w:color="auto" w:fill="auto"/>
            <w:noWrap/>
            <w:vAlign w:val="center"/>
            <w:hideMark/>
          </w:tcPr>
          <w:p w14:paraId="0A870AE4"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SZ3</w:t>
            </w:r>
          </w:p>
        </w:tc>
        <w:tc>
          <w:tcPr>
            <w:tcW w:w="4253" w:type="dxa"/>
            <w:shd w:val="clear" w:color="auto" w:fill="auto"/>
            <w:vAlign w:val="center"/>
            <w:hideMark/>
          </w:tcPr>
          <w:p w14:paraId="79B97D27" w14:textId="77777777" w:rsidR="00F420AA" w:rsidRPr="00F420AA" w:rsidRDefault="00F420AA" w:rsidP="00F420AA">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Civil és gazdasági szervezetek bevonása a klímavédelmi feladatok megvalósításába és finanszírozásába</w:t>
            </w:r>
          </w:p>
        </w:tc>
        <w:tc>
          <w:tcPr>
            <w:tcW w:w="3402" w:type="dxa"/>
            <w:shd w:val="clear" w:color="auto" w:fill="auto"/>
            <w:vAlign w:val="center"/>
            <w:hideMark/>
          </w:tcPr>
          <w:p w14:paraId="5C034770" w14:textId="77777777" w:rsidR="00F420AA" w:rsidRPr="00F420AA" w:rsidRDefault="00F420AA" w:rsidP="007F0679">
            <w:pPr>
              <w:spacing w:after="0" w:line="240" w:lineRule="auto"/>
              <w:jc w:val="left"/>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Létrejött partnerségi együttműködések száma</w:t>
            </w:r>
          </w:p>
        </w:tc>
        <w:tc>
          <w:tcPr>
            <w:tcW w:w="1110" w:type="dxa"/>
            <w:shd w:val="clear" w:color="auto" w:fill="auto"/>
            <w:noWrap/>
            <w:vAlign w:val="center"/>
            <w:hideMark/>
          </w:tcPr>
          <w:p w14:paraId="04D880B6"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darab</w:t>
            </w:r>
          </w:p>
        </w:tc>
        <w:tc>
          <w:tcPr>
            <w:tcW w:w="1442" w:type="dxa"/>
            <w:shd w:val="clear" w:color="auto" w:fill="auto"/>
            <w:vAlign w:val="center"/>
            <w:hideMark/>
          </w:tcPr>
          <w:p w14:paraId="00CE849D"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önkormányzati adatszolgáltatás</w:t>
            </w:r>
          </w:p>
        </w:tc>
        <w:tc>
          <w:tcPr>
            <w:tcW w:w="1134" w:type="dxa"/>
            <w:shd w:val="clear" w:color="auto" w:fill="auto"/>
            <w:noWrap/>
            <w:vAlign w:val="center"/>
            <w:hideMark/>
          </w:tcPr>
          <w:p w14:paraId="0DC21AE2"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3 évente</w:t>
            </w:r>
          </w:p>
        </w:tc>
        <w:tc>
          <w:tcPr>
            <w:tcW w:w="850" w:type="dxa"/>
            <w:shd w:val="clear" w:color="auto" w:fill="auto"/>
            <w:noWrap/>
            <w:vAlign w:val="center"/>
            <w:hideMark/>
          </w:tcPr>
          <w:p w14:paraId="6A8E0B25"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2030</w:t>
            </w:r>
          </w:p>
        </w:tc>
        <w:tc>
          <w:tcPr>
            <w:tcW w:w="851" w:type="dxa"/>
            <w:shd w:val="clear" w:color="auto" w:fill="auto"/>
            <w:noWrap/>
            <w:vAlign w:val="center"/>
            <w:hideMark/>
          </w:tcPr>
          <w:p w14:paraId="664E74E0"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15</w:t>
            </w:r>
          </w:p>
        </w:tc>
        <w:tc>
          <w:tcPr>
            <w:tcW w:w="1276" w:type="dxa"/>
            <w:shd w:val="clear" w:color="auto" w:fill="auto"/>
            <w:noWrap/>
            <w:vAlign w:val="center"/>
            <w:hideMark/>
          </w:tcPr>
          <w:p w14:paraId="6AE6A338" w14:textId="77777777" w:rsidR="00F420AA" w:rsidRPr="00F420AA" w:rsidRDefault="00F420AA" w:rsidP="005B5B8B">
            <w:pPr>
              <w:spacing w:after="0" w:line="240" w:lineRule="auto"/>
              <w:jc w:val="center"/>
              <w:rPr>
                <w:rFonts w:ascii="Calibri" w:eastAsia="Times New Roman" w:hAnsi="Calibri" w:cs="Calibri"/>
                <w:sz w:val="18"/>
                <w:szCs w:val="18"/>
                <w:lang w:eastAsia="hu-HU"/>
              </w:rPr>
            </w:pPr>
            <w:r w:rsidRPr="00F420AA">
              <w:rPr>
                <w:rFonts w:ascii="Calibri" w:eastAsia="Times New Roman" w:hAnsi="Calibri" w:cs="Calibri"/>
                <w:sz w:val="18"/>
                <w:szCs w:val="18"/>
                <w:lang w:eastAsia="hu-HU"/>
              </w:rPr>
              <w:t>önkormányzat</w:t>
            </w:r>
          </w:p>
        </w:tc>
      </w:tr>
    </w:tbl>
    <w:p w14:paraId="5D282829" w14:textId="77777777" w:rsidR="00F420AA" w:rsidRDefault="00F420AA" w:rsidP="00476923"/>
    <w:p w14:paraId="62C85448" w14:textId="3A5632EF" w:rsidR="00F420AA" w:rsidRDefault="00F420AA" w:rsidP="00476923"/>
    <w:p w14:paraId="17ECE06E" w14:textId="756A9B1F" w:rsidR="00F420AA" w:rsidRDefault="00F420AA" w:rsidP="00476923"/>
    <w:p w14:paraId="45813E53" w14:textId="0A40DFA8" w:rsidR="00476923" w:rsidRDefault="00476923" w:rsidP="00476923"/>
    <w:p w14:paraId="5A7F1F26" w14:textId="77777777" w:rsidR="00986C87" w:rsidRDefault="00986C87" w:rsidP="00476923">
      <w:pPr>
        <w:sectPr w:rsidR="00986C87" w:rsidSect="00B57E30">
          <w:pgSz w:w="16838" w:h="11906" w:orient="landscape"/>
          <w:pgMar w:top="1417" w:right="1417" w:bottom="1417" w:left="1417" w:header="708" w:footer="708" w:gutter="0"/>
          <w:cols w:space="708"/>
          <w:docGrid w:linePitch="360"/>
        </w:sectPr>
      </w:pPr>
    </w:p>
    <w:p w14:paraId="67B09658" w14:textId="741D1EE5" w:rsidR="00085DDD" w:rsidRPr="00085DDD" w:rsidRDefault="00085DDD" w:rsidP="00085DDD">
      <w:pPr>
        <w:pStyle w:val="Cmsor2"/>
      </w:pPr>
      <w:bookmarkStart w:id="697" w:name="_Toc8296872"/>
      <w:bookmarkStart w:id="698" w:name="_Toc8303186"/>
      <w:bookmarkStart w:id="699" w:name="_Toc35446617"/>
      <w:bookmarkStart w:id="700" w:name="_Toc35446680"/>
      <w:bookmarkStart w:id="701" w:name="_Toc35462650"/>
      <w:bookmarkStart w:id="702" w:name="_Toc35546466"/>
      <w:bookmarkStart w:id="703" w:name="_Toc35548823"/>
      <w:bookmarkStart w:id="704" w:name="_Toc35570373"/>
      <w:bookmarkStart w:id="705" w:name="_Toc35571319"/>
      <w:bookmarkStart w:id="706" w:name="_Toc35572752"/>
      <w:bookmarkStart w:id="707" w:name="_Toc35573159"/>
      <w:bookmarkStart w:id="708" w:name="_Toc35578710"/>
      <w:bookmarkStart w:id="709" w:name="_Toc35588144"/>
      <w:bookmarkStart w:id="710" w:name="_Toc58943503"/>
      <w:r w:rsidRPr="00085DDD">
        <w:lastRenderedPageBreak/>
        <w:t>A jövőbeni stratégiai tervezési és felülvizsgálati tevékenység harmonizálása a klímastr</w:t>
      </w:r>
      <w:r w:rsidR="000A135C" w:rsidRPr="00085DDD">
        <w:t>a</w:t>
      </w:r>
      <w:r w:rsidRPr="00085DDD">
        <w:t>tégiával</w:t>
      </w:r>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76D8083A" w14:textId="4620E55A" w:rsidR="008D75ED" w:rsidRDefault="008D75ED" w:rsidP="008D75ED">
      <w:r>
        <w:t xml:space="preserve">A fenti adatok rendszeres gyűjtése és elemzése szolgáltat alapot a klímastratégiában foglalt célok teljesülésének, továbbá az azokat szolgáló intézkedések megvalósulásának aktuális állapotáról szóló értékelések összeállításához. </w:t>
      </w:r>
      <w:r w:rsidR="00C9458A">
        <w:rPr>
          <w:b/>
        </w:rPr>
        <w:t>Nagykanizsa MJV Önkormányzata</w:t>
      </w:r>
      <w:r w:rsidR="00C9458A">
        <w:t xml:space="preserve"> a</w:t>
      </w:r>
      <w:r>
        <w:t xml:space="preserve"> klímastratégiáról </w:t>
      </w:r>
      <w:r w:rsidR="0078430F">
        <w:t xml:space="preserve">– </w:t>
      </w:r>
      <w:r>
        <w:t>annak</w:t>
      </w:r>
      <w:r w:rsidR="0078430F">
        <w:t xml:space="preserve"> </w:t>
      </w:r>
      <w:r>
        <w:t>elfogadását követően</w:t>
      </w:r>
      <w:r w:rsidR="0078430F">
        <w:t>,</w:t>
      </w:r>
      <w:r>
        <w:t xml:space="preserve"> igény szerint, de </w:t>
      </w:r>
      <w:r w:rsidR="0078430F">
        <w:t xml:space="preserve">– </w:t>
      </w:r>
      <w:r>
        <w:t>legalább</w:t>
      </w:r>
      <w:r w:rsidR="0078430F">
        <w:t xml:space="preserve"> </w:t>
      </w:r>
      <w:r w:rsidRPr="00783FAA">
        <w:rPr>
          <w:b/>
        </w:rPr>
        <w:t xml:space="preserve">háromévente előrehaladási </w:t>
      </w:r>
      <w:r>
        <w:rPr>
          <w:b/>
        </w:rPr>
        <w:t xml:space="preserve">és felülvizsgálati </w:t>
      </w:r>
      <w:r w:rsidRPr="00783FAA">
        <w:rPr>
          <w:b/>
        </w:rPr>
        <w:t>jelenté</w:t>
      </w:r>
      <w:r>
        <w:rPr>
          <w:b/>
        </w:rPr>
        <w:t xml:space="preserve">st készít, </w:t>
      </w:r>
      <w:r>
        <w:t xml:space="preserve">az </w:t>
      </w:r>
      <w:r w:rsidRPr="005B15A0">
        <w:rPr>
          <w:b/>
        </w:rPr>
        <w:t>első jelentés</w:t>
      </w:r>
      <w:r>
        <w:t xml:space="preserve"> összeállítása a </w:t>
      </w:r>
      <w:r w:rsidR="00BB1810">
        <w:t>2021</w:t>
      </w:r>
      <w:r>
        <w:t xml:space="preserve">-2023 közötti évekre vonatkozóan </w:t>
      </w:r>
      <w:r w:rsidRPr="005B15A0">
        <w:rPr>
          <w:b/>
        </w:rPr>
        <w:t>202</w:t>
      </w:r>
      <w:r w:rsidR="00BB1810">
        <w:rPr>
          <w:b/>
        </w:rPr>
        <w:t>4</w:t>
      </w:r>
      <w:r w:rsidRPr="005B15A0">
        <w:rPr>
          <w:b/>
        </w:rPr>
        <w:t>-b</w:t>
      </w:r>
      <w:r w:rsidR="00BB1810">
        <w:rPr>
          <w:b/>
        </w:rPr>
        <w:t>e</w:t>
      </w:r>
      <w:r w:rsidRPr="005B15A0">
        <w:rPr>
          <w:b/>
        </w:rPr>
        <w:t>n készül el</w:t>
      </w:r>
      <w:r>
        <w:t xml:space="preserve">. Ezt követően minden újabb hároméves időszakra vonatkozóan a vizsgált időszak utolsó naptári évét követő évben időszerű az előrehaladási és felülvizsgálati jelentés összeállítása. </w:t>
      </w:r>
    </w:p>
    <w:p w14:paraId="58C093CD" w14:textId="77777777" w:rsidR="008D75ED" w:rsidRPr="005C7211" w:rsidRDefault="008D75ED" w:rsidP="008D75ED">
      <w:pPr>
        <w:rPr>
          <w:b/>
        </w:rPr>
      </w:pPr>
      <w:r>
        <w:t xml:space="preserve">Az </w:t>
      </w:r>
      <w:r w:rsidRPr="005C7211">
        <w:rPr>
          <w:b/>
        </w:rPr>
        <w:t xml:space="preserve">előrehaladási </w:t>
      </w:r>
      <w:r>
        <w:rPr>
          <w:b/>
        </w:rPr>
        <w:t xml:space="preserve">és </w:t>
      </w:r>
      <w:r w:rsidRPr="005C7211">
        <w:rPr>
          <w:b/>
        </w:rPr>
        <w:t>felülvizsgálati jelentés a következő fő tartalmi elemeket kell, hogy magában foglalja:</w:t>
      </w:r>
    </w:p>
    <w:p w14:paraId="6EF30DB1" w14:textId="77777777" w:rsidR="008D75ED" w:rsidRPr="005C7211" w:rsidRDefault="008D75ED" w:rsidP="009C77FC">
      <w:pPr>
        <w:pStyle w:val="Listaszerbekezds"/>
        <w:numPr>
          <w:ilvl w:val="0"/>
          <w:numId w:val="18"/>
        </w:numPr>
        <w:spacing w:after="120" w:line="264" w:lineRule="auto"/>
        <w:rPr>
          <w:b/>
        </w:rPr>
      </w:pPr>
      <w:r>
        <w:t xml:space="preserve">a klímastratégiában definiált </w:t>
      </w:r>
      <w:r w:rsidRPr="00DA43F4">
        <w:rPr>
          <w:b/>
          <w:bCs/>
        </w:rPr>
        <w:t>indikátorértékek alakulásának</w:t>
      </w:r>
      <w:r>
        <w:t xml:space="preserve"> bemutatása;</w:t>
      </w:r>
    </w:p>
    <w:p w14:paraId="7D61208E" w14:textId="77777777" w:rsidR="008D75ED" w:rsidRPr="0072077C" w:rsidRDefault="008D75ED" w:rsidP="009C77FC">
      <w:pPr>
        <w:pStyle w:val="Listaszerbekezds"/>
        <w:numPr>
          <w:ilvl w:val="0"/>
          <w:numId w:val="18"/>
        </w:numPr>
        <w:spacing w:after="120" w:line="264" w:lineRule="auto"/>
        <w:rPr>
          <w:b/>
        </w:rPr>
      </w:pPr>
      <w:r w:rsidRPr="00DA43F4">
        <w:rPr>
          <w:b/>
          <w:bCs/>
        </w:rPr>
        <w:t>összefoglaló</w:t>
      </w:r>
      <w:r>
        <w:t xml:space="preserve"> a megelőző három évben bekövetkezett esetleges természeti katasztrófákról, szélsőséges időjárási, vízgazdálkodási, katasztrófavédelmi helyzetekről, azok kiváltó okairól, az ismételt előfordulás megelőzési lehetőségeiről;</w:t>
      </w:r>
    </w:p>
    <w:p w14:paraId="122ADF1A" w14:textId="77777777" w:rsidR="008D75ED" w:rsidRPr="0072077C" w:rsidRDefault="008D75ED" w:rsidP="009C77FC">
      <w:pPr>
        <w:pStyle w:val="Listaszerbekezds"/>
        <w:numPr>
          <w:ilvl w:val="0"/>
          <w:numId w:val="18"/>
        </w:numPr>
        <w:spacing w:after="120" w:line="264" w:lineRule="auto"/>
        <w:rPr>
          <w:b/>
        </w:rPr>
      </w:pPr>
      <w:r>
        <w:t xml:space="preserve">szöveges </w:t>
      </w:r>
      <w:r w:rsidRPr="00DA43F4">
        <w:rPr>
          <w:b/>
          <w:bCs/>
        </w:rPr>
        <w:t>értékelés a klímastratégia végrehajtásának fő tapasztalatairól</w:t>
      </w:r>
      <w:r>
        <w:t>, az azokat segítő, illetve akadályozó legfontosabb tényezőkről;</w:t>
      </w:r>
    </w:p>
    <w:p w14:paraId="11BD9122" w14:textId="77777777" w:rsidR="008D75ED" w:rsidRPr="005C7211" w:rsidRDefault="008D75ED" w:rsidP="009C77FC">
      <w:pPr>
        <w:pStyle w:val="Listaszerbekezds"/>
        <w:numPr>
          <w:ilvl w:val="0"/>
          <w:numId w:val="18"/>
        </w:numPr>
        <w:spacing w:after="120" w:line="264" w:lineRule="auto"/>
        <w:rPr>
          <w:b/>
        </w:rPr>
      </w:pPr>
      <w:r>
        <w:t xml:space="preserve">stratégia megvalósításához szükséges anyagi </w:t>
      </w:r>
      <w:r w:rsidRPr="00DA43F4">
        <w:rPr>
          <w:b/>
          <w:bCs/>
        </w:rPr>
        <w:t>források</w:t>
      </w:r>
      <w:r>
        <w:t xml:space="preserve"> alakulása;</w:t>
      </w:r>
    </w:p>
    <w:p w14:paraId="30759108" w14:textId="77777777" w:rsidR="008D75ED" w:rsidRPr="0072077C" w:rsidRDefault="008D75ED" w:rsidP="009C77FC">
      <w:pPr>
        <w:pStyle w:val="Listaszerbekezds"/>
        <w:numPr>
          <w:ilvl w:val="0"/>
          <w:numId w:val="18"/>
        </w:numPr>
        <w:spacing w:after="120" w:line="264" w:lineRule="auto"/>
        <w:rPr>
          <w:b/>
        </w:rPr>
      </w:pPr>
      <w:r>
        <w:t xml:space="preserve">stratégia megvalósításában részt vevő </w:t>
      </w:r>
      <w:r w:rsidRPr="00DA43F4">
        <w:rPr>
          <w:b/>
          <w:bCs/>
        </w:rPr>
        <w:t>szervezetek</w:t>
      </w:r>
      <w:r>
        <w:t xml:space="preserve"> megnevezése, javaslat azok körének módosítására;</w:t>
      </w:r>
    </w:p>
    <w:p w14:paraId="2949A4EB" w14:textId="77777777" w:rsidR="008D75ED" w:rsidRPr="0090343C" w:rsidRDefault="008D75ED" w:rsidP="009C77FC">
      <w:pPr>
        <w:pStyle w:val="Listaszerbekezds"/>
        <w:numPr>
          <w:ilvl w:val="0"/>
          <w:numId w:val="18"/>
        </w:numPr>
        <w:spacing w:after="120" w:line="264" w:lineRule="auto"/>
        <w:rPr>
          <w:b/>
          <w:bCs/>
        </w:rPr>
      </w:pPr>
      <w:r>
        <w:t xml:space="preserve">klímaváltozáshoz kapcsolódóan országos és helyi szinten elfogadott esetleges </w:t>
      </w:r>
      <w:r w:rsidRPr="0090343C">
        <w:rPr>
          <w:b/>
          <w:bCs/>
        </w:rPr>
        <w:t>új fejlesztési irányok;</w:t>
      </w:r>
    </w:p>
    <w:p w14:paraId="09488A04" w14:textId="77777777" w:rsidR="008D75ED" w:rsidRPr="0072077C" w:rsidRDefault="008D75ED" w:rsidP="009C77FC">
      <w:pPr>
        <w:pStyle w:val="Listaszerbekezds"/>
        <w:numPr>
          <w:ilvl w:val="0"/>
          <w:numId w:val="18"/>
        </w:numPr>
        <w:spacing w:after="120" w:line="264" w:lineRule="auto"/>
        <w:rPr>
          <w:b/>
        </w:rPr>
      </w:pPr>
      <w:r>
        <w:t>klímastratégia tartalmához kapcsolódó esetleges újonnan megjelent kutatási eredmények, technológiai eljárások;</w:t>
      </w:r>
    </w:p>
    <w:p w14:paraId="3EE3693C" w14:textId="77777777" w:rsidR="008D75ED" w:rsidRPr="00880853" w:rsidRDefault="008D75ED" w:rsidP="009C77FC">
      <w:pPr>
        <w:pStyle w:val="Listaszerbekezds"/>
        <w:numPr>
          <w:ilvl w:val="0"/>
          <w:numId w:val="18"/>
        </w:numPr>
        <w:spacing w:after="120" w:line="264" w:lineRule="auto"/>
        <w:rPr>
          <w:b/>
        </w:rPr>
      </w:pPr>
      <w:r>
        <w:t>összefoglaló minden olyan körülményről, amelyek érdemi hatást gyakorolhatnak a kitűzött célok elérésére.</w:t>
      </w:r>
    </w:p>
    <w:p w14:paraId="3548FBF6" w14:textId="77777777" w:rsidR="008D75ED" w:rsidRPr="005C7211" w:rsidRDefault="008D75ED" w:rsidP="009C77FC">
      <w:pPr>
        <w:pStyle w:val="Listaszerbekezds"/>
        <w:numPr>
          <w:ilvl w:val="0"/>
          <w:numId w:val="18"/>
        </w:numPr>
        <w:spacing w:after="120" w:line="264" w:lineRule="auto"/>
        <w:rPr>
          <w:b/>
        </w:rPr>
      </w:pPr>
      <w:r>
        <w:t>indoklással alátámasztott javaslat arra vonatkozóan</w:t>
      </w:r>
      <w:r w:rsidRPr="00880853">
        <w:t xml:space="preserve">, hogy az elmúlt időszakban bekövetkezett változások indokolttá teszik-e </w:t>
      </w:r>
      <w:r>
        <w:t>a</w:t>
      </w:r>
      <w:r w:rsidRPr="00880853">
        <w:t xml:space="preserve"> klímastratégia módosítását,</w:t>
      </w:r>
      <w:r>
        <w:t xml:space="preserve"> amennyiben igen, mely részét, milyen módon.</w:t>
      </w:r>
    </w:p>
    <w:p w14:paraId="4BF6EC0D" w14:textId="77777777" w:rsidR="008D75ED" w:rsidRDefault="008D75ED" w:rsidP="008D75ED">
      <w:pPr>
        <w:rPr>
          <w:b/>
        </w:rPr>
      </w:pPr>
      <w:r>
        <w:t xml:space="preserve">A fentiek alapján a </w:t>
      </w:r>
      <w:r w:rsidRPr="005C7211">
        <w:rPr>
          <w:b/>
        </w:rPr>
        <w:t>klímastratégia aktualizálása és egyéb stratégiai dokumentumokkal való harmonizálása hároméves gyakorisággal biztosítottnak tekinthető.</w:t>
      </w:r>
      <w:r>
        <w:rPr>
          <w:b/>
        </w:rPr>
        <w:t xml:space="preserve"> </w:t>
      </w:r>
    </w:p>
    <w:p w14:paraId="5ACA86D6" w14:textId="77777777" w:rsidR="008D75ED" w:rsidRPr="005C7211" w:rsidRDefault="008D75ED" w:rsidP="008D75ED">
      <w:pPr>
        <w:rPr>
          <w:b/>
        </w:rPr>
      </w:pPr>
      <w:r>
        <w:rPr>
          <w:b/>
        </w:rPr>
        <w:t xml:space="preserve">A klímastratégia tervidőszakának elteltét követően célszerű részletes utólagos értékelést készíteni az elért eredményekről, az azok alapján levonható tapasztalatokról, a további feladatok azonosításáról. </w:t>
      </w:r>
      <w:r w:rsidRPr="005C7211">
        <w:rPr>
          <w:b/>
        </w:rPr>
        <w:t xml:space="preserve"> </w:t>
      </w:r>
    </w:p>
    <w:p w14:paraId="1339FE60" w14:textId="2D3DED83" w:rsidR="00027687" w:rsidRDefault="008D75ED" w:rsidP="009D64C4">
      <w:r>
        <w:t xml:space="preserve">Az éghajlatváltozás az élet szinte valamennyi területét érinti, ennek megfelelően a klímastratégia számos ágazat számára jelöl ki feladatokat, amelyeknek integrálódniuk kell az adott fejlesztési terület, ágazat stratégiai dokumentumaiba is. Ebből következően amellett, hogy a klímastratégia maga is alkalmazkodik a település többi fejlesztési elképzeléseihez, ez utóbbiaknak is összhangban kell lenniük a jelen dokumentumban és annak módosított változataiban kijelölt célokkal, beavatkozási irányokkal. Ennek elérése érdekében </w:t>
      </w:r>
      <w:r w:rsidRPr="00AC1175">
        <w:rPr>
          <w:b/>
        </w:rPr>
        <w:t xml:space="preserve">a </w:t>
      </w:r>
      <w:r>
        <w:rPr>
          <w:b/>
        </w:rPr>
        <w:t>település</w:t>
      </w:r>
      <w:r w:rsidRPr="00AC1175">
        <w:rPr>
          <w:b/>
        </w:rPr>
        <w:t xml:space="preserve"> tervdokumentumainak</w:t>
      </w:r>
      <w:r>
        <w:t xml:space="preserve"> – Településfejlesztési Koncepció, ITS, Településrendezési Terv – </w:t>
      </w:r>
      <w:r w:rsidRPr="00AC1175">
        <w:rPr>
          <w:b/>
        </w:rPr>
        <w:t>soron következő és azt követő mindenkori felülvizsgálata során érvényesíteni kell azokban a klímastratégia szemléletét, amennyiben lehetséges konkrét beavatkozási irányait, intézkedéseit.</w:t>
      </w:r>
      <w:r>
        <w:rPr>
          <w:b/>
        </w:rPr>
        <w:t xml:space="preserve"> Különös tekintettel az ITS tervezését szükséges kiemelni, </w:t>
      </w:r>
      <w:r w:rsidR="006202B1">
        <w:rPr>
          <w:b/>
        </w:rPr>
        <w:t>a</w:t>
      </w:r>
      <w:r>
        <w:rPr>
          <w:b/>
        </w:rPr>
        <w:t xml:space="preserve">melybe javasolt beépíteni </w:t>
      </w:r>
      <w:r>
        <w:t>a klímastratégiában foglalt releváns célokat és intézkedéseket.</w:t>
      </w:r>
    </w:p>
    <w:sectPr w:rsidR="00027687" w:rsidSect="00802714">
      <w:headerReference w:type="even" r:id="rId5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34AC27" w14:textId="77777777" w:rsidR="00802925" w:rsidRDefault="00802925" w:rsidP="00A5209E">
      <w:r>
        <w:separator/>
      </w:r>
    </w:p>
  </w:endnote>
  <w:endnote w:type="continuationSeparator" w:id="0">
    <w:p w14:paraId="7A7C3AE1" w14:textId="77777777" w:rsidR="00802925" w:rsidRDefault="00802925" w:rsidP="00A5209E">
      <w:r>
        <w:continuationSeparator/>
      </w:r>
    </w:p>
  </w:endnote>
  <w:endnote w:type="continuationNotice" w:id="1">
    <w:p w14:paraId="1002D315" w14:textId="77777777" w:rsidR="00802925" w:rsidRDefault="008029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tka Text">
    <w:panose1 w:val="02000505000000020004"/>
    <w:charset w:val="EE"/>
    <w:family w:val="auto"/>
    <w:pitch w:val="variable"/>
    <w:sig w:usb0="A00002EF" w:usb1="40002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69655"/>
      <w:docPartObj>
        <w:docPartGallery w:val="Page Numbers (Bottom of Page)"/>
        <w:docPartUnique/>
      </w:docPartObj>
    </w:sdtPr>
    <w:sdtEndPr/>
    <w:sdtContent>
      <w:p w14:paraId="1A56F94F" w14:textId="0239D928" w:rsidR="00802925" w:rsidRDefault="00802925" w:rsidP="00A5209E">
        <w:pPr>
          <w:pStyle w:val="llb"/>
        </w:pPr>
        <w:r>
          <w:rPr>
            <w:noProof/>
            <w:lang w:eastAsia="hu-HU"/>
          </w:rPr>
          <mc:AlternateContent>
            <mc:Choice Requires="wpg">
              <w:drawing>
                <wp:anchor distT="0" distB="0" distL="114300" distR="114300" simplePos="0" relativeHeight="251658242" behindDoc="0" locked="0" layoutInCell="1" allowOverlap="1" wp14:anchorId="1EEC0A3F" wp14:editId="0CDF8DD5">
                  <wp:simplePos x="0" y="0"/>
                  <wp:positionH relativeFrom="margin">
                    <wp:align>center</wp:align>
                  </wp:positionH>
                  <wp:positionV relativeFrom="page">
                    <wp:align>bottom</wp:align>
                  </wp:positionV>
                  <wp:extent cx="436880" cy="716915"/>
                  <wp:effectExtent l="0" t="0" r="20320" b="26035"/>
                  <wp:wrapNone/>
                  <wp:docPr id="294" name="Csoportba foglalás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95" name="AutoShape 77"/>
                          <wps:cNvCnPr>
                            <a:cxnSpLocks noChangeShapeType="1"/>
                          </wps:cNvCnPr>
                          <wps:spPr bwMode="auto">
                            <a:xfrm flipV="1">
                              <a:off x="2111" y="15387"/>
                              <a:ext cx="0" cy="441"/>
                            </a:xfrm>
                            <a:prstGeom prst="straightConnector1">
                              <a:avLst/>
                            </a:prstGeom>
                            <a:noFill/>
                            <a:ln w="9525">
                              <a:solidFill>
                                <a:schemeClr val="bg1">
                                  <a:lumMod val="50000"/>
                                </a:schemeClr>
                              </a:solidFill>
                              <a:round/>
                              <a:headEnd/>
                              <a:tailEnd/>
                            </a:ln>
                            <a:extLst>
                              <a:ext uri="{909E8E84-426E-40DD-AFC4-6F175D3DCCD1}">
                                <a14:hiddenFill xmlns:a14="http://schemas.microsoft.com/office/drawing/2010/main">
                                  <a:noFill/>
                                </a14:hiddenFill>
                              </a:ext>
                            </a:extLst>
                          </wps:spPr>
                          <wps:bodyPr/>
                        </wps:wsp>
                        <wps:wsp>
                          <wps:cNvPr id="296" name="Rectangle 78"/>
                          <wps:cNvSpPr>
                            <a:spLocks noChangeArrowheads="1"/>
                          </wps:cNvSpPr>
                          <wps:spPr bwMode="auto">
                            <a:xfrm>
                              <a:off x="1743" y="14699"/>
                              <a:ext cx="688" cy="688"/>
                            </a:xfrm>
                            <a:prstGeom prst="rect">
                              <a:avLst/>
                            </a:prstGeom>
                            <a:noFill/>
                            <a:ln w="9525">
                              <a:solidFill>
                                <a:schemeClr val="bg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051CF47" w14:textId="3F0D77BC" w:rsidR="00802925" w:rsidRPr="00B519A1" w:rsidRDefault="00802925">
                                <w:pPr>
                                  <w:pStyle w:val="llb"/>
                                  <w:jc w:val="center"/>
                                  <w:rPr>
                                    <w:color w:val="808080" w:themeColor="background1" w:themeShade="80"/>
                                    <w:sz w:val="16"/>
                                    <w:szCs w:val="16"/>
                                  </w:rPr>
                                </w:pPr>
                                <w:r w:rsidRPr="00B519A1">
                                  <w:rPr>
                                    <w:color w:val="808080" w:themeColor="background1" w:themeShade="80"/>
                                  </w:rPr>
                                  <w:fldChar w:fldCharType="begin"/>
                                </w:r>
                                <w:r w:rsidRPr="00B519A1">
                                  <w:rPr>
                                    <w:color w:val="808080" w:themeColor="background1" w:themeShade="80"/>
                                  </w:rPr>
                                  <w:instrText>PAGE    \* MERGEFORMAT</w:instrText>
                                </w:r>
                                <w:r w:rsidRPr="00B519A1">
                                  <w:rPr>
                                    <w:color w:val="808080" w:themeColor="background1" w:themeShade="80"/>
                                  </w:rPr>
                                  <w:fldChar w:fldCharType="separate"/>
                                </w:r>
                                <w:r w:rsidR="007B7A06" w:rsidRPr="007B7A06">
                                  <w:rPr>
                                    <w:noProof/>
                                    <w:color w:val="808080" w:themeColor="background1" w:themeShade="80"/>
                                    <w:sz w:val="16"/>
                                    <w:szCs w:val="16"/>
                                  </w:rPr>
                                  <w:t>2</w:t>
                                </w:r>
                                <w:r w:rsidRPr="00B519A1">
                                  <w:rPr>
                                    <w:color w:val="808080" w:themeColor="background1" w:themeShade="80"/>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EC0A3F" id="Csoportba foglalás 294" o:spid="_x0000_s1030" style="position:absolute;left:0;text-align:left;margin-left:0;margin-top:0;width:34.4pt;height:56.45pt;z-index:251658242;mso-position-horizontal:center;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">
                  <v:shapetype id="_x0000_t32" coordsize="21600,21600" o:spt="32" o:oned="t" path="m,l21600,21600e" filled="f">
                    <v:path arrowok="t" fillok="f" o:connecttype="none"/>
                    <o:lock v:ext="edit" shapetype="t"/>
                  </v:shapetype>
                  <v:shape id="AutoShape 77" o:spid="_x0000_s1031"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" strokecolor="#7f7f7f [1612]"/>
                  <v:rect id="Rectangle 78" o:spid="_x0000_s1032"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" filled="f" strokecolor="#7f7f7f [1612]">
                    <v:textbox>
                      <w:txbxContent>
                        <w:p w14:paraId="6051CF47" w14:textId="3F0D77BC" w:rsidR="00802925" w:rsidRPr="00B519A1" w:rsidRDefault="00802925">
                          <w:pPr>
                            <w:pStyle w:val="llb"/>
                            <w:jc w:val="center"/>
                            <w:rPr>
                              <w:color w:val="808080" w:themeColor="background1" w:themeShade="80"/>
                              <w:sz w:val="16"/>
                              <w:szCs w:val="16"/>
                            </w:rPr>
                          </w:pPr>
                          <w:r w:rsidRPr="00B519A1">
                            <w:rPr>
                              <w:color w:val="808080" w:themeColor="background1" w:themeShade="80"/>
                            </w:rPr>
                            <w:fldChar w:fldCharType="begin"/>
                          </w:r>
                          <w:r w:rsidRPr="00B519A1">
                            <w:rPr>
                              <w:color w:val="808080" w:themeColor="background1" w:themeShade="80"/>
                            </w:rPr>
                            <w:instrText>PAGE    \* MERGEFORMAT</w:instrText>
                          </w:r>
                          <w:r w:rsidRPr="00B519A1">
                            <w:rPr>
                              <w:color w:val="808080" w:themeColor="background1" w:themeShade="80"/>
                            </w:rPr>
                            <w:fldChar w:fldCharType="separate"/>
                          </w:r>
                          <w:r w:rsidR="007B7A06" w:rsidRPr="007B7A06">
                            <w:rPr>
                              <w:noProof/>
                              <w:color w:val="808080" w:themeColor="background1" w:themeShade="80"/>
                              <w:sz w:val="16"/>
                              <w:szCs w:val="16"/>
                            </w:rPr>
                            <w:t>2</w:t>
                          </w:r>
                          <w:r w:rsidRPr="00B519A1">
                            <w:rPr>
                              <w:color w:val="808080" w:themeColor="background1" w:themeShade="80"/>
                              <w:sz w:val="16"/>
                              <w:szCs w:val="16"/>
                            </w:rPr>
                            <w:fldChar w:fldCharType="end"/>
                          </w:r>
                        </w:p>
                      </w:txbxContent>
                    </v:textbox>
                  </v:rect>
                  <w10:wrap anchorx="margin" anchory="page"/>
                </v:group>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81134370"/>
      <w:docPartObj>
        <w:docPartGallery w:val="Page Numbers (Bottom of Page)"/>
        <w:docPartUnique/>
      </w:docPartObj>
    </w:sdtPr>
    <w:sdtEndPr/>
    <w:sdtContent>
      <w:p w14:paraId="7F3F8ED6" w14:textId="77777777" w:rsidR="00802925" w:rsidRDefault="00802925" w:rsidP="00533DD6">
        <w:pPr>
          <w:pStyle w:val="llb"/>
        </w:pPr>
        <w:r>
          <w:rPr>
            <w:noProof/>
            <w:lang w:eastAsia="hu-HU"/>
          </w:rPr>
          <mc:AlternateContent>
            <mc:Choice Requires="wpg">
              <w:drawing>
                <wp:anchor distT="0" distB="0" distL="114300" distR="114300" simplePos="0" relativeHeight="251658243" behindDoc="0" locked="0" layoutInCell="1" allowOverlap="1" wp14:anchorId="44579F2E" wp14:editId="70826FDD">
                  <wp:simplePos x="0" y="0"/>
                  <wp:positionH relativeFrom="margin">
                    <wp:align>center</wp:align>
                  </wp:positionH>
                  <wp:positionV relativeFrom="page">
                    <wp:align>bottom</wp:align>
                  </wp:positionV>
                  <wp:extent cx="436880" cy="716915"/>
                  <wp:effectExtent l="0" t="0" r="20320" b="26035"/>
                  <wp:wrapNone/>
                  <wp:docPr id="297" name="Csoportba foglalás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98" name="AutoShape 77"/>
                          <wps:cNvCnPr>
                            <a:cxnSpLocks noChangeShapeType="1"/>
                          </wps:cNvCnPr>
                          <wps:spPr bwMode="auto">
                            <a:xfrm flipV="1">
                              <a:off x="2111" y="15387"/>
                              <a:ext cx="0" cy="441"/>
                            </a:xfrm>
                            <a:prstGeom prst="straightConnector1">
                              <a:avLst/>
                            </a:prstGeom>
                            <a:noFill/>
                            <a:ln w="9525">
                              <a:solidFill>
                                <a:schemeClr val="bg1">
                                  <a:lumMod val="50000"/>
                                </a:schemeClr>
                              </a:solidFill>
                              <a:round/>
                              <a:headEnd/>
                              <a:tailEnd/>
                            </a:ln>
                            <a:extLst>
                              <a:ext uri="{909E8E84-426E-40DD-AFC4-6F175D3DCCD1}">
                                <a14:hiddenFill xmlns:a14="http://schemas.microsoft.com/office/drawing/2010/main">
                                  <a:noFill/>
                                </a14:hiddenFill>
                              </a:ext>
                            </a:extLst>
                          </wps:spPr>
                          <wps:bodyPr/>
                        </wps:wsp>
                        <wps:wsp>
                          <wps:cNvPr id="299" name="Rectangle 78"/>
                          <wps:cNvSpPr>
                            <a:spLocks noChangeArrowheads="1"/>
                          </wps:cNvSpPr>
                          <wps:spPr bwMode="auto">
                            <a:xfrm>
                              <a:off x="1743" y="14699"/>
                              <a:ext cx="688" cy="688"/>
                            </a:xfrm>
                            <a:prstGeom prst="rect">
                              <a:avLst/>
                            </a:prstGeom>
                            <a:noFill/>
                            <a:ln w="9525">
                              <a:solidFill>
                                <a:schemeClr val="bg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40A14D" w14:textId="6C7B0747" w:rsidR="00802925" w:rsidRPr="00FC634B" w:rsidRDefault="00802925" w:rsidP="00533DD6">
                                <w:pPr>
                                  <w:pStyle w:val="llb"/>
                                  <w:jc w:val="center"/>
                                  <w:rPr>
                                    <w:color w:val="595959" w:themeColor="text1" w:themeTint="A6"/>
                                    <w:sz w:val="16"/>
                                    <w:szCs w:val="16"/>
                                  </w:rPr>
                                </w:pPr>
                                <w:r w:rsidRPr="00FC634B">
                                  <w:rPr>
                                    <w:color w:val="595959" w:themeColor="text1" w:themeTint="A6"/>
                                  </w:rPr>
                                  <w:fldChar w:fldCharType="begin"/>
                                </w:r>
                                <w:r w:rsidRPr="00FC634B">
                                  <w:rPr>
                                    <w:color w:val="595959" w:themeColor="text1" w:themeTint="A6"/>
                                  </w:rPr>
                                  <w:instrText>PAGE    \* MERGEFORMAT</w:instrText>
                                </w:r>
                                <w:r w:rsidRPr="00FC634B">
                                  <w:rPr>
                                    <w:color w:val="595959" w:themeColor="text1" w:themeTint="A6"/>
                                  </w:rPr>
                                  <w:fldChar w:fldCharType="separate"/>
                                </w:r>
                                <w:r w:rsidR="007B7A06" w:rsidRPr="007B7A06">
                                  <w:rPr>
                                    <w:noProof/>
                                    <w:color w:val="595959" w:themeColor="text1" w:themeTint="A6"/>
                                    <w:sz w:val="16"/>
                                    <w:szCs w:val="16"/>
                                  </w:rPr>
                                  <w:t>71</w:t>
                                </w:r>
                                <w:r w:rsidRPr="00FC634B">
                                  <w:rPr>
                                    <w:color w:val="595959" w:themeColor="text1" w:themeTint="A6"/>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579F2E" id="Csoportba foglalás 297" o:spid="_x0000_s1033" style="position:absolute;left:0;text-align:left;margin-left:0;margin-top:0;width:34.4pt;height:56.45pt;z-index:251658243;mso-position-horizontal:center;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">
                  <v:shapetype id="_x0000_t32" coordsize="21600,21600" o:spt="32" o:oned="t" path="m,l21600,21600e" filled="f">
                    <v:path arrowok="t" fillok="f" o:connecttype="none"/>
                    <o:lock v:ext="edit" shapetype="t"/>
                  </v:shapetype>
                  <v:shape id="AutoShape 77" o:spid="_x0000_s1034"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" strokecolor="#7f7f7f [1612]"/>
                  <v:rect id="Rectangle 78" o:spid="_x0000_s1035"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" filled="f" strokecolor="#7f7f7f [1612]">
                    <v:textbox>
                      <w:txbxContent>
                        <w:p w14:paraId="0C40A14D" w14:textId="6C7B0747" w:rsidR="00802925" w:rsidRPr="00FC634B" w:rsidRDefault="00802925" w:rsidP="00533DD6">
                          <w:pPr>
                            <w:pStyle w:val="llb"/>
                            <w:jc w:val="center"/>
                            <w:rPr>
                              <w:color w:val="595959" w:themeColor="text1" w:themeTint="A6"/>
                              <w:sz w:val="16"/>
                              <w:szCs w:val="16"/>
                            </w:rPr>
                          </w:pPr>
                          <w:r w:rsidRPr="00FC634B">
                            <w:rPr>
                              <w:color w:val="595959" w:themeColor="text1" w:themeTint="A6"/>
                            </w:rPr>
                            <w:fldChar w:fldCharType="begin"/>
                          </w:r>
                          <w:r w:rsidRPr="00FC634B">
                            <w:rPr>
                              <w:color w:val="595959" w:themeColor="text1" w:themeTint="A6"/>
                            </w:rPr>
                            <w:instrText>PAGE    \* MERGEFORMAT</w:instrText>
                          </w:r>
                          <w:r w:rsidRPr="00FC634B">
                            <w:rPr>
                              <w:color w:val="595959" w:themeColor="text1" w:themeTint="A6"/>
                            </w:rPr>
                            <w:fldChar w:fldCharType="separate"/>
                          </w:r>
                          <w:r w:rsidR="007B7A06" w:rsidRPr="007B7A06">
                            <w:rPr>
                              <w:noProof/>
                              <w:color w:val="595959" w:themeColor="text1" w:themeTint="A6"/>
                              <w:sz w:val="16"/>
                              <w:szCs w:val="16"/>
                            </w:rPr>
                            <w:t>71</w:t>
                          </w:r>
                          <w:r w:rsidRPr="00FC634B">
                            <w:rPr>
                              <w:color w:val="595959" w:themeColor="text1" w:themeTint="A6"/>
                              <w:sz w:val="16"/>
                              <w:szCs w:val="16"/>
                            </w:rPr>
                            <w:fldChar w:fldCharType="end"/>
                          </w:r>
                        </w:p>
                      </w:txbxContent>
                    </v:textbox>
                  </v:rect>
                  <w10:wrap anchorx="margin" anchory="page"/>
                </v:group>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0946670"/>
      <w:docPartObj>
        <w:docPartGallery w:val="Page Numbers (Bottom of Page)"/>
        <w:docPartUnique/>
      </w:docPartObj>
    </w:sdtPr>
    <w:sdtEndPr/>
    <w:sdtContent>
      <w:p w14:paraId="3C5C4A25" w14:textId="77777777" w:rsidR="00802925" w:rsidRDefault="00802925" w:rsidP="002F35EA">
        <w:pPr>
          <w:pStyle w:val="llb"/>
        </w:pPr>
        <w:r>
          <w:rPr>
            <w:noProof/>
            <w:lang w:eastAsia="hu-HU"/>
          </w:rPr>
          <mc:AlternateContent>
            <mc:Choice Requires="wpg">
              <w:drawing>
                <wp:anchor distT="0" distB="0" distL="114300" distR="114300" simplePos="0" relativeHeight="251658244" behindDoc="0" locked="0" layoutInCell="1" allowOverlap="1" wp14:anchorId="3B954D80" wp14:editId="69CAFC18">
                  <wp:simplePos x="0" y="0"/>
                  <wp:positionH relativeFrom="margin">
                    <wp:align>center</wp:align>
                  </wp:positionH>
                  <wp:positionV relativeFrom="page">
                    <wp:align>bottom</wp:align>
                  </wp:positionV>
                  <wp:extent cx="436880" cy="716915"/>
                  <wp:effectExtent l="0" t="0" r="20320" b="26035"/>
                  <wp:wrapNone/>
                  <wp:docPr id="304" name="Csoportba foglalás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319" name="AutoShape 77"/>
                          <wps:cNvCnPr>
                            <a:cxnSpLocks noChangeShapeType="1"/>
                          </wps:cNvCnPr>
                          <wps:spPr bwMode="auto">
                            <a:xfrm flipV="1">
                              <a:off x="2111" y="15387"/>
                              <a:ext cx="0" cy="441"/>
                            </a:xfrm>
                            <a:prstGeom prst="straightConnector1">
                              <a:avLst/>
                            </a:prstGeom>
                            <a:noFill/>
                            <a:ln w="9525">
                              <a:solidFill>
                                <a:schemeClr val="bg1">
                                  <a:lumMod val="50000"/>
                                </a:schemeClr>
                              </a:solidFill>
                              <a:round/>
                              <a:headEnd/>
                              <a:tailEnd/>
                            </a:ln>
                            <a:extLst>
                              <a:ext uri="{909E8E84-426E-40DD-AFC4-6F175D3DCCD1}">
                                <a14:hiddenFill xmlns:a14="http://schemas.microsoft.com/office/drawing/2010/main">
                                  <a:noFill/>
                                </a14:hiddenFill>
                              </a:ext>
                            </a:extLst>
                          </wps:spPr>
                          <wps:bodyPr/>
                        </wps:wsp>
                        <wps:wsp>
                          <wps:cNvPr id="192" name="Rectangle 78"/>
                          <wps:cNvSpPr>
                            <a:spLocks noChangeArrowheads="1"/>
                          </wps:cNvSpPr>
                          <wps:spPr bwMode="auto">
                            <a:xfrm>
                              <a:off x="1743" y="14699"/>
                              <a:ext cx="688" cy="688"/>
                            </a:xfrm>
                            <a:prstGeom prst="rect">
                              <a:avLst/>
                            </a:prstGeom>
                            <a:noFill/>
                            <a:ln w="9525">
                              <a:solidFill>
                                <a:schemeClr val="bg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2FC83E2" w14:textId="2C47B554" w:rsidR="00802925" w:rsidRPr="00BF2443" w:rsidRDefault="00802925" w:rsidP="002F35EA">
                                <w:pPr>
                                  <w:pStyle w:val="llb"/>
                                  <w:jc w:val="center"/>
                                  <w:rPr>
                                    <w:color w:val="595959" w:themeColor="text1" w:themeTint="A6"/>
                                    <w:sz w:val="16"/>
                                    <w:szCs w:val="16"/>
                                  </w:rPr>
                                </w:pPr>
                                <w:r w:rsidRPr="00BF2443">
                                  <w:rPr>
                                    <w:color w:val="595959" w:themeColor="text1" w:themeTint="A6"/>
                                  </w:rPr>
                                  <w:fldChar w:fldCharType="begin"/>
                                </w:r>
                                <w:r w:rsidRPr="00BF2443">
                                  <w:rPr>
                                    <w:color w:val="595959" w:themeColor="text1" w:themeTint="A6"/>
                                  </w:rPr>
                                  <w:instrText>PAGE    \* MERGEFORMAT</w:instrText>
                                </w:r>
                                <w:r w:rsidRPr="00BF2443">
                                  <w:rPr>
                                    <w:color w:val="595959" w:themeColor="text1" w:themeTint="A6"/>
                                  </w:rPr>
                                  <w:fldChar w:fldCharType="separate"/>
                                </w:r>
                                <w:r w:rsidR="007B7A06" w:rsidRPr="007B7A06">
                                  <w:rPr>
                                    <w:noProof/>
                                    <w:color w:val="595959" w:themeColor="text1" w:themeTint="A6"/>
                                    <w:sz w:val="16"/>
                                    <w:szCs w:val="16"/>
                                  </w:rPr>
                                  <w:t>1</w:t>
                                </w:r>
                                <w:r w:rsidRPr="00BF2443">
                                  <w:rPr>
                                    <w:color w:val="595959" w:themeColor="text1" w:themeTint="A6"/>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954D80" id="Csoportba foglalás 304" o:spid="_x0000_s1036" style="position:absolute;left:0;text-align:left;margin-left:0;margin-top:0;width:34.4pt;height:56.45pt;z-index:251658244;mso-position-horizontal:center;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">
                  <v:shapetype id="_x0000_t32" coordsize="21600,21600" o:spt="32" o:oned="t" path="m,l21600,21600e" filled="f">
                    <v:path arrowok="t" fillok="f" o:connecttype="none"/>
                    <o:lock v:ext="edit" shapetype="t"/>
                  </v:shapetype>
                  <v:shape id="AutoShape 77" o:spid="_x0000_s1037"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" strokecolor="#7f7f7f [1612]"/>
                  <v:rect id="Rectangle 78" o:spid="_x0000_s1038"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" filled="f" strokecolor="#7f7f7f [1612]">
                    <v:textbox>
                      <w:txbxContent>
                        <w:p w14:paraId="52FC83E2" w14:textId="2C47B554" w:rsidR="00802925" w:rsidRPr="00BF2443" w:rsidRDefault="00802925" w:rsidP="002F35EA">
                          <w:pPr>
                            <w:pStyle w:val="llb"/>
                            <w:jc w:val="center"/>
                            <w:rPr>
                              <w:color w:val="595959" w:themeColor="text1" w:themeTint="A6"/>
                              <w:sz w:val="16"/>
                              <w:szCs w:val="16"/>
                            </w:rPr>
                          </w:pPr>
                          <w:r w:rsidRPr="00BF2443">
                            <w:rPr>
                              <w:color w:val="595959" w:themeColor="text1" w:themeTint="A6"/>
                            </w:rPr>
                            <w:fldChar w:fldCharType="begin"/>
                          </w:r>
                          <w:r w:rsidRPr="00BF2443">
                            <w:rPr>
                              <w:color w:val="595959" w:themeColor="text1" w:themeTint="A6"/>
                            </w:rPr>
                            <w:instrText>PAGE    \* MERGEFORMAT</w:instrText>
                          </w:r>
                          <w:r w:rsidRPr="00BF2443">
                            <w:rPr>
                              <w:color w:val="595959" w:themeColor="text1" w:themeTint="A6"/>
                            </w:rPr>
                            <w:fldChar w:fldCharType="separate"/>
                          </w:r>
                          <w:r w:rsidR="007B7A06" w:rsidRPr="007B7A06">
                            <w:rPr>
                              <w:noProof/>
                              <w:color w:val="595959" w:themeColor="text1" w:themeTint="A6"/>
                              <w:sz w:val="16"/>
                              <w:szCs w:val="16"/>
                            </w:rPr>
                            <w:t>1</w:t>
                          </w:r>
                          <w:r w:rsidRPr="00BF2443">
                            <w:rPr>
                              <w:color w:val="595959" w:themeColor="text1" w:themeTint="A6"/>
                              <w:sz w:val="16"/>
                              <w:szCs w:val="16"/>
                            </w:rPr>
                            <w:fldChar w:fldCharType="end"/>
                          </w:r>
                        </w:p>
                      </w:txbxContent>
                    </v:textbox>
                  </v:rect>
                  <w10:wrap anchorx="margin" anchory="page"/>
                </v:group>
              </w:pict>
            </mc:Fallback>
          </mc:AlternateContent>
        </w:r>
      </w:p>
    </w:sdtContent>
  </w:sdt>
  <w:p w14:paraId="52A1DBC4" w14:textId="7ECB4252" w:rsidR="00802925" w:rsidRDefault="00802925">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27E984" w14:textId="77777777" w:rsidR="00802925" w:rsidRDefault="00802925" w:rsidP="00A5209E">
      <w:r>
        <w:separator/>
      </w:r>
    </w:p>
  </w:footnote>
  <w:footnote w:type="continuationSeparator" w:id="0">
    <w:p w14:paraId="7CFF512D" w14:textId="77777777" w:rsidR="00802925" w:rsidRDefault="00802925" w:rsidP="00A5209E">
      <w:r>
        <w:continuationSeparator/>
      </w:r>
    </w:p>
  </w:footnote>
  <w:footnote w:type="continuationNotice" w:id="1">
    <w:p w14:paraId="73D0BA6E" w14:textId="77777777" w:rsidR="00802925" w:rsidRDefault="00802925">
      <w:pPr>
        <w:spacing w:after="0" w:line="240" w:lineRule="auto"/>
      </w:pPr>
    </w:p>
  </w:footnote>
  <w:footnote w:id="2">
    <w:p w14:paraId="43C295B0" w14:textId="4E3B5BCB" w:rsidR="00802925" w:rsidRDefault="00802925">
      <w:pPr>
        <w:pStyle w:val="Lbjegyzetszveg"/>
      </w:pPr>
      <w:r>
        <w:rPr>
          <w:rStyle w:val="Lbjegyzet-hivatkozs"/>
        </w:rPr>
        <w:footnoteRef/>
      </w:r>
      <w:r>
        <w:t xml:space="preserve"> Adat forrása: CORINE, 2018</w:t>
      </w:r>
    </w:p>
  </w:footnote>
  <w:footnote w:id="3">
    <w:p w14:paraId="204AFBAF" w14:textId="77777777" w:rsidR="00802925" w:rsidRDefault="00802925" w:rsidP="004428C2">
      <w:pPr>
        <w:keepNext/>
        <w:spacing w:after="0"/>
        <w:jc w:val="left"/>
      </w:pPr>
      <w:r>
        <w:rPr>
          <w:rStyle w:val="Lbjegyzet-hivatkozs"/>
        </w:rPr>
        <w:footnoteRef/>
      </w:r>
      <w:r>
        <w:t xml:space="preserve"> </w:t>
      </w:r>
      <w:r w:rsidRPr="00E447FB">
        <w:rPr>
          <w:i/>
          <w:sz w:val="20"/>
          <w:szCs w:val="20"/>
        </w:rPr>
        <w:t>Forrás</w:t>
      </w:r>
      <w:r w:rsidRPr="00E447FB">
        <w:rPr>
          <w:sz w:val="20"/>
          <w:szCs w:val="20"/>
        </w:rPr>
        <w:t xml:space="preserve">: </w:t>
      </w:r>
      <w:r>
        <w:rPr>
          <w:sz w:val="20"/>
          <w:szCs w:val="20"/>
        </w:rPr>
        <w:t>Gálos B. – Víg P. (2015): Éghajlati tendenciák a Kárpát-medencében és Zala megyében, in.: AGRATER projekt, kutatási zárójelentés, 1. fejezet</w:t>
      </w:r>
    </w:p>
  </w:footnote>
  <w:footnote w:id="4">
    <w:p w14:paraId="0AF9CFD3" w14:textId="45E5E4B7" w:rsidR="00802925" w:rsidRDefault="00802925">
      <w:pPr>
        <w:pStyle w:val="Lbjegyzetszveg"/>
      </w:pPr>
      <w:r w:rsidRPr="00CE6BD2">
        <w:rPr>
          <w:rStyle w:val="Lbjegyzet-hivatkozs"/>
        </w:rPr>
        <w:footnoteRef/>
      </w:r>
      <w:r w:rsidRPr="00CE6BD2">
        <w:t xml:space="preserve"> Magyarországi épületállomány éghajlatváltozási sérülékenység-vizsgálatát települési szinten lehetővé tevő</w:t>
      </w:r>
      <w:r>
        <w:t xml:space="preserve"> módszertan. </w:t>
      </w:r>
      <w:r w:rsidRPr="00443BF8">
        <w:t>Lechner Nonprofit Kft.</w:t>
      </w:r>
      <w:r>
        <w:t xml:space="preserve"> Budapest, </w:t>
      </w:r>
      <w:r w:rsidRPr="00E76FCC">
        <w:t>2018, november 30.</w:t>
      </w:r>
    </w:p>
  </w:footnote>
  <w:footnote w:id="5">
    <w:p w14:paraId="749B5514" w14:textId="77777777" w:rsidR="00802925" w:rsidRDefault="00802925" w:rsidP="00A15EE1">
      <w:pPr>
        <w:pStyle w:val="Lbjegyzetszveg"/>
      </w:pPr>
      <w:r>
        <w:rPr>
          <w:rStyle w:val="Lbjegyzet-hivatkozs"/>
        </w:rPr>
        <w:footnoteRef/>
      </w:r>
      <w:r>
        <w:t xml:space="preserve"> Jelentés az éghajlatváltozás Kárpát-medencére gyakorolt esetleges hatásainak tudományos értékeléséről. ITM, 2020. január. 21-23. old.</w:t>
      </w:r>
    </w:p>
  </w:footnote>
  <w:footnote w:id="6">
    <w:p w14:paraId="66FBDE76" w14:textId="77777777" w:rsidR="00802925" w:rsidRDefault="00802925" w:rsidP="003551E3">
      <w:pPr>
        <w:pStyle w:val="Lbjegyzetszveg"/>
      </w:pPr>
      <w:r>
        <w:rPr>
          <w:rStyle w:val="Lbjegyzet-hivatkozs"/>
        </w:rPr>
        <w:footnoteRef/>
      </w:r>
      <w:r>
        <w:t xml:space="preserve"> ezek eredményeit jól összefoglalják a meghatározó országos stratégiai dokumentumok, elsősorban a Nemzeti Éghajlatváltozási Stratégia, az Energia- és klímatudatossági Szemléletformálási Cselekvési Terv és a 4. Nemzeti Környezetvédelmi Program 2015-2020</w:t>
      </w:r>
    </w:p>
    <w:p w14:paraId="67923AC4" w14:textId="77777777" w:rsidR="00802925" w:rsidRDefault="00802925" w:rsidP="003551E3">
      <w:pPr>
        <w:pStyle w:val="Lbjegyzetszveg"/>
      </w:pPr>
    </w:p>
  </w:footnote>
  <w:footnote w:id="7">
    <w:p w14:paraId="6FE5729A" w14:textId="77777777" w:rsidR="00802925" w:rsidRDefault="00802925" w:rsidP="003551E3">
      <w:pPr>
        <w:pStyle w:val="Lbjegyzetszveg"/>
      </w:pPr>
      <w:r>
        <w:rPr>
          <w:rStyle w:val="Lbjegyzet-hivatkozs"/>
        </w:rPr>
        <w:footnoteRef/>
      </w:r>
      <w:r>
        <w:t xml:space="preserve"> Németh Kornél – Péter Erzsébet (2019) Érzed, látod, vagy csak hallasz róla? - A klímaváltozás kérdéskörének generációs megközelítései.</w:t>
      </w:r>
      <w:r w:rsidRPr="00CD0C92">
        <w:t xml:space="preserve"> </w:t>
      </w:r>
      <w:r>
        <w:t>In: Pintér, Gábor; Csányi, Szilvia; Zsiborács, Henrik (szerk.) Innovációs kihívások a XXI. században: LXI. Georgikon Napok konferenciakötete, Keszthely, Magyarország : Pannon Egyetem Georgikon Kar, pp. 275-285. (a három dunántúli régióban lakossági körben végzett kérdőíves felmérésben 304 fő vett részt).</w:t>
      </w:r>
    </w:p>
  </w:footnote>
  <w:footnote w:id="8">
    <w:p w14:paraId="555B1136" w14:textId="77777777" w:rsidR="00802925" w:rsidRDefault="00802925" w:rsidP="001F0DB4">
      <w:pPr>
        <w:pStyle w:val="Lbjegyzetszveg"/>
        <w:ind w:firstLine="0"/>
      </w:pPr>
      <w:r>
        <w:rPr>
          <w:rStyle w:val="Lbjegyzet-hivatkozs"/>
        </w:rPr>
        <w:footnoteRef/>
      </w:r>
      <w:r>
        <w:t xml:space="preserve"> </w:t>
      </w:r>
      <w:r w:rsidRPr="00A44851">
        <w:t>Városfejlesztés Zrt.</w:t>
      </w:r>
      <w:r>
        <w:t xml:space="preserve"> (2013).: Zala Megye Területfejlesztési Koncepciója, 4. sz. melléklet. Javaslattevő fázis, Területi hatásvizsgálat. p. 8.</w:t>
      </w:r>
    </w:p>
  </w:footnote>
  <w:footnote w:id="9">
    <w:p w14:paraId="21B016F7" w14:textId="77777777" w:rsidR="00802925" w:rsidRDefault="00802925" w:rsidP="001F0DB4">
      <w:pPr>
        <w:pStyle w:val="Lbjegyzetszveg"/>
        <w:ind w:firstLine="0"/>
      </w:pPr>
      <w:r>
        <w:rPr>
          <w:rStyle w:val="Lbjegyzet-hivatkozs"/>
        </w:rPr>
        <w:footnoteRef/>
      </w:r>
      <w:r>
        <w:t xml:space="preserve"> forProjekt Kft., </w:t>
      </w:r>
      <w:r w:rsidRPr="006A3908">
        <w:t>Városfejlesztés Zrt.</w:t>
      </w:r>
      <w:r>
        <w:t xml:space="preserve"> (2014): Zala megye területfejlesztési program - stratégiai program. pp. 71.</w:t>
      </w:r>
    </w:p>
  </w:footnote>
  <w:footnote w:id="10">
    <w:p w14:paraId="11F337BF" w14:textId="5DCADE5A" w:rsidR="00802925" w:rsidRDefault="00802925" w:rsidP="00C20AAF">
      <w:pPr>
        <w:pStyle w:val="Lbjegyzetszveg"/>
      </w:pPr>
      <w:r>
        <w:rPr>
          <w:rStyle w:val="Lbjegyzet-hivatkozs"/>
        </w:rPr>
        <w:footnoteRef/>
      </w:r>
      <w:r>
        <w:t xml:space="preserve"> ld. </w:t>
      </w:r>
      <w:r w:rsidRPr="00BD615A">
        <w:t>Klímastratégia 2.1</w:t>
      </w:r>
      <w:r>
        <w:t>-</w:t>
      </w:r>
      <w:r w:rsidRPr="00BD615A">
        <w:t>1. ábra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4E609B" w14:textId="14EFDCB1" w:rsidR="00802925" w:rsidRDefault="00802925" w:rsidP="00B57E30">
    <w:pPr>
      <w:pStyle w:val="lfej"/>
    </w:pPr>
  </w:p>
  <w:p w14:paraId="12F00842" w14:textId="77777777" w:rsidR="00802925" w:rsidRDefault="00802925">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665D1" w14:textId="7F85DE89" w:rsidR="00802925" w:rsidRDefault="00802925" w:rsidP="00A5209E">
    <w:pPr>
      <w:pStyle w:val="lfej"/>
    </w:pPr>
  </w:p>
  <w:p w14:paraId="309CFA5D" w14:textId="4DB72CC6" w:rsidR="00802925" w:rsidRDefault="00802925" w:rsidP="00A5209E">
    <w:pPr>
      <w:pStyle w:val="lfej"/>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13F3C" w14:textId="77777777" w:rsidR="00802925" w:rsidRDefault="00802925" w:rsidP="00A5209E">
    <w:pPr>
      <w:pStyle w:val="lfej"/>
    </w:pPr>
    <w:r>
      <w:rPr>
        <w:noProof/>
        <w:lang w:eastAsia="hu-HU"/>
      </w:rPr>
      <mc:AlternateContent>
        <mc:Choice Requires="wps">
          <w:drawing>
            <wp:anchor distT="0" distB="0" distL="114300" distR="114300" simplePos="0" relativeHeight="251658241" behindDoc="0" locked="0" layoutInCell="1" allowOverlap="1" wp14:anchorId="1943D2D7" wp14:editId="4BB1D3F3">
              <wp:simplePos x="0" y="0"/>
              <wp:positionH relativeFrom="margin">
                <wp:align>center</wp:align>
              </wp:positionH>
              <wp:positionV relativeFrom="paragraph">
                <wp:posOffset>1371600</wp:posOffset>
              </wp:positionV>
              <wp:extent cx="1591591" cy="1591200"/>
              <wp:effectExtent l="19050" t="19050" r="46990" b="47625"/>
              <wp:wrapNone/>
              <wp:docPr id="289" name="Rombusz 289"/>
              <wp:cNvGraphicFramePr/>
              <a:graphic xmlns:a="http://schemas.openxmlformats.org/drawingml/2006/main">
                <a:graphicData uri="http://schemas.microsoft.com/office/word/2010/wordprocessingShape">
                  <wps:wsp>
                    <wps:cNvSpPr/>
                    <wps:spPr>
                      <a:xfrm>
                        <a:off x="0" y="0"/>
                        <a:ext cx="1591591" cy="1591200"/>
                      </a:xfrm>
                      <a:prstGeom prst="diamond">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D909C0" id="_x0000_t4" coordsize="21600,21600" o:spt="4" path="m10800,l,10800,10800,21600,21600,10800xe">
              <v:stroke joinstyle="miter"/>
              <v:path gradientshapeok="t" o:connecttype="rect" textboxrect="5400,5400,16200,16200"/>
            </v:shapetype>
            <v:shape id="Rombusz 289" o:spid="_x0000_s1026" type="#_x0000_t4" style="position:absolute;margin-left:0;margin-top:108pt;width:125.3pt;height:125.3pt;z-index:25165824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" filled="f" strokecolor="#7f7f7f [1612]" strokeweight="1pt">
              <w10:wrap anchorx="margin"/>
            </v:shape>
          </w:pict>
        </mc:Fallback>
      </mc:AlternateContent>
    </w:r>
    <w:r>
      <w:rPr>
        <w:noProof/>
        <w:lang w:eastAsia="hu-HU"/>
      </w:rPr>
      <mc:AlternateContent>
        <mc:Choice Requires="wps">
          <w:drawing>
            <wp:anchor distT="0" distB="0" distL="114300" distR="114300" simplePos="0" relativeHeight="251658240" behindDoc="0" locked="0" layoutInCell="1" allowOverlap="1" wp14:anchorId="3E41088A" wp14:editId="001CFA42">
              <wp:simplePos x="0" y="0"/>
              <wp:positionH relativeFrom="column">
                <wp:posOffset>2869124</wp:posOffset>
              </wp:positionH>
              <wp:positionV relativeFrom="paragraph">
                <wp:posOffset>-441628</wp:posOffset>
              </wp:positionV>
              <wp:extent cx="7952" cy="1812898"/>
              <wp:effectExtent l="0" t="0" r="30480" b="35560"/>
              <wp:wrapNone/>
              <wp:docPr id="290" name="Egyenes összekötő 290"/>
              <wp:cNvGraphicFramePr/>
              <a:graphic xmlns:a="http://schemas.openxmlformats.org/drawingml/2006/main">
                <a:graphicData uri="http://schemas.microsoft.com/office/word/2010/wordprocessingShape">
                  <wps:wsp>
                    <wps:cNvCnPr/>
                    <wps:spPr>
                      <a:xfrm flipH="1">
                        <a:off x="0" y="0"/>
                        <a:ext cx="7952" cy="1812898"/>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EB38A" id="Egyenes összekötő 290"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9pt,-34.75pt" to="226.5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" strokecolor="#7f7f7f [1612]" strokeweight="1pt">
              <v:stroke joinstyle="miter"/>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4DA51" w14:textId="077D3A28" w:rsidR="00802925" w:rsidRDefault="00802925" w:rsidP="00A5209E">
    <w:pPr>
      <w:pStyle w:val="lfej"/>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DD07C8" w14:textId="77777777" w:rsidR="00802925" w:rsidRDefault="00802925" w:rsidP="00B57E30">
    <w:pPr>
      <w:pStyle w:val="lfej"/>
    </w:pPr>
  </w:p>
  <w:p w14:paraId="198071E1" w14:textId="77777777" w:rsidR="00802925" w:rsidRDefault="00802925">
    <w:pPr>
      <w:pStyle w:val="lfej"/>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2BA890" w14:textId="0BEA7127" w:rsidR="00802925" w:rsidRDefault="00802925" w:rsidP="00B57E30">
    <w:pPr>
      <w:pStyle w:val="lfej"/>
    </w:pPr>
  </w:p>
  <w:p w14:paraId="40EE8776" w14:textId="3C038E61" w:rsidR="00802925" w:rsidRDefault="00802925">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C3A23"/>
    <w:multiLevelType w:val="hybridMultilevel"/>
    <w:tmpl w:val="098E085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2227AE8"/>
    <w:multiLevelType w:val="hybridMultilevel"/>
    <w:tmpl w:val="EC122B5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 w15:restartNumberingAfterBreak="0">
    <w:nsid w:val="03E80979"/>
    <w:multiLevelType w:val="hybridMultilevel"/>
    <w:tmpl w:val="2E3AE31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D0C2E78"/>
    <w:multiLevelType w:val="hybridMultilevel"/>
    <w:tmpl w:val="B6AE9E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D634990"/>
    <w:multiLevelType w:val="hybridMultilevel"/>
    <w:tmpl w:val="AD2C01F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10CB7C21"/>
    <w:multiLevelType w:val="hybridMultilevel"/>
    <w:tmpl w:val="95AC59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135D1CA6"/>
    <w:multiLevelType w:val="hybridMultilevel"/>
    <w:tmpl w:val="7564EE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1428786E"/>
    <w:multiLevelType w:val="hybridMultilevel"/>
    <w:tmpl w:val="B0820A28"/>
    <w:lvl w:ilvl="0" w:tplc="AA66A80C">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18535B14"/>
    <w:multiLevelType w:val="hybridMultilevel"/>
    <w:tmpl w:val="0A722700"/>
    <w:lvl w:ilvl="0" w:tplc="1B284888">
      <w:start w:val="4"/>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44F1388"/>
    <w:multiLevelType w:val="hybridMultilevel"/>
    <w:tmpl w:val="5F081DDA"/>
    <w:lvl w:ilvl="0" w:tplc="4CACD978">
      <w:start w:val="1"/>
      <w:numFmt w:val="bullet"/>
      <w:pStyle w:val="4tablbelsobullet"/>
      <w:lvlText w:val=""/>
      <w:lvlJc w:val="left"/>
      <w:pPr>
        <w:ind w:left="1352"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25B70936"/>
    <w:multiLevelType w:val="hybridMultilevel"/>
    <w:tmpl w:val="48288A3A"/>
    <w:lvl w:ilvl="0" w:tplc="98488726">
      <w:start w:val="13"/>
      <w:numFmt w:val="bullet"/>
      <w:lvlText w:val="•"/>
      <w:lvlJc w:val="left"/>
      <w:pPr>
        <w:ind w:left="1070" w:hanging="71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27AA54A9"/>
    <w:multiLevelType w:val="hybridMultilevel"/>
    <w:tmpl w:val="22D81D1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8772540"/>
    <w:multiLevelType w:val="hybridMultilevel"/>
    <w:tmpl w:val="927C34DE"/>
    <w:lvl w:ilvl="0" w:tplc="040E0001">
      <w:start w:val="1"/>
      <w:numFmt w:val="bullet"/>
      <w:lvlText w:val=""/>
      <w:lvlJc w:val="left"/>
      <w:pPr>
        <w:ind w:left="765" w:hanging="360"/>
      </w:pPr>
      <w:rPr>
        <w:rFonts w:ascii="Symbol" w:hAnsi="Symbol" w:hint="default"/>
      </w:rPr>
    </w:lvl>
    <w:lvl w:ilvl="1" w:tplc="040E0003" w:tentative="1">
      <w:start w:val="1"/>
      <w:numFmt w:val="bullet"/>
      <w:lvlText w:val="o"/>
      <w:lvlJc w:val="left"/>
      <w:pPr>
        <w:ind w:left="1485" w:hanging="360"/>
      </w:pPr>
      <w:rPr>
        <w:rFonts w:ascii="Courier New" w:hAnsi="Courier New" w:cs="Courier New" w:hint="default"/>
      </w:rPr>
    </w:lvl>
    <w:lvl w:ilvl="2" w:tplc="040E0005" w:tentative="1">
      <w:start w:val="1"/>
      <w:numFmt w:val="bullet"/>
      <w:lvlText w:val=""/>
      <w:lvlJc w:val="left"/>
      <w:pPr>
        <w:ind w:left="2205" w:hanging="360"/>
      </w:pPr>
      <w:rPr>
        <w:rFonts w:ascii="Wingdings" w:hAnsi="Wingdings" w:hint="default"/>
      </w:rPr>
    </w:lvl>
    <w:lvl w:ilvl="3" w:tplc="040E0001" w:tentative="1">
      <w:start w:val="1"/>
      <w:numFmt w:val="bullet"/>
      <w:lvlText w:val=""/>
      <w:lvlJc w:val="left"/>
      <w:pPr>
        <w:ind w:left="2925" w:hanging="360"/>
      </w:pPr>
      <w:rPr>
        <w:rFonts w:ascii="Symbol" w:hAnsi="Symbol" w:hint="default"/>
      </w:rPr>
    </w:lvl>
    <w:lvl w:ilvl="4" w:tplc="040E0003" w:tentative="1">
      <w:start w:val="1"/>
      <w:numFmt w:val="bullet"/>
      <w:lvlText w:val="o"/>
      <w:lvlJc w:val="left"/>
      <w:pPr>
        <w:ind w:left="3645" w:hanging="360"/>
      </w:pPr>
      <w:rPr>
        <w:rFonts w:ascii="Courier New" w:hAnsi="Courier New" w:cs="Courier New" w:hint="default"/>
      </w:rPr>
    </w:lvl>
    <w:lvl w:ilvl="5" w:tplc="040E0005" w:tentative="1">
      <w:start w:val="1"/>
      <w:numFmt w:val="bullet"/>
      <w:lvlText w:val=""/>
      <w:lvlJc w:val="left"/>
      <w:pPr>
        <w:ind w:left="4365" w:hanging="360"/>
      </w:pPr>
      <w:rPr>
        <w:rFonts w:ascii="Wingdings" w:hAnsi="Wingdings" w:hint="default"/>
      </w:rPr>
    </w:lvl>
    <w:lvl w:ilvl="6" w:tplc="040E0001" w:tentative="1">
      <w:start w:val="1"/>
      <w:numFmt w:val="bullet"/>
      <w:lvlText w:val=""/>
      <w:lvlJc w:val="left"/>
      <w:pPr>
        <w:ind w:left="5085" w:hanging="360"/>
      </w:pPr>
      <w:rPr>
        <w:rFonts w:ascii="Symbol" w:hAnsi="Symbol" w:hint="default"/>
      </w:rPr>
    </w:lvl>
    <w:lvl w:ilvl="7" w:tplc="040E0003" w:tentative="1">
      <w:start w:val="1"/>
      <w:numFmt w:val="bullet"/>
      <w:lvlText w:val="o"/>
      <w:lvlJc w:val="left"/>
      <w:pPr>
        <w:ind w:left="5805" w:hanging="360"/>
      </w:pPr>
      <w:rPr>
        <w:rFonts w:ascii="Courier New" w:hAnsi="Courier New" w:cs="Courier New" w:hint="default"/>
      </w:rPr>
    </w:lvl>
    <w:lvl w:ilvl="8" w:tplc="040E0005" w:tentative="1">
      <w:start w:val="1"/>
      <w:numFmt w:val="bullet"/>
      <w:lvlText w:val=""/>
      <w:lvlJc w:val="left"/>
      <w:pPr>
        <w:ind w:left="6525" w:hanging="360"/>
      </w:pPr>
      <w:rPr>
        <w:rFonts w:ascii="Wingdings" w:hAnsi="Wingdings" w:hint="default"/>
      </w:rPr>
    </w:lvl>
  </w:abstractNum>
  <w:abstractNum w:abstractNumId="13" w15:restartNumberingAfterBreak="0">
    <w:nsid w:val="288834DB"/>
    <w:multiLevelType w:val="hybridMultilevel"/>
    <w:tmpl w:val="DF94DA2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2F2426CA"/>
    <w:multiLevelType w:val="multilevel"/>
    <w:tmpl w:val="5652EFC4"/>
    <w:lvl w:ilvl="0">
      <w:start w:val="1"/>
      <w:numFmt w:val="decimal"/>
      <w:pStyle w:val="Cmsor1"/>
      <w:lvlText w:val="%1"/>
      <w:lvlJc w:val="left"/>
      <w:pPr>
        <w:ind w:left="432" w:hanging="432"/>
      </w:pPr>
    </w:lvl>
    <w:lvl w:ilvl="1">
      <w:start w:val="1"/>
      <w:numFmt w:val="decimal"/>
      <w:pStyle w:val="Cmsor2"/>
      <w:lvlText w:val="%1.%2"/>
      <w:lvlJc w:val="left"/>
      <w:pPr>
        <w:ind w:left="576" w:hanging="576"/>
      </w:pPr>
    </w:lvl>
    <w:lvl w:ilvl="2">
      <w:start w:val="1"/>
      <w:numFmt w:val="decimal"/>
      <w:pStyle w:val="Cmsor3"/>
      <w:lvlText w:val="%1.%2.%3"/>
      <w:lvlJc w:val="left"/>
      <w:pPr>
        <w:ind w:left="720" w:hanging="720"/>
      </w:pPr>
    </w:lvl>
    <w:lvl w:ilvl="3">
      <w:start w:val="1"/>
      <w:numFmt w:val="decimal"/>
      <w:pStyle w:val="Cmsor4"/>
      <w:lvlText w:val="%1.%2.%3.%4"/>
      <w:lvlJc w:val="left"/>
      <w:pPr>
        <w:ind w:left="864" w:hanging="864"/>
      </w:pPr>
    </w:lvl>
    <w:lvl w:ilvl="4">
      <w:start w:val="1"/>
      <w:numFmt w:val="decimal"/>
      <w:pStyle w:val="Cmsor5"/>
      <w:lvlText w:val="%1.%2.%3.%4.%5"/>
      <w:lvlJc w:val="left"/>
      <w:pPr>
        <w:ind w:left="1008" w:hanging="1008"/>
      </w:pPr>
    </w:lvl>
    <w:lvl w:ilvl="5">
      <w:start w:val="1"/>
      <w:numFmt w:val="decimal"/>
      <w:pStyle w:val="Cmsor6"/>
      <w:lvlText w:val="%1.%2.%3.%4.%5.%6"/>
      <w:lvlJc w:val="left"/>
      <w:pPr>
        <w:ind w:left="1152" w:hanging="1152"/>
      </w:pPr>
    </w:lvl>
    <w:lvl w:ilvl="6">
      <w:start w:val="1"/>
      <w:numFmt w:val="decimal"/>
      <w:pStyle w:val="Cmsor7"/>
      <w:lvlText w:val="%1.%2.%3.%4.%5.%6.%7"/>
      <w:lvlJc w:val="left"/>
      <w:pPr>
        <w:ind w:left="1296" w:hanging="1296"/>
      </w:pPr>
    </w:lvl>
    <w:lvl w:ilvl="7">
      <w:start w:val="1"/>
      <w:numFmt w:val="decimal"/>
      <w:pStyle w:val="Cmsor8"/>
      <w:lvlText w:val="%1.%2.%3.%4.%5.%6.%7.%8"/>
      <w:lvlJc w:val="left"/>
      <w:pPr>
        <w:ind w:left="1440" w:hanging="1440"/>
      </w:pPr>
    </w:lvl>
    <w:lvl w:ilvl="8">
      <w:start w:val="1"/>
      <w:numFmt w:val="decimal"/>
      <w:pStyle w:val="Cmsor9"/>
      <w:lvlText w:val="%1.%2.%3.%4.%5.%6.%7.%8.%9"/>
      <w:lvlJc w:val="left"/>
      <w:pPr>
        <w:ind w:left="1584" w:hanging="1584"/>
      </w:pPr>
    </w:lvl>
  </w:abstractNum>
  <w:abstractNum w:abstractNumId="15" w15:restartNumberingAfterBreak="0">
    <w:nsid w:val="32DB42BC"/>
    <w:multiLevelType w:val="hybridMultilevel"/>
    <w:tmpl w:val="86C826B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338245EF"/>
    <w:multiLevelType w:val="hybridMultilevel"/>
    <w:tmpl w:val="7992427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34DB02CE"/>
    <w:multiLevelType w:val="hybridMultilevel"/>
    <w:tmpl w:val="6C7687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38F42F99"/>
    <w:multiLevelType w:val="hybridMultilevel"/>
    <w:tmpl w:val="6D48FF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3BA447F9"/>
    <w:multiLevelType w:val="hybridMultilevel"/>
    <w:tmpl w:val="AA9A7A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3C250514"/>
    <w:multiLevelType w:val="hybridMultilevel"/>
    <w:tmpl w:val="1ACA20C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3D453C24"/>
    <w:multiLevelType w:val="hybridMultilevel"/>
    <w:tmpl w:val="F6363690"/>
    <w:lvl w:ilvl="0" w:tplc="10B09044">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3D801959"/>
    <w:multiLevelType w:val="hybridMultilevel"/>
    <w:tmpl w:val="55C271B6"/>
    <w:lvl w:ilvl="0" w:tplc="AA66A80C">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47054BA1"/>
    <w:multiLevelType w:val="hybridMultilevel"/>
    <w:tmpl w:val="B3183F6A"/>
    <w:lvl w:ilvl="0" w:tplc="F386113E">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4DEE7431"/>
    <w:multiLevelType w:val="hybridMultilevel"/>
    <w:tmpl w:val="78D27C10"/>
    <w:lvl w:ilvl="0" w:tplc="9A401FE8">
      <w:start w:val="2020"/>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4E171459"/>
    <w:multiLevelType w:val="hybridMultilevel"/>
    <w:tmpl w:val="8C4844D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50894FAF"/>
    <w:multiLevelType w:val="hybridMultilevel"/>
    <w:tmpl w:val="6232740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53400B2A"/>
    <w:multiLevelType w:val="hybridMultilevel"/>
    <w:tmpl w:val="10AA8FB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5F655D5F"/>
    <w:multiLevelType w:val="hybridMultilevel"/>
    <w:tmpl w:val="935E28D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15:restartNumberingAfterBreak="0">
    <w:nsid w:val="617E71B9"/>
    <w:multiLevelType w:val="hybridMultilevel"/>
    <w:tmpl w:val="07164C9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635B6FB0"/>
    <w:multiLevelType w:val="hybridMultilevel"/>
    <w:tmpl w:val="1AE054E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64333B8D"/>
    <w:multiLevelType w:val="hybridMultilevel"/>
    <w:tmpl w:val="E5105C8A"/>
    <w:lvl w:ilvl="0" w:tplc="9A401FE8">
      <w:start w:val="2020"/>
      <w:numFmt w:val="bullet"/>
      <w:lvlText w:val="-"/>
      <w:lvlJc w:val="left"/>
      <w:pPr>
        <w:ind w:left="1041" w:hanging="360"/>
      </w:pPr>
      <w:rPr>
        <w:rFonts w:ascii="Calibri" w:eastAsiaTheme="minorHAnsi" w:hAnsi="Calibri" w:cs="Calibri" w:hint="default"/>
      </w:rPr>
    </w:lvl>
    <w:lvl w:ilvl="1" w:tplc="040E0003" w:tentative="1">
      <w:start w:val="1"/>
      <w:numFmt w:val="bullet"/>
      <w:lvlText w:val="o"/>
      <w:lvlJc w:val="left"/>
      <w:pPr>
        <w:ind w:left="1761" w:hanging="360"/>
      </w:pPr>
      <w:rPr>
        <w:rFonts w:ascii="Courier New" w:hAnsi="Courier New" w:cs="Courier New" w:hint="default"/>
      </w:rPr>
    </w:lvl>
    <w:lvl w:ilvl="2" w:tplc="040E0005" w:tentative="1">
      <w:start w:val="1"/>
      <w:numFmt w:val="bullet"/>
      <w:lvlText w:val=""/>
      <w:lvlJc w:val="left"/>
      <w:pPr>
        <w:ind w:left="2481" w:hanging="360"/>
      </w:pPr>
      <w:rPr>
        <w:rFonts w:ascii="Wingdings" w:hAnsi="Wingdings" w:hint="default"/>
      </w:rPr>
    </w:lvl>
    <w:lvl w:ilvl="3" w:tplc="040E0001" w:tentative="1">
      <w:start w:val="1"/>
      <w:numFmt w:val="bullet"/>
      <w:lvlText w:val=""/>
      <w:lvlJc w:val="left"/>
      <w:pPr>
        <w:ind w:left="3201" w:hanging="360"/>
      </w:pPr>
      <w:rPr>
        <w:rFonts w:ascii="Symbol" w:hAnsi="Symbol" w:hint="default"/>
      </w:rPr>
    </w:lvl>
    <w:lvl w:ilvl="4" w:tplc="040E0003" w:tentative="1">
      <w:start w:val="1"/>
      <w:numFmt w:val="bullet"/>
      <w:lvlText w:val="o"/>
      <w:lvlJc w:val="left"/>
      <w:pPr>
        <w:ind w:left="3921" w:hanging="360"/>
      </w:pPr>
      <w:rPr>
        <w:rFonts w:ascii="Courier New" w:hAnsi="Courier New" w:cs="Courier New" w:hint="default"/>
      </w:rPr>
    </w:lvl>
    <w:lvl w:ilvl="5" w:tplc="040E0005" w:tentative="1">
      <w:start w:val="1"/>
      <w:numFmt w:val="bullet"/>
      <w:lvlText w:val=""/>
      <w:lvlJc w:val="left"/>
      <w:pPr>
        <w:ind w:left="4641" w:hanging="360"/>
      </w:pPr>
      <w:rPr>
        <w:rFonts w:ascii="Wingdings" w:hAnsi="Wingdings" w:hint="default"/>
      </w:rPr>
    </w:lvl>
    <w:lvl w:ilvl="6" w:tplc="040E0001" w:tentative="1">
      <w:start w:val="1"/>
      <w:numFmt w:val="bullet"/>
      <w:lvlText w:val=""/>
      <w:lvlJc w:val="left"/>
      <w:pPr>
        <w:ind w:left="5361" w:hanging="360"/>
      </w:pPr>
      <w:rPr>
        <w:rFonts w:ascii="Symbol" w:hAnsi="Symbol" w:hint="default"/>
      </w:rPr>
    </w:lvl>
    <w:lvl w:ilvl="7" w:tplc="040E0003" w:tentative="1">
      <w:start w:val="1"/>
      <w:numFmt w:val="bullet"/>
      <w:lvlText w:val="o"/>
      <w:lvlJc w:val="left"/>
      <w:pPr>
        <w:ind w:left="6081" w:hanging="360"/>
      </w:pPr>
      <w:rPr>
        <w:rFonts w:ascii="Courier New" w:hAnsi="Courier New" w:cs="Courier New" w:hint="default"/>
      </w:rPr>
    </w:lvl>
    <w:lvl w:ilvl="8" w:tplc="040E0005" w:tentative="1">
      <w:start w:val="1"/>
      <w:numFmt w:val="bullet"/>
      <w:lvlText w:val=""/>
      <w:lvlJc w:val="left"/>
      <w:pPr>
        <w:ind w:left="6801" w:hanging="360"/>
      </w:pPr>
      <w:rPr>
        <w:rFonts w:ascii="Wingdings" w:hAnsi="Wingdings" w:hint="default"/>
      </w:rPr>
    </w:lvl>
  </w:abstractNum>
  <w:abstractNum w:abstractNumId="32" w15:restartNumberingAfterBreak="0">
    <w:nsid w:val="695A6A92"/>
    <w:multiLevelType w:val="hybridMultilevel"/>
    <w:tmpl w:val="4A366F8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3" w15:restartNumberingAfterBreak="0">
    <w:nsid w:val="697E4177"/>
    <w:multiLevelType w:val="hybridMultilevel"/>
    <w:tmpl w:val="6EE6FC2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6B670DC2"/>
    <w:multiLevelType w:val="hybridMultilevel"/>
    <w:tmpl w:val="E77071D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6CCB7638"/>
    <w:multiLevelType w:val="hybridMultilevel"/>
    <w:tmpl w:val="305CB9A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6E421F25"/>
    <w:multiLevelType w:val="hybridMultilevel"/>
    <w:tmpl w:val="FC22313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6F0A22DF"/>
    <w:multiLevelType w:val="hybridMultilevel"/>
    <w:tmpl w:val="D5C0B1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7177234E"/>
    <w:multiLevelType w:val="hybridMultilevel"/>
    <w:tmpl w:val="1C24F568"/>
    <w:lvl w:ilvl="0" w:tplc="040E0001">
      <w:start w:val="1"/>
      <w:numFmt w:val="bullet"/>
      <w:lvlText w:val=""/>
      <w:lvlJc w:val="left"/>
      <w:pPr>
        <w:ind w:left="1004" w:hanging="360"/>
      </w:pPr>
      <w:rPr>
        <w:rFonts w:ascii="Symbol" w:hAnsi="Symbol" w:hint="default"/>
      </w:rPr>
    </w:lvl>
    <w:lvl w:ilvl="1" w:tplc="040E0003">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39" w15:restartNumberingAfterBreak="0">
    <w:nsid w:val="73030993"/>
    <w:multiLevelType w:val="hybridMultilevel"/>
    <w:tmpl w:val="DD86D6D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74E960F3"/>
    <w:multiLevelType w:val="hybridMultilevel"/>
    <w:tmpl w:val="1A8EF9AA"/>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41" w15:restartNumberingAfterBreak="0">
    <w:nsid w:val="7A780EF8"/>
    <w:multiLevelType w:val="hybridMultilevel"/>
    <w:tmpl w:val="A508A9FE"/>
    <w:lvl w:ilvl="0" w:tplc="040E0003">
      <w:start w:val="1"/>
      <w:numFmt w:val="bullet"/>
      <w:lvlText w:val="o"/>
      <w:lvlJc w:val="left"/>
      <w:pPr>
        <w:ind w:left="1724" w:hanging="360"/>
      </w:pPr>
      <w:rPr>
        <w:rFonts w:ascii="Courier New" w:hAnsi="Courier New" w:cs="Courier New" w:hint="default"/>
      </w:rPr>
    </w:lvl>
    <w:lvl w:ilvl="1" w:tplc="040E0003">
      <w:start w:val="1"/>
      <w:numFmt w:val="bullet"/>
      <w:lvlText w:val="o"/>
      <w:lvlJc w:val="left"/>
      <w:pPr>
        <w:ind w:left="2444" w:hanging="360"/>
      </w:pPr>
      <w:rPr>
        <w:rFonts w:ascii="Courier New" w:hAnsi="Courier New" w:cs="Courier New" w:hint="default"/>
      </w:rPr>
    </w:lvl>
    <w:lvl w:ilvl="2" w:tplc="040E0005">
      <w:start w:val="1"/>
      <w:numFmt w:val="bullet"/>
      <w:lvlText w:val=""/>
      <w:lvlJc w:val="left"/>
      <w:pPr>
        <w:ind w:left="3164" w:hanging="360"/>
      </w:pPr>
      <w:rPr>
        <w:rFonts w:ascii="Wingdings" w:hAnsi="Wingdings" w:hint="default"/>
      </w:rPr>
    </w:lvl>
    <w:lvl w:ilvl="3" w:tplc="040E0001">
      <w:start w:val="1"/>
      <w:numFmt w:val="bullet"/>
      <w:lvlText w:val=""/>
      <w:lvlJc w:val="left"/>
      <w:pPr>
        <w:ind w:left="3884" w:hanging="360"/>
      </w:pPr>
      <w:rPr>
        <w:rFonts w:ascii="Symbol" w:hAnsi="Symbol" w:hint="default"/>
      </w:rPr>
    </w:lvl>
    <w:lvl w:ilvl="4" w:tplc="040E0003">
      <w:start w:val="1"/>
      <w:numFmt w:val="bullet"/>
      <w:lvlText w:val="o"/>
      <w:lvlJc w:val="left"/>
      <w:pPr>
        <w:ind w:left="4604" w:hanging="360"/>
      </w:pPr>
      <w:rPr>
        <w:rFonts w:ascii="Courier New" w:hAnsi="Courier New" w:cs="Courier New" w:hint="default"/>
      </w:rPr>
    </w:lvl>
    <w:lvl w:ilvl="5" w:tplc="040E0005">
      <w:start w:val="1"/>
      <w:numFmt w:val="bullet"/>
      <w:lvlText w:val=""/>
      <w:lvlJc w:val="left"/>
      <w:pPr>
        <w:ind w:left="5324" w:hanging="360"/>
      </w:pPr>
      <w:rPr>
        <w:rFonts w:ascii="Wingdings" w:hAnsi="Wingdings" w:hint="default"/>
      </w:rPr>
    </w:lvl>
    <w:lvl w:ilvl="6" w:tplc="040E0001">
      <w:start w:val="1"/>
      <w:numFmt w:val="bullet"/>
      <w:lvlText w:val=""/>
      <w:lvlJc w:val="left"/>
      <w:pPr>
        <w:ind w:left="6044" w:hanging="360"/>
      </w:pPr>
      <w:rPr>
        <w:rFonts w:ascii="Symbol" w:hAnsi="Symbol" w:hint="default"/>
      </w:rPr>
    </w:lvl>
    <w:lvl w:ilvl="7" w:tplc="040E0003">
      <w:start w:val="1"/>
      <w:numFmt w:val="bullet"/>
      <w:lvlText w:val="o"/>
      <w:lvlJc w:val="left"/>
      <w:pPr>
        <w:ind w:left="6764" w:hanging="360"/>
      </w:pPr>
      <w:rPr>
        <w:rFonts w:ascii="Courier New" w:hAnsi="Courier New" w:cs="Courier New" w:hint="default"/>
      </w:rPr>
    </w:lvl>
    <w:lvl w:ilvl="8" w:tplc="040E0005">
      <w:start w:val="1"/>
      <w:numFmt w:val="bullet"/>
      <w:lvlText w:val=""/>
      <w:lvlJc w:val="left"/>
      <w:pPr>
        <w:ind w:left="7484" w:hanging="360"/>
      </w:pPr>
      <w:rPr>
        <w:rFonts w:ascii="Wingdings" w:hAnsi="Wingdings" w:hint="default"/>
      </w:rPr>
    </w:lvl>
  </w:abstractNum>
  <w:abstractNum w:abstractNumId="42" w15:restartNumberingAfterBreak="0">
    <w:nsid w:val="7E182F7D"/>
    <w:multiLevelType w:val="hybridMultilevel"/>
    <w:tmpl w:val="F46421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15:restartNumberingAfterBreak="0">
    <w:nsid w:val="7FA93E52"/>
    <w:multiLevelType w:val="hybridMultilevel"/>
    <w:tmpl w:val="0B74E7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5"/>
  </w:num>
  <w:num w:numId="2">
    <w:abstractNumId w:val="35"/>
  </w:num>
  <w:num w:numId="3">
    <w:abstractNumId w:val="15"/>
  </w:num>
  <w:num w:numId="4">
    <w:abstractNumId w:val="28"/>
  </w:num>
  <w:num w:numId="5">
    <w:abstractNumId w:val="20"/>
  </w:num>
  <w:num w:numId="6">
    <w:abstractNumId w:val="26"/>
  </w:num>
  <w:num w:numId="7">
    <w:abstractNumId w:val="14"/>
  </w:num>
  <w:num w:numId="8">
    <w:abstractNumId w:val="39"/>
  </w:num>
  <w:num w:numId="9">
    <w:abstractNumId w:val="36"/>
  </w:num>
  <w:num w:numId="10">
    <w:abstractNumId w:val="5"/>
  </w:num>
  <w:num w:numId="11">
    <w:abstractNumId w:val="33"/>
  </w:num>
  <w:num w:numId="12">
    <w:abstractNumId w:val="3"/>
  </w:num>
  <w:num w:numId="13">
    <w:abstractNumId w:val="11"/>
  </w:num>
  <w:num w:numId="14">
    <w:abstractNumId w:val="40"/>
  </w:num>
  <w:num w:numId="15">
    <w:abstractNumId w:val="21"/>
  </w:num>
  <w:num w:numId="16">
    <w:abstractNumId w:val="38"/>
  </w:num>
  <w:num w:numId="17">
    <w:abstractNumId w:val="41"/>
  </w:num>
  <w:num w:numId="18">
    <w:abstractNumId w:val="6"/>
  </w:num>
  <w:num w:numId="19">
    <w:abstractNumId w:val="12"/>
  </w:num>
  <w:num w:numId="20">
    <w:abstractNumId w:val="9"/>
  </w:num>
  <w:num w:numId="21">
    <w:abstractNumId w:val="10"/>
  </w:num>
  <w:num w:numId="22">
    <w:abstractNumId w:val="22"/>
  </w:num>
  <w:num w:numId="23">
    <w:abstractNumId w:val="7"/>
  </w:num>
  <w:num w:numId="24">
    <w:abstractNumId w:val="16"/>
  </w:num>
  <w:num w:numId="25">
    <w:abstractNumId w:val="17"/>
  </w:num>
  <w:num w:numId="26">
    <w:abstractNumId w:val="42"/>
  </w:num>
  <w:num w:numId="27">
    <w:abstractNumId w:val="30"/>
  </w:num>
  <w:num w:numId="28">
    <w:abstractNumId w:val="18"/>
  </w:num>
  <w:num w:numId="29">
    <w:abstractNumId w:val="43"/>
  </w:num>
  <w:num w:numId="30">
    <w:abstractNumId w:val="34"/>
  </w:num>
  <w:num w:numId="31">
    <w:abstractNumId w:val="0"/>
  </w:num>
  <w:num w:numId="32">
    <w:abstractNumId w:val="23"/>
  </w:num>
  <w:num w:numId="33">
    <w:abstractNumId w:val="8"/>
  </w:num>
  <w:num w:numId="34">
    <w:abstractNumId w:val="24"/>
  </w:num>
  <w:num w:numId="35">
    <w:abstractNumId w:val="31"/>
  </w:num>
  <w:num w:numId="36">
    <w:abstractNumId w:val="27"/>
  </w:num>
  <w:num w:numId="37">
    <w:abstractNumId w:val="4"/>
  </w:num>
  <w:num w:numId="38">
    <w:abstractNumId w:val="32"/>
  </w:num>
  <w:num w:numId="39">
    <w:abstractNumId w:val="1"/>
  </w:num>
  <w:num w:numId="40">
    <w:abstractNumId w:val="2"/>
  </w:num>
  <w:num w:numId="41">
    <w:abstractNumId w:val="37"/>
  </w:num>
  <w:num w:numId="42">
    <w:abstractNumId w:val="9"/>
  </w:num>
  <w:num w:numId="43">
    <w:abstractNumId w:val="9"/>
  </w:num>
  <w:num w:numId="44">
    <w:abstractNumId w:val="13"/>
  </w:num>
  <w:num w:numId="45">
    <w:abstractNumId w:val="19"/>
  </w:num>
  <w:num w:numId="46">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evenAndOddHeaders/>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7478"/>
    <w:rsid w:val="00000065"/>
    <w:rsid w:val="00000842"/>
    <w:rsid w:val="00002209"/>
    <w:rsid w:val="000025FA"/>
    <w:rsid w:val="00002C59"/>
    <w:rsid w:val="00002DAC"/>
    <w:rsid w:val="00003049"/>
    <w:rsid w:val="00003267"/>
    <w:rsid w:val="00004009"/>
    <w:rsid w:val="00004517"/>
    <w:rsid w:val="0000452E"/>
    <w:rsid w:val="00004A8E"/>
    <w:rsid w:val="000052F2"/>
    <w:rsid w:val="000054FB"/>
    <w:rsid w:val="000056CD"/>
    <w:rsid w:val="000060EB"/>
    <w:rsid w:val="00006356"/>
    <w:rsid w:val="000065CF"/>
    <w:rsid w:val="000065F4"/>
    <w:rsid w:val="00006D4B"/>
    <w:rsid w:val="00006EC8"/>
    <w:rsid w:val="00006F91"/>
    <w:rsid w:val="0000727F"/>
    <w:rsid w:val="00007321"/>
    <w:rsid w:val="0000781C"/>
    <w:rsid w:val="00007AB7"/>
    <w:rsid w:val="00007CDE"/>
    <w:rsid w:val="0001094F"/>
    <w:rsid w:val="00010962"/>
    <w:rsid w:val="000109A5"/>
    <w:rsid w:val="00010E43"/>
    <w:rsid w:val="0001124C"/>
    <w:rsid w:val="000117DC"/>
    <w:rsid w:val="000121FD"/>
    <w:rsid w:val="00013E38"/>
    <w:rsid w:val="00014877"/>
    <w:rsid w:val="00014F85"/>
    <w:rsid w:val="00014FCC"/>
    <w:rsid w:val="0001592A"/>
    <w:rsid w:val="00015AAD"/>
    <w:rsid w:val="00015ADE"/>
    <w:rsid w:val="00015F00"/>
    <w:rsid w:val="00016881"/>
    <w:rsid w:val="00016B2E"/>
    <w:rsid w:val="0001720A"/>
    <w:rsid w:val="0001730D"/>
    <w:rsid w:val="00017354"/>
    <w:rsid w:val="00017371"/>
    <w:rsid w:val="000173BE"/>
    <w:rsid w:val="00020381"/>
    <w:rsid w:val="00020B58"/>
    <w:rsid w:val="00020F2F"/>
    <w:rsid w:val="00021771"/>
    <w:rsid w:val="00021A8A"/>
    <w:rsid w:val="000220A8"/>
    <w:rsid w:val="00022430"/>
    <w:rsid w:val="00022471"/>
    <w:rsid w:val="00022ACD"/>
    <w:rsid w:val="00022ECD"/>
    <w:rsid w:val="0002326F"/>
    <w:rsid w:val="0002385C"/>
    <w:rsid w:val="00023A07"/>
    <w:rsid w:val="00023B75"/>
    <w:rsid w:val="00023CB3"/>
    <w:rsid w:val="00023EF0"/>
    <w:rsid w:val="0002407E"/>
    <w:rsid w:val="00024154"/>
    <w:rsid w:val="000246D4"/>
    <w:rsid w:val="00024D01"/>
    <w:rsid w:val="00025498"/>
    <w:rsid w:val="00025D80"/>
    <w:rsid w:val="00026188"/>
    <w:rsid w:val="000263FD"/>
    <w:rsid w:val="000265EB"/>
    <w:rsid w:val="00026D09"/>
    <w:rsid w:val="0002719E"/>
    <w:rsid w:val="00027687"/>
    <w:rsid w:val="000278BA"/>
    <w:rsid w:val="00030060"/>
    <w:rsid w:val="0003007C"/>
    <w:rsid w:val="00030784"/>
    <w:rsid w:val="00030F26"/>
    <w:rsid w:val="00030FB8"/>
    <w:rsid w:val="0003113B"/>
    <w:rsid w:val="000313CA"/>
    <w:rsid w:val="000315B5"/>
    <w:rsid w:val="000319C7"/>
    <w:rsid w:val="00031A47"/>
    <w:rsid w:val="00031D6B"/>
    <w:rsid w:val="000321A7"/>
    <w:rsid w:val="00032208"/>
    <w:rsid w:val="00032422"/>
    <w:rsid w:val="0003279B"/>
    <w:rsid w:val="00032916"/>
    <w:rsid w:val="00032C68"/>
    <w:rsid w:val="00032D07"/>
    <w:rsid w:val="00033043"/>
    <w:rsid w:val="000331E0"/>
    <w:rsid w:val="0003346F"/>
    <w:rsid w:val="000335F6"/>
    <w:rsid w:val="000336FF"/>
    <w:rsid w:val="00033903"/>
    <w:rsid w:val="00033A17"/>
    <w:rsid w:val="00033B6D"/>
    <w:rsid w:val="000346CE"/>
    <w:rsid w:val="00034B01"/>
    <w:rsid w:val="00034F36"/>
    <w:rsid w:val="00035027"/>
    <w:rsid w:val="00035A81"/>
    <w:rsid w:val="0003616E"/>
    <w:rsid w:val="000362F5"/>
    <w:rsid w:val="0003635A"/>
    <w:rsid w:val="000373C9"/>
    <w:rsid w:val="0003740F"/>
    <w:rsid w:val="0003784F"/>
    <w:rsid w:val="00037DE7"/>
    <w:rsid w:val="00040144"/>
    <w:rsid w:val="000406F2"/>
    <w:rsid w:val="000407D4"/>
    <w:rsid w:val="00040D3E"/>
    <w:rsid w:val="0004176A"/>
    <w:rsid w:val="00041804"/>
    <w:rsid w:val="00041C3B"/>
    <w:rsid w:val="00041DA6"/>
    <w:rsid w:val="00041E3E"/>
    <w:rsid w:val="00042B89"/>
    <w:rsid w:val="00042EE6"/>
    <w:rsid w:val="000430F6"/>
    <w:rsid w:val="00043169"/>
    <w:rsid w:val="000431FA"/>
    <w:rsid w:val="00043413"/>
    <w:rsid w:val="00043589"/>
    <w:rsid w:val="000436FB"/>
    <w:rsid w:val="000439D5"/>
    <w:rsid w:val="000440D9"/>
    <w:rsid w:val="00044D85"/>
    <w:rsid w:val="000451D5"/>
    <w:rsid w:val="000453AC"/>
    <w:rsid w:val="000453BE"/>
    <w:rsid w:val="000457E5"/>
    <w:rsid w:val="00045BE7"/>
    <w:rsid w:val="00045C1B"/>
    <w:rsid w:val="00045F6A"/>
    <w:rsid w:val="000465BE"/>
    <w:rsid w:val="00046886"/>
    <w:rsid w:val="00046CD8"/>
    <w:rsid w:val="00046F42"/>
    <w:rsid w:val="00047483"/>
    <w:rsid w:val="00047487"/>
    <w:rsid w:val="00047AC2"/>
    <w:rsid w:val="00047BAC"/>
    <w:rsid w:val="00050470"/>
    <w:rsid w:val="000505E4"/>
    <w:rsid w:val="00050799"/>
    <w:rsid w:val="00050EA5"/>
    <w:rsid w:val="0005118E"/>
    <w:rsid w:val="00051A02"/>
    <w:rsid w:val="00051BB2"/>
    <w:rsid w:val="00051D94"/>
    <w:rsid w:val="00052406"/>
    <w:rsid w:val="000526D1"/>
    <w:rsid w:val="00052EDC"/>
    <w:rsid w:val="00052F5A"/>
    <w:rsid w:val="00053244"/>
    <w:rsid w:val="000537E6"/>
    <w:rsid w:val="00053945"/>
    <w:rsid w:val="00053B5C"/>
    <w:rsid w:val="00053C82"/>
    <w:rsid w:val="00053D36"/>
    <w:rsid w:val="000547FA"/>
    <w:rsid w:val="00054ABC"/>
    <w:rsid w:val="00054F8D"/>
    <w:rsid w:val="00054FD5"/>
    <w:rsid w:val="0005509F"/>
    <w:rsid w:val="000555F7"/>
    <w:rsid w:val="00055A75"/>
    <w:rsid w:val="00055BE1"/>
    <w:rsid w:val="00056431"/>
    <w:rsid w:val="000564C6"/>
    <w:rsid w:val="000566AE"/>
    <w:rsid w:val="00056A20"/>
    <w:rsid w:val="000572C3"/>
    <w:rsid w:val="000578A4"/>
    <w:rsid w:val="00057D77"/>
    <w:rsid w:val="0006072F"/>
    <w:rsid w:val="00060C95"/>
    <w:rsid w:val="00060E25"/>
    <w:rsid w:val="00060F36"/>
    <w:rsid w:val="000611C1"/>
    <w:rsid w:val="000615D0"/>
    <w:rsid w:val="00062367"/>
    <w:rsid w:val="00062584"/>
    <w:rsid w:val="00062F08"/>
    <w:rsid w:val="00062FAE"/>
    <w:rsid w:val="000631BF"/>
    <w:rsid w:val="000633EC"/>
    <w:rsid w:val="00063893"/>
    <w:rsid w:val="00063D3E"/>
    <w:rsid w:val="00063E4F"/>
    <w:rsid w:val="000640BD"/>
    <w:rsid w:val="00064109"/>
    <w:rsid w:val="00064132"/>
    <w:rsid w:val="0006487C"/>
    <w:rsid w:val="0006520B"/>
    <w:rsid w:val="0006549A"/>
    <w:rsid w:val="00065A45"/>
    <w:rsid w:val="00065ABE"/>
    <w:rsid w:val="0006656E"/>
    <w:rsid w:val="00066729"/>
    <w:rsid w:val="00067160"/>
    <w:rsid w:val="0006743B"/>
    <w:rsid w:val="00067478"/>
    <w:rsid w:val="00067711"/>
    <w:rsid w:val="00067BFD"/>
    <w:rsid w:val="00070293"/>
    <w:rsid w:val="00070529"/>
    <w:rsid w:val="00071346"/>
    <w:rsid w:val="000713F7"/>
    <w:rsid w:val="00071585"/>
    <w:rsid w:val="00071785"/>
    <w:rsid w:val="00072C47"/>
    <w:rsid w:val="00072D46"/>
    <w:rsid w:val="000731DA"/>
    <w:rsid w:val="00073686"/>
    <w:rsid w:val="00073F42"/>
    <w:rsid w:val="00073F83"/>
    <w:rsid w:val="0007433D"/>
    <w:rsid w:val="000746DD"/>
    <w:rsid w:val="00074922"/>
    <w:rsid w:val="00074BE7"/>
    <w:rsid w:val="000752AA"/>
    <w:rsid w:val="00075303"/>
    <w:rsid w:val="00075624"/>
    <w:rsid w:val="00075DD7"/>
    <w:rsid w:val="00076220"/>
    <w:rsid w:val="000767A7"/>
    <w:rsid w:val="000768A2"/>
    <w:rsid w:val="00076EBF"/>
    <w:rsid w:val="00077555"/>
    <w:rsid w:val="0007764D"/>
    <w:rsid w:val="00077670"/>
    <w:rsid w:val="000778F3"/>
    <w:rsid w:val="00077AA8"/>
    <w:rsid w:val="0008029C"/>
    <w:rsid w:val="00080FDC"/>
    <w:rsid w:val="0008160D"/>
    <w:rsid w:val="000818ED"/>
    <w:rsid w:val="00081C2F"/>
    <w:rsid w:val="00081E1D"/>
    <w:rsid w:val="00082807"/>
    <w:rsid w:val="0008309A"/>
    <w:rsid w:val="000837F9"/>
    <w:rsid w:val="00083837"/>
    <w:rsid w:val="00083D89"/>
    <w:rsid w:val="00084B51"/>
    <w:rsid w:val="000857F9"/>
    <w:rsid w:val="00085DDD"/>
    <w:rsid w:val="00086721"/>
    <w:rsid w:val="000869F6"/>
    <w:rsid w:val="00086DB4"/>
    <w:rsid w:val="00087317"/>
    <w:rsid w:val="00090408"/>
    <w:rsid w:val="0009052A"/>
    <w:rsid w:val="0009058B"/>
    <w:rsid w:val="00090633"/>
    <w:rsid w:val="000906BB"/>
    <w:rsid w:val="00090B14"/>
    <w:rsid w:val="00090E61"/>
    <w:rsid w:val="00091008"/>
    <w:rsid w:val="000910B9"/>
    <w:rsid w:val="00091817"/>
    <w:rsid w:val="00091BCB"/>
    <w:rsid w:val="00091FCF"/>
    <w:rsid w:val="000929DD"/>
    <w:rsid w:val="00092E9D"/>
    <w:rsid w:val="00093372"/>
    <w:rsid w:val="00093860"/>
    <w:rsid w:val="0009393E"/>
    <w:rsid w:val="00093A4F"/>
    <w:rsid w:val="00093B0E"/>
    <w:rsid w:val="00093B75"/>
    <w:rsid w:val="00093FF8"/>
    <w:rsid w:val="0009463E"/>
    <w:rsid w:val="00094902"/>
    <w:rsid w:val="000949D2"/>
    <w:rsid w:val="00094D56"/>
    <w:rsid w:val="0009545A"/>
    <w:rsid w:val="0009586E"/>
    <w:rsid w:val="00096170"/>
    <w:rsid w:val="0009672C"/>
    <w:rsid w:val="00096C82"/>
    <w:rsid w:val="00096C98"/>
    <w:rsid w:val="00097338"/>
    <w:rsid w:val="00097ADF"/>
    <w:rsid w:val="00097C4D"/>
    <w:rsid w:val="00097CF2"/>
    <w:rsid w:val="000A02D6"/>
    <w:rsid w:val="000A078F"/>
    <w:rsid w:val="000A0887"/>
    <w:rsid w:val="000A08D4"/>
    <w:rsid w:val="000A0AF8"/>
    <w:rsid w:val="000A0BAF"/>
    <w:rsid w:val="000A0EC7"/>
    <w:rsid w:val="000A1033"/>
    <w:rsid w:val="000A1195"/>
    <w:rsid w:val="000A135C"/>
    <w:rsid w:val="000A1773"/>
    <w:rsid w:val="000A1E13"/>
    <w:rsid w:val="000A1F47"/>
    <w:rsid w:val="000A1FD0"/>
    <w:rsid w:val="000A2223"/>
    <w:rsid w:val="000A2348"/>
    <w:rsid w:val="000A2AB0"/>
    <w:rsid w:val="000A3092"/>
    <w:rsid w:val="000A3146"/>
    <w:rsid w:val="000A3317"/>
    <w:rsid w:val="000A34B2"/>
    <w:rsid w:val="000A3566"/>
    <w:rsid w:val="000A38F4"/>
    <w:rsid w:val="000A3B85"/>
    <w:rsid w:val="000A3C39"/>
    <w:rsid w:val="000A3ECE"/>
    <w:rsid w:val="000A3FE2"/>
    <w:rsid w:val="000A4642"/>
    <w:rsid w:val="000A4889"/>
    <w:rsid w:val="000A49B2"/>
    <w:rsid w:val="000A4C0D"/>
    <w:rsid w:val="000A50FB"/>
    <w:rsid w:val="000A51F1"/>
    <w:rsid w:val="000A6197"/>
    <w:rsid w:val="000A6691"/>
    <w:rsid w:val="000A67AE"/>
    <w:rsid w:val="000A68DC"/>
    <w:rsid w:val="000A796C"/>
    <w:rsid w:val="000A7A1D"/>
    <w:rsid w:val="000A7D01"/>
    <w:rsid w:val="000B06CD"/>
    <w:rsid w:val="000B0A74"/>
    <w:rsid w:val="000B0AFB"/>
    <w:rsid w:val="000B0D6F"/>
    <w:rsid w:val="000B125F"/>
    <w:rsid w:val="000B1593"/>
    <w:rsid w:val="000B15D1"/>
    <w:rsid w:val="000B1F7B"/>
    <w:rsid w:val="000B2201"/>
    <w:rsid w:val="000B3027"/>
    <w:rsid w:val="000B3178"/>
    <w:rsid w:val="000B331B"/>
    <w:rsid w:val="000B3379"/>
    <w:rsid w:val="000B372F"/>
    <w:rsid w:val="000B3819"/>
    <w:rsid w:val="000B3AB3"/>
    <w:rsid w:val="000B421B"/>
    <w:rsid w:val="000B427B"/>
    <w:rsid w:val="000B43FD"/>
    <w:rsid w:val="000B44F8"/>
    <w:rsid w:val="000B4C73"/>
    <w:rsid w:val="000B56A0"/>
    <w:rsid w:val="000B572A"/>
    <w:rsid w:val="000B58B5"/>
    <w:rsid w:val="000B5959"/>
    <w:rsid w:val="000B68E9"/>
    <w:rsid w:val="000B69C1"/>
    <w:rsid w:val="000B69ED"/>
    <w:rsid w:val="000B75F9"/>
    <w:rsid w:val="000B78E5"/>
    <w:rsid w:val="000B7E69"/>
    <w:rsid w:val="000C0291"/>
    <w:rsid w:val="000C02A4"/>
    <w:rsid w:val="000C02D5"/>
    <w:rsid w:val="000C03A9"/>
    <w:rsid w:val="000C03D3"/>
    <w:rsid w:val="000C09AA"/>
    <w:rsid w:val="000C0ADA"/>
    <w:rsid w:val="000C0DAC"/>
    <w:rsid w:val="000C13A4"/>
    <w:rsid w:val="000C1B43"/>
    <w:rsid w:val="000C1C64"/>
    <w:rsid w:val="000C20AC"/>
    <w:rsid w:val="000C2254"/>
    <w:rsid w:val="000C22C6"/>
    <w:rsid w:val="000C2B12"/>
    <w:rsid w:val="000C2B7B"/>
    <w:rsid w:val="000C332A"/>
    <w:rsid w:val="000C365E"/>
    <w:rsid w:val="000C38D1"/>
    <w:rsid w:val="000C42B4"/>
    <w:rsid w:val="000C495D"/>
    <w:rsid w:val="000C5680"/>
    <w:rsid w:val="000C57FD"/>
    <w:rsid w:val="000C5B67"/>
    <w:rsid w:val="000C5BD8"/>
    <w:rsid w:val="000C5C34"/>
    <w:rsid w:val="000C5D34"/>
    <w:rsid w:val="000C5F22"/>
    <w:rsid w:val="000C65D6"/>
    <w:rsid w:val="000C6A20"/>
    <w:rsid w:val="000C6A75"/>
    <w:rsid w:val="000C6C84"/>
    <w:rsid w:val="000C77ED"/>
    <w:rsid w:val="000C78CD"/>
    <w:rsid w:val="000D0056"/>
    <w:rsid w:val="000D029C"/>
    <w:rsid w:val="000D0806"/>
    <w:rsid w:val="000D0975"/>
    <w:rsid w:val="000D0B00"/>
    <w:rsid w:val="000D10C9"/>
    <w:rsid w:val="000D1264"/>
    <w:rsid w:val="000D13E9"/>
    <w:rsid w:val="000D1555"/>
    <w:rsid w:val="000D1556"/>
    <w:rsid w:val="000D19A9"/>
    <w:rsid w:val="000D2FA8"/>
    <w:rsid w:val="000D3A1B"/>
    <w:rsid w:val="000D3B62"/>
    <w:rsid w:val="000D4B43"/>
    <w:rsid w:val="000D54FB"/>
    <w:rsid w:val="000D56FA"/>
    <w:rsid w:val="000D572D"/>
    <w:rsid w:val="000D5733"/>
    <w:rsid w:val="000D57F9"/>
    <w:rsid w:val="000D5C2E"/>
    <w:rsid w:val="000D63CF"/>
    <w:rsid w:val="000D6429"/>
    <w:rsid w:val="000D675E"/>
    <w:rsid w:val="000D678F"/>
    <w:rsid w:val="000D694A"/>
    <w:rsid w:val="000D6AFE"/>
    <w:rsid w:val="000D7349"/>
    <w:rsid w:val="000D7DDB"/>
    <w:rsid w:val="000E1B8B"/>
    <w:rsid w:val="000E2037"/>
    <w:rsid w:val="000E20D5"/>
    <w:rsid w:val="000E2798"/>
    <w:rsid w:val="000E308B"/>
    <w:rsid w:val="000E34DF"/>
    <w:rsid w:val="000E39AE"/>
    <w:rsid w:val="000E3D8E"/>
    <w:rsid w:val="000E4BAA"/>
    <w:rsid w:val="000E4E88"/>
    <w:rsid w:val="000E4F42"/>
    <w:rsid w:val="000E512D"/>
    <w:rsid w:val="000E5577"/>
    <w:rsid w:val="000E5719"/>
    <w:rsid w:val="000E5C7A"/>
    <w:rsid w:val="000E6023"/>
    <w:rsid w:val="000E652E"/>
    <w:rsid w:val="000E6ACE"/>
    <w:rsid w:val="000E744C"/>
    <w:rsid w:val="000E7794"/>
    <w:rsid w:val="000E7C7E"/>
    <w:rsid w:val="000F086C"/>
    <w:rsid w:val="000F092B"/>
    <w:rsid w:val="000F0E9B"/>
    <w:rsid w:val="000F113F"/>
    <w:rsid w:val="000F1353"/>
    <w:rsid w:val="000F1550"/>
    <w:rsid w:val="000F167B"/>
    <w:rsid w:val="000F2134"/>
    <w:rsid w:val="000F2C6C"/>
    <w:rsid w:val="000F2D71"/>
    <w:rsid w:val="000F30A0"/>
    <w:rsid w:val="000F3438"/>
    <w:rsid w:val="000F3CF5"/>
    <w:rsid w:val="000F518C"/>
    <w:rsid w:val="000F573F"/>
    <w:rsid w:val="000F61AC"/>
    <w:rsid w:val="000F63C4"/>
    <w:rsid w:val="000F6B25"/>
    <w:rsid w:val="000F6BF9"/>
    <w:rsid w:val="00100251"/>
    <w:rsid w:val="00100473"/>
    <w:rsid w:val="00100B65"/>
    <w:rsid w:val="0010146A"/>
    <w:rsid w:val="00101709"/>
    <w:rsid w:val="00101807"/>
    <w:rsid w:val="00101A9D"/>
    <w:rsid w:val="0010211C"/>
    <w:rsid w:val="001022FC"/>
    <w:rsid w:val="001026D0"/>
    <w:rsid w:val="001027B9"/>
    <w:rsid w:val="00102D76"/>
    <w:rsid w:val="001030F1"/>
    <w:rsid w:val="00103357"/>
    <w:rsid w:val="0010354E"/>
    <w:rsid w:val="00103C76"/>
    <w:rsid w:val="001042EC"/>
    <w:rsid w:val="00104C8C"/>
    <w:rsid w:val="00104F8D"/>
    <w:rsid w:val="00105563"/>
    <w:rsid w:val="001065ED"/>
    <w:rsid w:val="00107631"/>
    <w:rsid w:val="00107A60"/>
    <w:rsid w:val="00107CDD"/>
    <w:rsid w:val="00107F64"/>
    <w:rsid w:val="00110192"/>
    <w:rsid w:val="001101DB"/>
    <w:rsid w:val="001104E5"/>
    <w:rsid w:val="001105B1"/>
    <w:rsid w:val="0011073E"/>
    <w:rsid w:val="001109FB"/>
    <w:rsid w:val="00110A73"/>
    <w:rsid w:val="00110CDE"/>
    <w:rsid w:val="001113A1"/>
    <w:rsid w:val="00111FEA"/>
    <w:rsid w:val="001124C4"/>
    <w:rsid w:val="00112623"/>
    <w:rsid w:val="001126A8"/>
    <w:rsid w:val="0011368A"/>
    <w:rsid w:val="00113AE9"/>
    <w:rsid w:val="00113F63"/>
    <w:rsid w:val="00114665"/>
    <w:rsid w:val="00114A72"/>
    <w:rsid w:val="0011525A"/>
    <w:rsid w:val="00115671"/>
    <w:rsid w:val="001161EE"/>
    <w:rsid w:val="00116CB6"/>
    <w:rsid w:val="00116F49"/>
    <w:rsid w:val="001176A5"/>
    <w:rsid w:val="00117959"/>
    <w:rsid w:val="00117D8E"/>
    <w:rsid w:val="00120E74"/>
    <w:rsid w:val="00121151"/>
    <w:rsid w:val="00121B7F"/>
    <w:rsid w:val="0012206C"/>
    <w:rsid w:val="001227CE"/>
    <w:rsid w:val="00122893"/>
    <w:rsid w:val="00122BEF"/>
    <w:rsid w:val="00122CFA"/>
    <w:rsid w:val="0012391B"/>
    <w:rsid w:val="0012473A"/>
    <w:rsid w:val="00124744"/>
    <w:rsid w:val="00124C3D"/>
    <w:rsid w:val="00125BFA"/>
    <w:rsid w:val="00125CFB"/>
    <w:rsid w:val="00126334"/>
    <w:rsid w:val="001263C6"/>
    <w:rsid w:val="001263F5"/>
    <w:rsid w:val="00126B62"/>
    <w:rsid w:val="001274F6"/>
    <w:rsid w:val="00130013"/>
    <w:rsid w:val="001300C1"/>
    <w:rsid w:val="00130B04"/>
    <w:rsid w:val="00130E77"/>
    <w:rsid w:val="00131022"/>
    <w:rsid w:val="0013119C"/>
    <w:rsid w:val="00131796"/>
    <w:rsid w:val="00131FD5"/>
    <w:rsid w:val="00133197"/>
    <w:rsid w:val="001332AC"/>
    <w:rsid w:val="001333E2"/>
    <w:rsid w:val="0013369D"/>
    <w:rsid w:val="0013431D"/>
    <w:rsid w:val="001344F1"/>
    <w:rsid w:val="0013498C"/>
    <w:rsid w:val="00134B04"/>
    <w:rsid w:val="001353AB"/>
    <w:rsid w:val="00135A80"/>
    <w:rsid w:val="00136863"/>
    <w:rsid w:val="00136B51"/>
    <w:rsid w:val="00136CB9"/>
    <w:rsid w:val="00136D72"/>
    <w:rsid w:val="00137320"/>
    <w:rsid w:val="001379EF"/>
    <w:rsid w:val="00137A61"/>
    <w:rsid w:val="001400F1"/>
    <w:rsid w:val="0014064D"/>
    <w:rsid w:val="001406E6"/>
    <w:rsid w:val="0014071F"/>
    <w:rsid w:val="0014076E"/>
    <w:rsid w:val="00140CCE"/>
    <w:rsid w:val="00140CFF"/>
    <w:rsid w:val="00141104"/>
    <w:rsid w:val="0014175D"/>
    <w:rsid w:val="00141DDC"/>
    <w:rsid w:val="00141E1B"/>
    <w:rsid w:val="001423E9"/>
    <w:rsid w:val="0014259A"/>
    <w:rsid w:val="001425D1"/>
    <w:rsid w:val="00142754"/>
    <w:rsid w:val="00142B31"/>
    <w:rsid w:val="00142B63"/>
    <w:rsid w:val="00142BC0"/>
    <w:rsid w:val="001437D3"/>
    <w:rsid w:val="00144022"/>
    <w:rsid w:val="0014410B"/>
    <w:rsid w:val="001442F2"/>
    <w:rsid w:val="001446D1"/>
    <w:rsid w:val="001447F4"/>
    <w:rsid w:val="00145751"/>
    <w:rsid w:val="001457A0"/>
    <w:rsid w:val="00145970"/>
    <w:rsid w:val="00145D95"/>
    <w:rsid w:val="00147025"/>
    <w:rsid w:val="0014758F"/>
    <w:rsid w:val="00147DCC"/>
    <w:rsid w:val="00150678"/>
    <w:rsid w:val="00150926"/>
    <w:rsid w:val="00150A05"/>
    <w:rsid w:val="00151834"/>
    <w:rsid w:val="00151C32"/>
    <w:rsid w:val="00151D0A"/>
    <w:rsid w:val="00152038"/>
    <w:rsid w:val="00152492"/>
    <w:rsid w:val="001525E0"/>
    <w:rsid w:val="00152F28"/>
    <w:rsid w:val="0015385C"/>
    <w:rsid w:val="0015388A"/>
    <w:rsid w:val="001540F4"/>
    <w:rsid w:val="00154EF4"/>
    <w:rsid w:val="001552DC"/>
    <w:rsid w:val="00155355"/>
    <w:rsid w:val="0015545B"/>
    <w:rsid w:val="001561FA"/>
    <w:rsid w:val="0015636F"/>
    <w:rsid w:val="00157BFE"/>
    <w:rsid w:val="00157F8A"/>
    <w:rsid w:val="00160072"/>
    <w:rsid w:val="001601F6"/>
    <w:rsid w:val="001602D0"/>
    <w:rsid w:val="0016097F"/>
    <w:rsid w:val="00160ACF"/>
    <w:rsid w:val="00160FFB"/>
    <w:rsid w:val="00160FFE"/>
    <w:rsid w:val="001612F3"/>
    <w:rsid w:val="001614CA"/>
    <w:rsid w:val="00161513"/>
    <w:rsid w:val="0016151B"/>
    <w:rsid w:val="00161AE1"/>
    <w:rsid w:val="00161DFC"/>
    <w:rsid w:val="00162774"/>
    <w:rsid w:val="001628BC"/>
    <w:rsid w:val="00162C3F"/>
    <w:rsid w:val="0016314E"/>
    <w:rsid w:val="00163468"/>
    <w:rsid w:val="0016348E"/>
    <w:rsid w:val="00164448"/>
    <w:rsid w:val="00164615"/>
    <w:rsid w:val="001646FC"/>
    <w:rsid w:val="00164703"/>
    <w:rsid w:val="00164806"/>
    <w:rsid w:val="00164AE1"/>
    <w:rsid w:val="0016523D"/>
    <w:rsid w:val="00165FC1"/>
    <w:rsid w:val="0016661E"/>
    <w:rsid w:val="00166B2F"/>
    <w:rsid w:val="00166BA8"/>
    <w:rsid w:val="00166DAE"/>
    <w:rsid w:val="00166EE2"/>
    <w:rsid w:val="00166F7C"/>
    <w:rsid w:val="00167928"/>
    <w:rsid w:val="001679D3"/>
    <w:rsid w:val="00167AB2"/>
    <w:rsid w:val="00167DDD"/>
    <w:rsid w:val="001703B8"/>
    <w:rsid w:val="001705C6"/>
    <w:rsid w:val="001706D6"/>
    <w:rsid w:val="00171250"/>
    <w:rsid w:val="00171B3E"/>
    <w:rsid w:val="00171C79"/>
    <w:rsid w:val="00171FC3"/>
    <w:rsid w:val="001723CF"/>
    <w:rsid w:val="00172D34"/>
    <w:rsid w:val="00172FEC"/>
    <w:rsid w:val="0017320C"/>
    <w:rsid w:val="00173405"/>
    <w:rsid w:val="00173463"/>
    <w:rsid w:val="0017346D"/>
    <w:rsid w:val="001734E6"/>
    <w:rsid w:val="001736B1"/>
    <w:rsid w:val="001741CD"/>
    <w:rsid w:val="001741EE"/>
    <w:rsid w:val="00174240"/>
    <w:rsid w:val="00174406"/>
    <w:rsid w:val="001745D7"/>
    <w:rsid w:val="00175025"/>
    <w:rsid w:val="00175235"/>
    <w:rsid w:val="00175241"/>
    <w:rsid w:val="00175723"/>
    <w:rsid w:val="00175B7C"/>
    <w:rsid w:val="00176663"/>
    <w:rsid w:val="001776E0"/>
    <w:rsid w:val="001779DC"/>
    <w:rsid w:val="00177AD5"/>
    <w:rsid w:val="00177F10"/>
    <w:rsid w:val="0018016A"/>
    <w:rsid w:val="00180B3F"/>
    <w:rsid w:val="00180DA4"/>
    <w:rsid w:val="00180E01"/>
    <w:rsid w:val="00180E4E"/>
    <w:rsid w:val="001814AF"/>
    <w:rsid w:val="00181698"/>
    <w:rsid w:val="00181C38"/>
    <w:rsid w:val="00181E06"/>
    <w:rsid w:val="001823CF"/>
    <w:rsid w:val="00182B78"/>
    <w:rsid w:val="00182BA3"/>
    <w:rsid w:val="00182FF0"/>
    <w:rsid w:val="00183A4D"/>
    <w:rsid w:val="00183AD8"/>
    <w:rsid w:val="00183CB4"/>
    <w:rsid w:val="001844DB"/>
    <w:rsid w:val="00184529"/>
    <w:rsid w:val="001846F7"/>
    <w:rsid w:val="00184B3A"/>
    <w:rsid w:val="00184CA6"/>
    <w:rsid w:val="00184CC9"/>
    <w:rsid w:val="00185577"/>
    <w:rsid w:val="00185A09"/>
    <w:rsid w:val="00185E5C"/>
    <w:rsid w:val="0018688E"/>
    <w:rsid w:val="00186AF1"/>
    <w:rsid w:val="00186D51"/>
    <w:rsid w:val="001873AE"/>
    <w:rsid w:val="00187451"/>
    <w:rsid w:val="00187453"/>
    <w:rsid w:val="00187503"/>
    <w:rsid w:val="00190425"/>
    <w:rsid w:val="0019043E"/>
    <w:rsid w:val="00190F9B"/>
    <w:rsid w:val="00191038"/>
    <w:rsid w:val="0019145D"/>
    <w:rsid w:val="001914F0"/>
    <w:rsid w:val="0019187F"/>
    <w:rsid w:val="00191F86"/>
    <w:rsid w:val="00192E6D"/>
    <w:rsid w:val="00193B43"/>
    <w:rsid w:val="00193BB6"/>
    <w:rsid w:val="00194107"/>
    <w:rsid w:val="0019429B"/>
    <w:rsid w:val="00194506"/>
    <w:rsid w:val="00194637"/>
    <w:rsid w:val="001946C2"/>
    <w:rsid w:val="00194898"/>
    <w:rsid w:val="00194D71"/>
    <w:rsid w:val="00194E57"/>
    <w:rsid w:val="00195501"/>
    <w:rsid w:val="0019586C"/>
    <w:rsid w:val="00195FB1"/>
    <w:rsid w:val="00196671"/>
    <w:rsid w:val="001968B9"/>
    <w:rsid w:val="00196BAF"/>
    <w:rsid w:val="00197110"/>
    <w:rsid w:val="00197B0D"/>
    <w:rsid w:val="001A0097"/>
    <w:rsid w:val="001A08A4"/>
    <w:rsid w:val="001A08EA"/>
    <w:rsid w:val="001A0AA2"/>
    <w:rsid w:val="001A0EE4"/>
    <w:rsid w:val="001A159D"/>
    <w:rsid w:val="001A19C2"/>
    <w:rsid w:val="001A1B68"/>
    <w:rsid w:val="001A1ECA"/>
    <w:rsid w:val="001A23CA"/>
    <w:rsid w:val="001A32B0"/>
    <w:rsid w:val="001A3349"/>
    <w:rsid w:val="001A3385"/>
    <w:rsid w:val="001A33CB"/>
    <w:rsid w:val="001A3617"/>
    <w:rsid w:val="001A38B1"/>
    <w:rsid w:val="001A3D42"/>
    <w:rsid w:val="001A4094"/>
    <w:rsid w:val="001A46BF"/>
    <w:rsid w:val="001A46F9"/>
    <w:rsid w:val="001A472C"/>
    <w:rsid w:val="001A550A"/>
    <w:rsid w:val="001A5E39"/>
    <w:rsid w:val="001A6296"/>
    <w:rsid w:val="001A62FB"/>
    <w:rsid w:val="001A6D6F"/>
    <w:rsid w:val="001A74A4"/>
    <w:rsid w:val="001A74BE"/>
    <w:rsid w:val="001A75AB"/>
    <w:rsid w:val="001A797F"/>
    <w:rsid w:val="001A7A6A"/>
    <w:rsid w:val="001B0140"/>
    <w:rsid w:val="001B03B2"/>
    <w:rsid w:val="001B073A"/>
    <w:rsid w:val="001B07A6"/>
    <w:rsid w:val="001B0AD1"/>
    <w:rsid w:val="001B12DF"/>
    <w:rsid w:val="001B280F"/>
    <w:rsid w:val="001B30AF"/>
    <w:rsid w:val="001B32BE"/>
    <w:rsid w:val="001B33E0"/>
    <w:rsid w:val="001B3973"/>
    <w:rsid w:val="001B3D97"/>
    <w:rsid w:val="001B4095"/>
    <w:rsid w:val="001B4807"/>
    <w:rsid w:val="001B4B2A"/>
    <w:rsid w:val="001B4E87"/>
    <w:rsid w:val="001B5570"/>
    <w:rsid w:val="001B598F"/>
    <w:rsid w:val="001B5BC2"/>
    <w:rsid w:val="001B6A3C"/>
    <w:rsid w:val="001B73A6"/>
    <w:rsid w:val="001B7493"/>
    <w:rsid w:val="001B78EE"/>
    <w:rsid w:val="001B791F"/>
    <w:rsid w:val="001B7A5E"/>
    <w:rsid w:val="001B7C71"/>
    <w:rsid w:val="001C02DC"/>
    <w:rsid w:val="001C0CCD"/>
    <w:rsid w:val="001C1499"/>
    <w:rsid w:val="001C2423"/>
    <w:rsid w:val="001C2AA7"/>
    <w:rsid w:val="001C2BA4"/>
    <w:rsid w:val="001C2C4C"/>
    <w:rsid w:val="001C3504"/>
    <w:rsid w:val="001C3888"/>
    <w:rsid w:val="001C38AF"/>
    <w:rsid w:val="001C42F0"/>
    <w:rsid w:val="001C43A5"/>
    <w:rsid w:val="001C4947"/>
    <w:rsid w:val="001C4AB2"/>
    <w:rsid w:val="001C4FCA"/>
    <w:rsid w:val="001C5745"/>
    <w:rsid w:val="001C57BC"/>
    <w:rsid w:val="001C5DC6"/>
    <w:rsid w:val="001C7009"/>
    <w:rsid w:val="001C72ED"/>
    <w:rsid w:val="001C7325"/>
    <w:rsid w:val="001C7D1E"/>
    <w:rsid w:val="001D02A8"/>
    <w:rsid w:val="001D07FC"/>
    <w:rsid w:val="001D0AFE"/>
    <w:rsid w:val="001D0DB3"/>
    <w:rsid w:val="001D1288"/>
    <w:rsid w:val="001D1353"/>
    <w:rsid w:val="001D1F7B"/>
    <w:rsid w:val="001D1FFC"/>
    <w:rsid w:val="001D2447"/>
    <w:rsid w:val="001D2520"/>
    <w:rsid w:val="001D3059"/>
    <w:rsid w:val="001D30C9"/>
    <w:rsid w:val="001D3156"/>
    <w:rsid w:val="001D340D"/>
    <w:rsid w:val="001D361D"/>
    <w:rsid w:val="001D396F"/>
    <w:rsid w:val="001D3A71"/>
    <w:rsid w:val="001D3ABB"/>
    <w:rsid w:val="001D3E47"/>
    <w:rsid w:val="001D47D9"/>
    <w:rsid w:val="001D4842"/>
    <w:rsid w:val="001D4ED6"/>
    <w:rsid w:val="001D5EC4"/>
    <w:rsid w:val="001D613B"/>
    <w:rsid w:val="001D6241"/>
    <w:rsid w:val="001D65F5"/>
    <w:rsid w:val="001D69B0"/>
    <w:rsid w:val="001D6D48"/>
    <w:rsid w:val="001D6ED1"/>
    <w:rsid w:val="001D6F28"/>
    <w:rsid w:val="001D772E"/>
    <w:rsid w:val="001D7A80"/>
    <w:rsid w:val="001E0011"/>
    <w:rsid w:val="001E010A"/>
    <w:rsid w:val="001E0256"/>
    <w:rsid w:val="001E04F1"/>
    <w:rsid w:val="001E1508"/>
    <w:rsid w:val="001E156E"/>
    <w:rsid w:val="001E15E7"/>
    <w:rsid w:val="001E16BE"/>
    <w:rsid w:val="001E1C00"/>
    <w:rsid w:val="001E1C8C"/>
    <w:rsid w:val="001E202E"/>
    <w:rsid w:val="001E25AB"/>
    <w:rsid w:val="001E274D"/>
    <w:rsid w:val="001E3069"/>
    <w:rsid w:val="001E3BBB"/>
    <w:rsid w:val="001E3C99"/>
    <w:rsid w:val="001E3D27"/>
    <w:rsid w:val="001E4165"/>
    <w:rsid w:val="001E48DD"/>
    <w:rsid w:val="001E4E54"/>
    <w:rsid w:val="001E50C8"/>
    <w:rsid w:val="001E532E"/>
    <w:rsid w:val="001E5A47"/>
    <w:rsid w:val="001E5E59"/>
    <w:rsid w:val="001E64A2"/>
    <w:rsid w:val="001E6768"/>
    <w:rsid w:val="001E765F"/>
    <w:rsid w:val="001E7913"/>
    <w:rsid w:val="001F0120"/>
    <w:rsid w:val="001F0496"/>
    <w:rsid w:val="001F0863"/>
    <w:rsid w:val="001F0C5F"/>
    <w:rsid w:val="001F0DB4"/>
    <w:rsid w:val="001F0DD0"/>
    <w:rsid w:val="001F1376"/>
    <w:rsid w:val="001F18E7"/>
    <w:rsid w:val="001F2487"/>
    <w:rsid w:val="001F3B28"/>
    <w:rsid w:val="001F3CCD"/>
    <w:rsid w:val="001F41A5"/>
    <w:rsid w:val="001F41D3"/>
    <w:rsid w:val="001F445B"/>
    <w:rsid w:val="001F4846"/>
    <w:rsid w:val="001F4EF3"/>
    <w:rsid w:val="001F5467"/>
    <w:rsid w:val="001F5E69"/>
    <w:rsid w:val="001F6291"/>
    <w:rsid w:val="001F62D2"/>
    <w:rsid w:val="001F633C"/>
    <w:rsid w:val="001F6658"/>
    <w:rsid w:val="001F668E"/>
    <w:rsid w:val="001F6F50"/>
    <w:rsid w:val="001F7650"/>
    <w:rsid w:val="00200094"/>
    <w:rsid w:val="002000E6"/>
    <w:rsid w:val="0020011A"/>
    <w:rsid w:val="00200252"/>
    <w:rsid w:val="002002DD"/>
    <w:rsid w:val="00200630"/>
    <w:rsid w:val="0020139A"/>
    <w:rsid w:val="00202325"/>
    <w:rsid w:val="00202E1D"/>
    <w:rsid w:val="00203287"/>
    <w:rsid w:val="00203553"/>
    <w:rsid w:val="00203A4F"/>
    <w:rsid w:val="00203F2C"/>
    <w:rsid w:val="00204089"/>
    <w:rsid w:val="00204315"/>
    <w:rsid w:val="002049EA"/>
    <w:rsid w:val="00204B79"/>
    <w:rsid w:val="00204D97"/>
    <w:rsid w:val="00205173"/>
    <w:rsid w:val="00205615"/>
    <w:rsid w:val="002056B8"/>
    <w:rsid w:val="00206334"/>
    <w:rsid w:val="002069EB"/>
    <w:rsid w:val="00206A41"/>
    <w:rsid w:val="00206B24"/>
    <w:rsid w:val="00206C1C"/>
    <w:rsid w:val="00207322"/>
    <w:rsid w:val="00207549"/>
    <w:rsid w:val="00207769"/>
    <w:rsid w:val="002079D1"/>
    <w:rsid w:val="00207CA9"/>
    <w:rsid w:val="00207D56"/>
    <w:rsid w:val="002111E0"/>
    <w:rsid w:val="0021133D"/>
    <w:rsid w:val="0021153C"/>
    <w:rsid w:val="00211847"/>
    <w:rsid w:val="002119A0"/>
    <w:rsid w:val="00211C6D"/>
    <w:rsid w:val="00211EC8"/>
    <w:rsid w:val="0021217C"/>
    <w:rsid w:val="00212266"/>
    <w:rsid w:val="00212E53"/>
    <w:rsid w:val="002131E2"/>
    <w:rsid w:val="00213902"/>
    <w:rsid w:val="002139F9"/>
    <w:rsid w:val="00213C62"/>
    <w:rsid w:val="002143F8"/>
    <w:rsid w:val="00214732"/>
    <w:rsid w:val="00214975"/>
    <w:rsid w:val="0021499D"/>
    <w:rsid w:val="00215CDB"/>
    <w:rsid w:val="00216495"/>
    <w:rsid w:val="0021673E"/>
    <w:rsid w:val="00216830"/>
    <w:rsid w:val="0021694D"/>
    <w:rsid w:val="00217266"/>
    <w:rsid w:val="0021742E"/>
    <w:rsid w:val="00217DF1"/>
    <w:rsid w:val="002200BE"/>
    <w:rsid w:val="0022051C"/>
    <w:rsid w:val="002205A9"/>
    <w:rsid w:val="00220A4B"/>
    <w:rsid w:val="00220ECC"/>
    <w:rsid w:val="0022104B"/>
    <w:rsid w:val="002218FE"/>
    <w:rsid w:val="00221B83"/>
    <w:rsid w:val="00221DD6"/>
    <w:rsid w:val="00221F8F"/>
    <w:rsid w:val="002227D6"/>
    <w:rsid w:val="00222A66"/>
    <w:rsid w:val="00222BC0"/>
    <w:rsid w:val="002230CA"/>
    <w:rsid w:val="002231F4"/>
    <w:rsid w:val="002235CA"/>
    <w:rsid w:val="0022378C"/>
    <w:rsid w:val="00223A13"/>
    <w:rsid w:val="00224BA9"/>
    <w:rsid w:val="00224C22"/>
    <w:rsid w:val="002252C5"/>
    <w:rsid w:val="00225557"/>
    <w:rsid w:val="00225B48"/>
    <w:rsid w:val="00225CF7"/>
    <w:rsid w:val="0022601B"/>
    <w:rsid w:val="00226154"/>
    <w:rsid w:val="002262C5"/>
    <w:rsid w:val="002266FA"/>
    <w:rsid w:val="00226AB7"/>
    <w:rsid w:val="002271C0"/>
    <w:rsid w:val="0022729D"/>
    <w:rsid w:val="0022784F"/>
    <w:rsid w:val="00227B17"/>
    <w:rsid w:val="002306F2"/>
    <w:rsid w:val="00230AFC"/>
    <w:rsid w:val="00230B07"/>
    <w:rsid w:val="00230FA1"/>
    <w:rsid w:val="00231562"/>
    <w:rsid w:val="00231D0D"/>
    <w:rsid w:val="00231DA5"/>
    <w:rsid w:val="002322E2"/>
    <w:rsid w:val="00232382"/>
    <w:rsid w:val="0023263E"/>
    <w:rsid w:val="002328D4"/>
    <w:rsid w:val="002329C4"/>
    <w:rsid w:val="002331FC"/>
    <w:rsid w:val="002333CC"/>
    <w:rsid w:val="00233B20"/>
    <w:rsid w:val="00234001"/>
    <w:rsid w:val="0023450B"/>
    <w:rsid w:val="002345A6"/>
    <w:rsid w:val="00234750"/>
    <w:rsid w:val="00234FC5"/>
    <w:rsid w:val="00235DE7"/>
    <w:rsid w:val="002360F4"/>
    <w:rsid w:val="0023638A"/>
    <w:rsid w:val="00236435"/>
    <w:rsid w:val="0023699D"/>
    <w:rsid w:val="00236A12"/>
    <w:rsid w:val="00236CD5"/>
    <w:rsid w:val="00236D09"/>
    <w:rsid w:val="002370BD"/>
    <w:rsid w:val="00237522"/>
    <w:rsid w:val="00237548"/>
    <w:rsid w:val="002378D5"/>
    <w:rsid w:val="00237A31"/>
    <w:rsid w:val="00237CA0"/>
    <w:rsid w:val="00237F59"/>
    <w:rsid w:val="002402E3"/>
    <w:rsid w:val="002404DB"/>
    <w:rsid w:val="00241991"/>
    <w:rsid w:val="00241DD1"/>
    <w:rsid w:val="00242798"/>
    <w:rsid w:val="00242D2A"/>
    <w:rsid w:val="0024302C"/>
    <w:rsid w:val="002431C6"/>
    <w:rsid w:val="002432D1"/>
    <w:rsid w:val="00243507"/>
    <w:rsid w:val="00243F76"/>
    <w:rsid w:val="002447C3"/>
    <w:rsid w:val="002448E4"/>
    <w:rsid w:val="00244FB2"/>
    <w:rsid w:val="00244FFF"/>
    <w:rsid w:val="00245252"/>
    <w:rsid w:val="00245305"/>
    <w:rsid w:val="0024595D"/>
    <w:rsid w:val="00245C95"/>
    <w:rsid w:val="00246137"/>
    <w:rsid w:val="00246369"/>
    <w:rsid w:val="002463A7"/>
    <w:rsid w:val="00246653"/>
    <w:rsid w:val="00246C8A"/>
    <w:rsid w:val="00246E02"/>
    <w:rsid w:val="002478D8"/>
    <w:rsid w:val="00247C2A"/>
    <w:rsid w:val="00250819"/>
    <w:rsid w:val="00250FB4"/>
    <w:rsid w:val="002513F1"/>
    <w:rsid w:val="0025167F"/>
    <w:rsid w:val="00251AA1"/>
    <w:rsid w:val="00252D61"/>
    <w:rsid w:val="00252F1F"/>
    <w:rsid w:val="00253163"/>
    <w:rsid w:val="0025353B"/>
    <w:rsid w:val="002536DF"/>
    <w:rsid w:val="00253763"/>
    <w:rsid w:val="00254EBE"/>
    <w:rsid w:val="00254F48"/>
    <w:rsid w:val="00254F99"/>
    <w:rsid w:val="0025506C"/>
    <w:rsid w:val="002550C1"/>
    <w:rsid w:val="00255585"/>
    <w:rsid w:val="002555AE"/>
    <w:rsid w:val="00255C9E"/>
    <w:rsid w:val="002560CF"/>
    <w:rsid w:val="0025642A"/>
    <w:rsid w:val="002566A0"/>
    <w:rsid w:val="00256C74"/>
    <w:rsid w:val="00256EE1"/>
    <w:rsid w:val="002578EA"/>
    <w:rsid w:val="00257A7B"/>
    <w:rsid w:val="00257DC1"/>
    <w:rsid w:val="0026015A"/>
    <w:rsid w:val="002602DF"/>
    <w:rsid w:val="0026066B"/>
    <w:rsid w:val="00260730"/>
    <w:rsid w:val="00260B91"/>
    <w:rsid w:val="00261154"/>
    <w:rsid w:val="00261DE9"/>
    <w:rsid w:val="002629AD"/>
    <w:rsid w:val="0026331B"/>
    <w:rsid w:val="00263390"/>
    <w:rsid w:val="0026346E"/>
    <w:rsid w:val="002635CD"/>
    <w:rsid w:val="00264296"/>
    <w:rsid w:val="0026451E"/>
    <w:rsid w:val="00264936"/>
    <w:rsid w:val="00264F66"/>
    <w:rsid w:val="002656A0"/>
    <w:rsid w:val="00265B4B"/>
    <w:rsid w:val="0026618E"/>
    <w:rsid w:val="002664FE"/>
    <w:rsid w:val="002669EB"/>
    <w:rsid w:val="00266AD9"/>
    <w:rsid w:val="00266B0E"/>
    <w:rsid w:val="00266C6D"/>
    <w:rsid w:val="00266F04"/>
    <w:rsid w:val="002670F9"/>
    <w:rsid w:val="002677B0"/>
    <w:rsid w:val="00267C99"/>
    <w:rsid w:val="00267F20"/>
    <w:rsid w:val="0027021A"/>
    <w:rsid w:val="002702F9"/>
    <w:rsid w:val="0027060E"/>
    <w:rsid w:val="00270BF9"/>
    <w:rsid w:val="00270F55"/>
    <w:rsid w:val="0027101E"/>
    <w:rsid w:val="0027180D"/>
    <w:rsid w:val="00271E3D"/>
    <w:rsid w:val="00272266"/>
    <w:rsid w:val="0027256C"/>
    <w:rsid w:val="00272833"/>
    <w:rsid w:val="00272EB5"/>
    <w:rsid w:val="00272F93"/>
    <w:rsid w:val="00273140"/>
    <w:rsid w:val="002732E7"/>
    <w:rsid w:val="002737D6"/>
    <w:rsid w:val="002745E1"/>
    <w:rsid w:val="00274719"/>
    <w:rsid w:val="00274A18"/>
    <w:rsid w:val="00274F63"/>
    <w:rsid w:val="00274FFB"/>
    <w:rsid w:val="00275B93"/>
    <w:rsid w:val="00275CD7"/>
    <w:rsid w:val="00276509"/>
    <w:rsid w:val="00276AD4"/>
    <w:rsid w:val="00277342"/>
    <w:rsid w:val="00277567"/>
    <w:rsid w:val="0027762B"/>
    <w:rsid w:val="00277BF6"/>
    <w:rsid w:val="0028052F"/>
    <w:rsid w:val="0028157D"/>
    <w:rsid w:val="00281585"/>
    <w:rsid w:val="0028167E"/>
    <w:rsid w:val="002816F9"/>
    <w:rsid w:val="0028193B"/>
    <w:rsid w:val="00282438"/>
    <w:rsid w:val="002824A0"/>
    <w:rsid w:val="0028260B"/>
    <w:rsid w:val="00282723"/>
    <w:rsid w:val="00282DCA"/>
    <w:rsid w:val="00283737"/>
    <w:rsid w:val="002837B5"/>
    <w:rsid w:val="00284351"/>
    <w:rsid w:val="00284635"/>
    <w:rsid w:val="00284BDF"/>
    <w:rsid w:val="00284C66"/>
    <w:rsid w:val="002855F2"/>
    <w:rsid w:val="00285B19"/>
    <w:rsid w:val="00286E94"/>
    <w:rsid w:val="002871F7"/>
    <w:rsid w:val="00287766"/>
    <w:rsid w:val="00287A1A"/>
    <w:rsid w:val="00287C03"/>
    <w:rsid w:val="00287F4F"/>
    <w:rsid w:val="0029042F"/>
    <w:rsid w:val="00290488"/>
    <w:rsid w:val="00290DF3"/>
    <w:rsid w:val="00291331"/>
    <w:rsid w:val="002913BE"/>
    <w:rsid w:val="00291ACC"/>
    <w:rsid w:val="00291D60"/>
    <w:rsid w:val="00291F1D"/>
    <w:rsid w:val="0029215E"/>
    <w:rsid w:val="0029270F"/>
    <w:rsid w:val="00292738"/>
    <w:rsid w:val="00292CF4"/>
    <w:rsid w:val="00292D77"/>
    <w:rsid w:val="00293053"/>
    <w:rsid w:val="0029330B"/>
    <w:rsid w:val="00293A66"/>
    <w:rsid w:val="002942FA"/>
    <w:rsid w:val="00294337"/>
    <w:rsid w:val="0029444E"/>
    <w:rsid w:val="002947CA"/>
    <w:rsid w:val="00294E27"/>
    <w:rsid w:val="00295657"/>
    <w:rsid w:val="00296359"/>
    <w:rsid w:val="00296364"/>
    <w:rsid w:val="00296505"/>
    <w:rsid w:val="00296995"/>
    <w:rsid w:val="00296C21"/>
    <w:rsid w:val="00296CE1"/>
    <w:rsid w:val="00297146"/>
    <w:rsid w:val="00297847"/>
    <w:rsid w:val="002A02FB"/>
    <w:rsid w:val="002A0827"/>
    <w:rsid w:val="002A0F2F"/>
    <w:rsid w:val="002A1000"/>
    <w:rsid w:val="002A1D92"/>
    <w:rsid w:val="002A1DC8"/>
    <w:rsid w:val="002A1E6E"/>
    <w:rsid w:val="002A213E"/>
    <w:rsid w:val="002A29CD"/>
    <w:rsid w:val="002A2EDA"/>
    <w:rsid w:val="002A31B9"/>
    <w:rsid w:val="002A3459"/>
    <w:rsid w:val="002A3C50"/>
    <w:rsid w:val="002A44E2"/>
    <w:rsid w:val="002A478B"/>
    <w:rsid w:val="002A51B7"/>
    <w:rsid w:val="002A52CC"/>
    <w:rsid w:val="002A590E"/>
    <w:rsid w:val="002A5C8C"/>
    <w:rsid w:val="002A643B"/>
    <w:rsid w:val="002A68D8"/>
    <w:rsid w:val="002A6B9F"/>
    <w:rsid w:val="002A7020"/>
    <w:rsid w:val="002A7B37"/>
    <w:rsid w:val="002A7D89"/>
    <w:rsid w:val="002A7ECB"/>
    <w:rsid w:val="002B06DB"/>
    <w:rsid w:val="002B070C"/>
    <w:rsid w:val="002B07B7"/>
    <w:rsid w:val="002B0B12"/>
    <w:rsid w:val="002B0C09"/>
    <w:rsid w:val="002B1116"/>
    <w:rsid w:val="002B16F0"/>
    <w:rsid w:val="002B1CB2"/>
    <w:rsid w:val="002B261B"/>
    <w:rsid w:val="002B3298"/>
    <w:rsid w:val="002B36E5"/>
    <w:rsid w:val="002B39CD"/>
    <w:rsid w:val="002B454E"/>
    <w:rsid w:val="002B4865"/>
    <w:rsid w:val="002B4999"/>
    <w:rsid w:val="002B5130"/>
    <w:rsid w:val="002B54F9"/>
    <w:rsid w:val="002B5887"/>
    <w:rsid w:val="002B58CD"/>
    <w:rsid w:val="002B5BAC"/>
    <w:rsid w:val="002B6371"/>
    <w:rsid w:val="002B6A6F"/>
    <w:rsid w:val="002B78D2"/>
    <w:rsid w:val="002C0582"/>
    <w:rsid w:val="002C06B3"/>
    <w:rsid w:val="002C07BE"/>
    <w:rsid w:val="002C0E7A"/>
    <w:rsid w:val="002C1059"/>
    <w:rsid w:val="002C137D"/>
    <w:rsid w:val="002C1509"/>
    <w:rsid w:val="002C17CB"/>
    <w:rsid w:val="002C21B2"/>
    <w:rsid w:val="002C24FA"/>
    <w:rsid w:val="002C27B5"/>
    <w:rsid w:val="002C2E7E"/>
    <w:rsid w:val="002C2F90"/>
    <w:rsid w:val="002C31FE"/>
    <w:rsid w:val="002C3336"/>
    <w:rsid w:val="002C361C"/>
    <w:rsid w:val="002C361E"/>
    <w:rsid w:val="002C3B24"/>
    <w:rsid w:val="002C3BF1"/>
    <w:rsid w:val="002C44F6"/>
    <w:rsid w:val="002C4520"/>
    <w:rsid w:val="002C4A8E"/>
    <w:rsid w:val="002C4B42"/>
    <w:rsid w:val="002C4D87"/>
    <w:rsid w:val="002C50E1"/>
    <w:rsid w:val="002C54AD"/>
    <w:rsid w:val="002C5EFD"/>
    <w:rsid w:val="002C6177"/>
    <w:rsid w:val="002C6758"/>
    <w:rsid w:val="002C67D1"/>
    <w:rsid w:val="002C68B4"/>
    <w:rsid w:val="002C6D25"/>
    <w:rsid w:val="002C7174"/>
    <w:rsid w:val="002C72AB"/>
    <w:rsid w:val="002C7713"/>
    <w:rsid w:val="002C7798"/>
    <w:rsid w:val="002C78DB"/>
    <w:rsid w:val="002D0556"/>
    <w:rsid w:val="002D0B4C"/>
    <w:rsid w:val="002D0ED7"/>
    <w:rsid w:val="002D11CB"/>
    <w:rsid w:val="002D197C"/>
    <w:rsid w:val="002D1B4B"/>
    <w:rsid w:val="002D1E21"/>
    <w:rsid w:val="002D1F7A"/>
    <w:rsid w:val="002D1FD0"/>
    <w:rsid w:val="002D2209"/>
    <w:rsid w:val="002D26CE"/>
    <w:rsid w:val="002D293B"/>
    <w:rsid w:val="002D31B8"/>
    <w:rsid w:val="002D348C"/>
    <w:rsid w:val="002D370C"/>
    <w:rsid w:val="002D3B3A"/>
    <w:rsid w:val="002D4129"/>
    <w:rsid w:val="002D428A"/>
    <w:rsid w:val="002D435F"/>
    <w:rsid w:val="002D4FC0"/>
    <w:rsid w:val="002D502C"/>
    <w:rsid w:val="002D508C"/>
    <w:rsid w:val="002D50EA"/>
    <w:rsid w:val="002D5246"/>
    <w:rsid w:val="002D5669"/>
    <w:rsid w:val="002D5710"/>
    <w:rsid w:val="002D5C34"/>
    <w:rsid w:val="002D5FC7"/>
    <w:rsid w:val="002D60D6"/>
    <w:rsid w:val="002D64E0"/>
    <w:rsid w:val="002D65E9"/>
    <w:rsid w:val="002D68D8"/>
    <w:rsid w:val="002D6A03"/>
    <w:rsid w:val="002D6B26"/>
    <w:rsid w:val="002D6F08"/>
    <w:rsid w:val="002D7168"/>
    <w:rsid w:val="002D718B"/>
    <w:rsid w:val="002E0254"/>
    <w:rsid w:val="002E08E8"/>
    <w:rsid w:val="002E0B90"/>
    <w:rsid w:val="002E0CFE"/>
    <w:rsid w:val="002E0D83"/>
    <w:rsid w:val="002E1310"/>
    <w:rsid w:val="002E258A"/>
    <w:rsid w:val="002E2985"/>
    <w:rsid w:val="002E2C22"/>
    <w:rsid w:val="002E2F05"/>
    <w:rsid w:val="002E30DF"/>
    <w:rsid w:val="002E31AE"/>
    <w:rsid w:val="002E335B"/>
    <w:rsid w:val="002E3AA2"/>
    <w:rsid w:val="002E3F0C"/>
    <w:rsid w:val="002E44E5"/>
    <w:rsid w:val="002E45D9"/>
    <w:rsid w:val="002E4F41"/>
    <w:rsid w:val="002E51F2"/>
    <w:rsid w:val="002E5206"/>
    <w:rsid w:val="002E5804"/>
    <w:rsid w:val="002E5C21"/>
    <w:rsid w:val="002E5D7F"/>
    <w:rsid w:val="002E5E31"/>
    <w:rsid w:val="002E5F7D"/>
    <w:rsid w:val="002E5FFA"/>
    <w:rsid w:val="002E6129"/>
    <w:rsid w:val="002E7236"/>
    <w:rsid w:val="002E7825"/>
    <w:rsid w:val="002F003A"/>
    <w:rsid w:val="002F0526"/>
    <w:rsid w:val="002F0887"/>
    <w:rsid w:val="002F0AD4"/>
    <w:rsid w:val="002F0E60"/>
    <w:rsid w:val="002F1891"/>
    <w:rsid w:val="002F1F2B"/>
    <w:rsid w:val="002F2810"/>
    <w:rsid w:val="002F2899"/>
    <w:rsid w:val="002F2C33"/>
    <w:rsid w:val="002F2F65"/>
    <w:rsid w:val="002F3031"/>
    <w:rsid w:val="002F35EA"/>
    <w:rsid w:val="002F38A4"/>
    <w:rsid w:val="002F39F2"/>
    <w:rsid w:val="002F3AC5"/>
    <w:rsid w:val="002F41A8"/>
    <w:rsid w:val="002F44C7"/>
    <w:rsid w:val="002F4564"/>
    <w:rsid w:val="002F4567"/>
    <w:rsid w:val="002F4569"/>
    <w:rsid w:val="002F46DE"/>
    <w:rsid w:val="002F48AF"/>
    <w:rsid w:val="002F4CD0"/>
    <w:rsid w:val="002F5435"/>
    <w:rsid w:val="002F59DD"/>
    <w:rsid w:val="002F5C33"/>
    <w:rsid w:val="002F62D5"/>
    <w:rsid w:val="002F6A46"/>
    <w:rsid w:val="002F6BD6"/>
    <w:rsid w:val="002F6CDF"/>
    <w:rsid w:val="002F6D08"/>
    <w:rsid w:val="002F73FA"/>
    <w:rsid w:val="002F762B"/>
    <w:rsid w:val="002F77F7"/>
    <w:rsid w:val="002F7CDD"/>
    <w:rsid w:val="003001FB"/>
    <w:rsid w:val="0030035D"/>
    <w:rsid w:val="0030125D"/>
    <w:rsid w:val="003017C5"/>
    <w:rsid w:val="003019BB"/>
    <w:rsid w:val="003021E7"/>
    <w:rsid w:val="0030222F"/>
    <w:rsid w:val="00302A81"/>
    <w:rsid w:val="00302ABE"/>
    <w:rsid w:val="00302E1F"/>
    <w:rsid w:val="00303136"/>
    <w:rsid w:val="003032F3"/>
    <w:rsid w:val="003036D8"/>
    <w:rsid w:val="003037B5"/>
    <w:rsid w:val="00303AC1"/>
    <w:rsid w:val="00303DC1"/>
    <w:rsid w:val="00303E73"/>
    <w:rsid w:val="00304214"/>
    <w:rsid w:val="00304280"/>
    <w:rsid w:val="003045E4"/>
    <w:rsid w:val="00304608"/>
    <w:rsid w:val="00304705"/>
    <w:rsid w:val="00304B9E"/>
    <w:rsid w:val="00304F15"/>
    <w:rsid w:val="003050C9"/>
    <w:rsid w:val="00305391"/>
    <w:rsid w:val="00305954"/>
    <w:rsid w:val="00306453"/>
    <w:rsid w:val="00306646"/>
    <w:rsid w:val="00307458"/>
    <w:rsid w:val="00307972"/>
    <w:rsid w:val="00307DD7"/>
    <w:rsid w:val="003106A2"/>
    <w:rsid w:val="00310D9A"/>
    <w:rsid w:val="003110B7"/>
    <w:rsid w:val="00312162"/>
    <w:rsid w:val="00312244"/>
    <w:rsid w:val="003124DF"/>
    <w:rsid w:val="00312BB5"/>
    <w:rsid w:val="00312BD8"/>
    <w:rsid w:val="00312CD0"/>
    <w:rsid w:val="00312F11"/>
    <w:rsid w:val="00313E33"/>
    <w:rsid w:val="00314234"/>
    <w:rsid w:val="00314569"/>
    <w:rsid w:val="0031492E"/>
    <w:rsid w:val="0031509B"/>
    <w:rsid w:val="00315B0A"/>
    <w:rsid w:val="00315B1C"/>
    <w:rsid w:val="00315B56"/>
    <w:rsid w:val="00315EEC"/>
    <w:rsid w:val="003168EC"/>
    <w:rsid w:val="00316EE1"/>
    <w:rsid w:val="00316F81"/>
    <w:rsid w:val="003173F6"/>
    <w:rsid w:val="00320169"/>
    <w:rsid w:val="00320222"/>
    <w:rsid w:val="00320756"/>
    <w:rsid w:val="00320C16"/>
    <w:rsid w:val="00321887"/>
    <w:rsid w:val="00322234"/>
    <w:rsid w:val="0032225B"/>
    <w:rsid w:val="003222DD"/>
    <w:rsid w:val="003225C9"/>
    <w:rsid w:val="0032279E"/>
    <w:rsid w:val="003231F9"/>
    <w:rsid w:val="00323442"/>
    <w:rsid w:val="003235B5"/>
    <w:rsid w:val="00323872"/>
    <w:rsid w:val="0032387C"/>
    <w:rsid w:val="00323A2F"/>
    <w:rsid w:val="00323EE2"/>
    <w:rsid w:val="00324444"/>
    <w:rsid w:val="003245E6"/>
    <w:rsid w:val="00324673"/>
    <w:rsid w:val="0032608F"/>
    <w:rsid w:val="003260AE"/>
    <w:rsid w:val="0032620E"/>
    <w:rsid w:val="00326496"/>
    <w:rsid w:val="00326919"/>
    <w:rsid w:val="00326D81"/>
    <w:rsid w:val="003277B8"/>
    <w:rsid w:val="00327854"/>
    <w:rsid w:val="00327D73"/>
    <w:rsid w:val="00327F67"/>
    <w:rsid w:val="0033015B"/>
    <w:rsid w:val="0033018C"/>
    <w:rsid w:val="00330359"/>
    <w:rsid w:val="00330AA5"/>
    <w:rsid w:val="00330D5A"/>
    <w:rsid w:val="003312BF"/>
    <w:rsid w:val="00331BCA"/>
    <w:rsid w:val="00332179"/>
    <w:rsid w:val="00332276"/>
    <w:rsid w:val="00332AE9"/>
    <w:rsid w:val="00332B80"/>
    <w:rsid w:val="00332D8A"/>
    <w:rsid w:val="003332D0"/>
    <w:rsid w:val="00333E67"/>
    <w:rsid w:val="00334BA0"/>
    <w:rsid w:val="0033591B"/>
    <w:rsid w:val="00335B9E"/>
    <w:rsid w:val="00335E2B"/>
    <w:rsid w:val="00335FAF"/>
    <w:rsid w:val="0033628D"/>
    <w:rsid w:val="003362D9"/>
    <w:rsid w:val="0033669C"/>
    <w:rsid w:val="00337053"/>
    <w:rsid w:val="0033767C"/>
    <w:rsid w:val="00337FF5"/>
    <w:rsid w:val="00340A50"/>
    <w:rsid w:val="00340AF9"/>
    <w:rsid w:val="00341592"/>
    <w:rsid w:val="003427F0"/>
    <w:rsid w:val="003431B6"/>
    <w:rsid w:val="00343A52"/>
    <w:rsid w:val="00343CC0"/>
    <w:rsid w:val="0034435E"/>
    <w:rsid w:val="003444D7"/>
    <w:rsid w:val="00344825"/>
    <w:rsid w:val="00344C85"/>
    <w:rsid w:val="003451EF"/>
    <w:rsid w:val="0034537A"/>
    <w:rsid w:val="00345557"/>
    <w:rsid w:val="003455AF"/>
    <w:rsid w:val="00346EB5"/>
    <w:rsid w:val="0034714F"/>
    <w:rsid w:val="0034750A"/>
    <w:rsid w:val="0034799D"/>
    <w:rsid w:val="0035013C"/>
    <w:rsid w:val="003501D0"/>
    <w:rsid w:val="0035073C"/>
    <w:rsid w:val="0035085B"/>
    <w:rsid w:val="003512C7"/>
    <w:rsid w:val="003517D3"/>
    <w:rsid w:val="003519C5"/>
    <w:rsid w:val="00351BBF"/>
    <w:rsid w:val="00351F17"/>
    <w:rsid w:val="00351F7E"/>
    <w:rsid w:val="003525AF"/>
    <w:rsid w:val="00352714"/>
    <w:rsid w:val="00352AFD"/>
    <w:rsid w:val="00352E29"/>
    <w:rsid w:val="00352F57"/>
    <w:rsid w:val="003532CB"/>
    <w:rsid w:val="00353712"/>
    <w:rsid w:val="00353C97"/>
    <w:rsid w:val="00354120"/>
    <w:rsid w:val="00354521"/>
    <w:rsid w:val="003546C2"/>
    <w:rsid w:val="00354883"/>
    <w:rsid w:val="00354B2C"/>
    <w:rsid w:val="00354D23"/>
    <w:rsid w:val="00354EA5"/>
    <w:rsid w:val="003551E3"/>
    <w:rsid w:val="003552A6"/>
    <w:rsid w:val="003553D2"/>
    <w:rsid w:val="00356265"/>
    <w:rsid w:val="00356671"/>
    <w:rsid w:val="00356709"/>
    <w:rsid w:val="00357029"/>
    <w:rsid w:val="00357334"/>
    <w:rsid w:val="0035750A"/>
    <w:rsid w:val="003577CA"/>
    <w:rsid w:val="003578F5"/>
    <w:rsid w:val="00357B70"/>
    <w:rsid w:val="00360109"/>
    <w:rsid w:val="00360578"/>
    <w:rsid w:val="00360A43"/>
    <w:rsid w:val="00360E46"/>
    <w:rsid w:val="00360EEA"/>
    <w:rsid w:val="003612CE"/>
    <w:rsid w:val="003619B5"/>
    <w:rsid w:val="00361DCF"/>
    <w:rsid w:val="00362075"/>
    <w:rsid w:val="00362401"/>
    <w:rsid w:val="00362709"/>
    <w:rsid w:val="00363017"/>
    <w:rsid w:val="003635AA"/>
    <w:rsid w:val="003639B1"/>
    <w:rsid w:val="003640E3"/>
    <w:rsid w:val="003643CB"/>
    <w:rsid w:val="00364DC3"/>
    <w:rsid w:val="00364E5C"/>
    <w:rsid w:val="0036599C"/>
    <w:rsid w:val="00365C0F"/>
    <w:rsid w:val="00365D82"/>
    <w:rsid w:val="00365E1F"/>
    <w:rsid w:val="00366183"/>
    <w:rsid w:val="00366319"/>
    <w:rsid w:val="003668B5"/>
    <w:rsid w:val="003669BA"/>
    <w:rsid w:val="00366D68"/>
    <w:rsid w:val="003674A5"/>
    <w:rsid w:val="00367FA5"/>
    <w:rsid w:val="00370185"/>
    <w:rsid w:val="003705AE"/>
    <w:rsid w:val="0037069F"/>
    <w:rsid w:val="003708FC"/>
    <w:rsid w:val="00370F92"/>
    <w:rsid w:val="00371ADA"/>
    <w:rsid w:val="00371D06"/>
    <w:rsid w:val="00372057"/>
    <w:rsid w:val="003720E8"/>
    <w:rsid w:val="003722EB"/>
    <w:rsid w:val="00372433"/>
    <w:rsid w:val="00372996"/>
    <w:rsid w:val="00372A20"/>
    <w:rsid w:val="00372DDA"/>
    <w:rsid w:val="00372F04"/>
    <w:rsid w:val="00373320"/>
    <w:rsid w:val="0037378B"/>
    <w:rsid w:val="00374534"/>
    <w:rsid w:val="00375CB9"/>
    <w:rsid w:val="00375D81"/>
    <w:rsid w:val="00375DCA"/>
    <w:rsid w:val="00375E81"/>
    <w:rsid w:val="00376550"/>
    <w:rsid w:val="003765A9"/>
    <w:rsid w:val="00376931"/>
    <w:rsid w:val="003769E1"/>
    <w:rsid w:val="00376E52"/>
    <w:rsid w:val="00376EA2"/>
    <w:rsid w:val="00376F9A"/>
    <w:rsid w:val="00377B96"/>
    <w:rsid w:val="00377D36"/>
    <w:rsid w:val="00380289"/>
    <w:rsid w:val="00380667"/>
    <w:rsid w:val="00380792"/>
    <w:rsid w:val="003807B5"/>
    <w:rsid w:val="003807E0"/>
    <w:rsid w:val="00380A3B"/>
    <w:rsid w:val="00380F3E"/>
    <w:rsid w:val="003810D9"/>
    <w:rsid w:val="00381272"/>
    <w:rsid w:val="00381352"/>
    <w:rsid w:val="00381389"/>
    <w:rsid w:val="00381442"/>
    <w:rsid w:val="00381598"/>
    <w:rsid w:val="0038180D"/>
    <w:rsid w:val="0038191F"/>
    <w:rsid w:val="0038195B"/>
    <w:rsid w:val="00381C03"/>
    <w:rsid w:val="00381FC5"/>
    <w:rsid w:val="003822D5"/>
    <w:rsid w:val="00383019"/>
    <w:rsid w:val="00383305"/>
    <w:rsid w:val="00383687"/>
    <w:rsid w:val="00383B2A"/>
    <w:rsid w:val="00383D73"/>
    <w:rsid w:val="00384254"/>
    <w:rsid w:val="00384C8F"/>
    <w:rsid w:val="003854C0"/>
    <w:rsid w:val="00385570"/>
    <w:rsid w:val="003858AE"/>
    <w:rsid w:val="00385B9B"/>
    <w:rsid w:val="00385BB5"/>
    <w:rsid w:val="00385F8B"/>
    <w:rsid w:val="00386332"/>
    <w:rsid w:val="00386A7A"/>
    <w:rsid w:val="00386C88"/>
    <w:rsid w:val="00390431"/>
    <w:rsid w:val="003907CB"/>
    <w:rsid w:val="00390E01"/>
    <w:rsid w:val="003910CF"/>
    <w:rsid w:val="00391F50"/>
    <w:rsid w:val="00392772"/>
    <w:rsid w:val="003928E1"/>
    <w:rsid w:val="0039325E"/>
    <w:rsid w:val="0039347D"/>
    <w:rsid w:val="00393659"/>
    <w:rsid w:val="003936E8"/>
    <w:rsid w:val="00393DD6"/>
    <w:rsid w:val="00393E7B"/>
    <w:rsid w:val="003944F7"/>
    <w:rsid w:val="003944FB"/>
    <w:rsid w:val="003944FE"/>
    <w:rsid w:val="0039473F"/>
    <w:rsid w:val="00395742"/>
    <w:rsid w:val="00395754"/>
    <w:rsid w:val="00395B59"/>
    <w:rsid w:val="00395F4F"/>
    <w:rsid w:val="00395FDC"/>
    <w:rsid w:val="0039639B"/>
    <w:rsid w:val="003966DB"/>
    <w:rsid w:val="00396DE5"/>
    <w:rsid w:val="00397162"/>
    <w:rsid w:val="0039758E"/>
    <w:rsid w:val="00397E03"/>
    <w:rsid w:val="003A0013"/>
    <w:rsid w:val="003A0C1E"/>
    <w:rsid w:val="003A0FE1"/>
    <w:rsid w:val="003A18CE"/>
    <w:rsid w:val="003A1EB4"/>
    <w:rsid w:val="003A2154"/>
    <w:rsid w:val="003A272C"/>
    <w:rsid w:val="003A2CB5"/>
    <w:rsid w:val="003A3074"/>
    <w:rsid w:val="003A36D4"/>
    <w:rsid w:val="003A3A72"/>
    <w:rsid w:val="003A3ACF"/>
    <w:rsid w:val="003A3B63"/>
    <w:rsid w:val="003A3E36"/>
    <w:rsid w:val="003A497B"/>
    <w:rsid w:val="003A49E0"/>
    <w:rsid w:val="003A4A78"/>
    <w:rsid w:val="003A4DF7"/>
    <w:rsid w:val="003A4E9A"/>
    <w:rsid w:val="003A5196"/>
    <w:rsid w:val="003A5D04"/>
    <w:rsid w:val="003A62AE"/>
    <w:rsid w:val="003A65DF"/>
    <w:rsid w:val="003A66CF"/>
    <w:rsid w:val="003A66E0"/>
    <w:rsid w:val="003A6FC7"/>
    <w:rsid w:val="003A7263"/>
    <w:rsid w:val="003A763D"/>
    <w:rsid w:val="003A7C4A"/>
    <w:rsid w:val="003B0001"/>
    <w:rsid w:val="003B01BF"/>
    <w:rsid w:val="003B0DBD"/>
    <w:rsid w:val="003B152D"/>
    <w:rsid w:val="003B1E05"/>
    <w:rsid w:val="003B25E1"/>
    <w:rsid w:val="003B2887"/>
    <w:rsid w:val="003B317D"/>
    <w:rsid w:val="003B3806"/>
    <w:rsid w:val="003B3C52"/>
    <w:rsid w:val="003B4081"/>
    <w:rsid w:val="003B450D"/>
    <w:rsid w:val="003B4589"/>
    <w:rsid w:val="003B45CC"/>
    <w:rsid w:val="003B46E0"/>
    <w:rsid w:val="003B50A9"/>
    <w:rsid w:val="003B58D6"/>
    <w:rsid w:val="003B5D1B"/>
    <w:rsid w:val="003B6DD7"/>
    <w:rsid w:val="003B7A5E"/>
    <w:rsid w:val="003B7B40"/>
    <w:rsid w:val="003B7DCC"/>
    <w:rsid w:val="003C09F9"/>
    <w:rsid w:val="003C0D09"/>
    <w:rsid w:val="003C0DA0"/>
    <w:rsid w:val="003C1261"/>
    <w:rsid w:val="003C1B7D"/>
    <w:rsid w:val="003C1D46"/>
    <w:rsid w:val="003C2499"/>
    <w:rsid w:val="003C2E56"/>
    <w:rsid w:val="003C314E"/>
    <w:rsid w:val="003C328E"/>
    <w:rsid w:val="003C3766"/>
    <w:rsid w:val="003C37D5"/>
    <w:rsid w:val="003C3817"/>
    <w:rsid w:val="003C389E"/>
    <w:rsid w:val="003C4307"/>
    <w:rsid w:val="003C4EAB"/>
    <w:rsid w:val="003C54CA"/>
    <w:rsid w:val="003C5776"/>
    <w:rsid w:val="003C5902"/>
    <w:rsid w:val="003C6399"/>
    <w:rsid w:val="003C651C"/>
    <w:rsid w:val="003C68C2"/>
    <w:rsid w:val="003C696D"/>
    <w:rsid w:val="003C6B7B"/>
    <w:rsid w:val="003C6BC3"/>
    <w:rsid w:val="003C739C"/>
    <w:rsid w:val="003C7572"/>
    <w:rsid w:val="003C7F86"/>
    <w:rsid w:val="003D0007"/>
    <w:rsid w:val="003D083E"/>
    <w:rsid w:val="003D1455"/>
    <w:rsid w:val="003D1BC0"/>
    <w:rsid w:val="003D3365"/>
    <w:rsid w:val="003D36BC"/>
    <w:rsid w:val="003D4080"/>
    <w:rsid w:val="003D4C1C"/>
    <w:rsid w:val="003D4CE0"/>
    <w:rsid w:val="003D5025"/>
    <w:rsid w:val="003D586E"/>
    <w:rsid w:val="003D6033"/>
    <w:rsid w:val="003D6069"/>
    <w:rsid w:val="003D683C"/>
    <w:rsid w:val="003D777D"/>
    <w:rsid w:val="003D7A29"/>
    <w:rsid w:val="003E0944"/>
    <w:rsid w:val="003E0CE7"/>
    <w:rsid w:val="003E0F35"/>
    <w:rsid w:val="003E1056"/>
    <w:rsid w:val="003E12BD"/>
    <w:rsid w:val="003E17C4"/>
    <w:rsid w:val="003E1891"/>
    <w:rsid w:val="003E202C"/>
    <w:rsid w:val="003E2717"/>
    <w:rsid w:val="003E2A49"/>
    <w:rsid w:val="003E2BE4"/>
    <w:rsid w:val="003E314A"/>
    <w:rsid w:val="003E3704"/>
    <w:rsid w:val="003E3EC1"/>
    <w:rsid w:val="003E3FB1"/>
    <w:rsid w:val="003E4A43"/>
    <w:rsid w:val="003E4D42"/>
    <w:rsid w:val="003E510D"/>
    <w:rsid w:val="003E5292"/>
    <w:rsid w:val="003E5641"/>
    <w:rsid w:val="003E5A07"/>
    <w:rsid w:val="003E5C96"/>
    <w:rsid w:val="003E6323"/>
    <w:rsid w:val="003E685E"/>
    <w:rsid w:val="003E6A55"/>
    <w:rsid w:val="003E70B6"/>
    <w:rsid w:val="003E7264"/>
    <w:rsid w:val="003E7436"/>
    <w:rsid w:val="003E7461"/>
    <w:rsid w:val="003E7573"/>
    <w:rsid w:val="003E7D5C"/>
    <w:rsid w:val="003E7D83"/>
    <w:rsid w:val="003F0C47"/>
    <w:rsid w:val="003F1137"/>
    <w:rsid w:val="003F12BB"/>
    <w:rsid w:val="003F1395"/>
    <w:rsid w:val="003F16A0"/>
    <w:rsid w:val="003F1781"/>
    <w:rsid w:val="003F1C76"/>
    <w:rsid w:val="003F1D24"/>
    <w:rsid w:val="003F2006"/>
    <w:rsid w:val="003F22EA"/>
    <w:rsid w:val="003F23B0"/>
    <w:rsid w:val="003F248A"/>
    <w:rsid w:val="003F2CA3"/>
    <w:rsid w:val="003F30D1"/>
    <w:rsid w:val="003F4306"/>
    <w:rsid w:val="003F45C6"/>
    <w:rsid w:val="003F491E"/>
    <w:rsid w:val="003F562C"/>
    <w:rsid w:val="003F5658"/>
    <w:rsid w:val="003F5AFD"/>
    <w:rsid w:val="003F5B02"/>
    <w:rsid w:val="003F5BEF"/>
    <w:rsid w:val="003F5DBB"/>
    <w:rsid w:val="003F5DC5"/>
    <w:rsid w:val="003F615B"/>
    <w:rsid w:val="003F63B0"/>
    <w:rsid w:val="003F6A5D"/>
    <w:rsid w:val="003F6B97"/>
    <w:rsid w:val="003F6F93"/>
    <w:rsid w:val="003F740A"/>
    <w:rsid w:val="004001DE"/>
    <w:rsid w:val="004003A9"/>
    <w:rsid w:val="0040080D"/>
    <w:rsid w:val="004009B4"/>
    <w:rsid w:val="00400A1A"/>
    <w:rsid w:val="00400B0C"/>
    <w:rsid w:val="00400D15"/>
    <w:rsid w:val="00400FB7"/>
    <w:rsid w:val="004011F0"/>
    <w:rsid w:val="00401FEE"/>
    <w:rsid w:val="00402A11"/>
    <w:rsid w:val="00402A8B"/>
    <w:rsid w:val="00402CB8"/>
    <w:rsid w:val="00402D78"/>
    <w:rsid w:val="00402D7D"/>
    <w:rsid w:val="004032B0"/>
    <w:rsid w:val="0040412F"/>
    <w:rsid w:val="0040432C"/>
    <w:rsid w:val="00405102"/>
    <w:rsid w:val="00405827"/>
    <w:rsid w:val="0040646C"/>
    <w:rsid w:val="00406872"/>
    <w:rsid w:val="004069A2"/>
    <w:rsid w:val="00406FC4"/>
    <w:rsid w:val="0040714F"/>
    <w:rsid w:val="00407615"/>
    <w:rsid w:val="004076C5"/>
    <w:rsid w:val="00407833"/>
    <w:rsid w:val="00407ADA"/>
    <w:rsid w:val="00410349"/>
    <w:rsid w:val="00410699"/>
    <w:rsid w:val="00410D08"/>
    <w:rsid w:val="0041100D"/>
    <w:rsid w:val="004110D6"/>
    <w:rsid w:val="00411364"/>
    <w:rsid w:val="00411602"/>
    <w:rsid w:val="00411C81"/>
    <w:rsid w:val="00411CD2"/>
    <w:rsid w:val="004121F8"/>
    <w:rsid w:val="00413210"/>
    <w:rsid w:val="00413266"/>
    <w:rsid w:val="00413278"/>
    <w:rsid w:val="00413660"/>
    <w:rsid w:val="00413A4C"/>
    <w:rsid w:val="00413CBD"/>
    <w:rsid w:val="00413DA6"/>
    <w:rsid w:val="00413E8C"/>
    <w:rsid w:val="00413F54"/>
    <w:rsid w:val="004140A7"/>
    <w:rsid w:val="004146FD"/>
    <w:rsid w:val="004148D1"/>
    <w:rsid w:val="00414DC5"/>
    <w:rsid w:val="004152D3"/>
    <w:rsid w:val="0041540B"/>
    <w:rsid w:val="00415B0C"/>
    <w:rsid w:val="0041606A"/>
    <w:rsid w:val="0041614E"/>
    <w:rsid w:val="0041670E"/>
    <w:rsid w:val="004168F0"/>
    <w:rsid w:val="00416B44"/>
    <w:rsid w:val="00417C6C"/>
    <w:rsid w:val="00420613"/>
    <w:rsid w:val="00420650"/>
    <w:rsid w:val="00420983"/>
    <w:rsid w:val="00421A1B"/>
    <w:rsid w:val="00421C70"/>
    <w:rsid w:val="00422666"/>
    <w:rsid w:val="00422A82"/>
    <w:rsid w:val="00422CF2"/>
    <w:rsid w:val="00422F59"/>
    <w:rsid w:val="004233DC"/>
    <w:rsid w:val="00423668"/>
    <w:rsid w:val="00423EDA"/>
    <w:rsid w:val="00424008"/>
    <w:rsid w:val="00424089"/>
    <w:rsid w:val="00424366"/>
    <w:rsid w:val="00424477"/>
    <w:rsid w:val="004249C1"/>
    <w:rsid w:val="00424B0D"/>
    <w:rsid w:val="00425261"/>
    <w:rsid w:val="00425727"/>
    <w:rsid w:val="0042595F"/>
    <w:rsid w:val="00425E6A"/>
    <w:rsid w:val="00425F4D"/>
    <w:rsid w:val="004263DC"/>
    <w:rsid w:val="004268B5"/>
    <w:rsid w:val="00426982"/>
    <w:rsid w:val="00430D06"/>
    <w:rsid w:val="004315AC"/>
    <w:rsid w:val="0043194E"/>
    <w:rsid w:val="00431B5A"/>
    <w:rsid w:val="00432213"/>
    <w:rsid w:val="0043243A"/>
    <w:rsid w:val="00432E0A"/>
    <w:rsid w:val="00432F0D"/>
    <w:rsid w:val="0043349A"/>
    <w:rsid w:val="00433B6C"/>
    <w:rsid w:val="00433BC5"/>
    <w:rsid w:val="00434255"/>
    <w:rsid w:val="00434413"/>
    <w:rsid w:val="00434C22"/>
    <w:rsid w:val="004350A9"/>
    <w:rsid w:val="00435141"/>
    <w:rsid w:val="0043535B"/>
    <w:rsid w:val="004358A8"/>
    <w:rsid w:val="00436117"/>
    <w:rsid w:val="00436217"/>
    <w:rsid w:val="00436366"/>
    <w:rsid w:val="00436A30"/>
    <w:rsid w:val="00437065"/>
    <w:rsid w:val="004373E6"/>
    <w:rsid w:val="00437620"/>
    <w:rsid w:val="00437720"/>
    <w:rsid w:val="00437FF2"/>
    <w:rsid w:val="00440A6D"/>
    <w:rsid w:val="00440B9D"/>
    <w:rsid w:val="00441654"/>
    <w:rsid w:val="0044216E"/>
    <w:rsid w:val="004421EF"/>
    <w:rsid w:val="00442308"/>
    <w:rsid w:val="004428AD"/>
    <w:rsid w:val="004428C2"/>
    <w:rsid w:val="0044291F"/>
    <w:rsid w:val="00442DA0"/>
    <w:rsid w:val="00442FCA"/>
    <w:rsid w:val="0044330C"/>
    <w:rsid w:val="004435D2"/>
    <w:rsid w:val="004439EA"/>
    <w:rsid w:val="004453CF"/>
    <w:rsid w:val="004453DB"/>
    <w:rsid w:val="00445C64"/>
    <w:rsid w:val="00446808"/>
    <w:rsid w:val="00446923"/>
    <w:rsid w:val="004473CD"/>
    <w:rsid w:val="00447502"/>
    <w:rsid w:val="00447B41"/>
    <w:rsid w:val="004508F0"/>
    <w:rsid w:val="004510B0"/>
    <w:rsid w:val="004510FA"/>
    <w:rsid w:val="004516BF"/>
    <w:rsid w:val="0045191A"/>
    <w:rsid w:val="00452172"/>
    <w:rsid w:val="00452475"/>
    <w:rsid w:val="004524D4"/>
    <w:rsid w:val="004529A8"/>
    <w:rsid w:val="004529E5"/>
    <w:rsid w:val="004529F1"/>
    <w:rsid w:val="00452E96"/>
    <w:rsid w:val="004534AC"/>
    <w:rsid w:val="004537C7"/>
    <w:rsid w:val="00453D49"/>
    <w:rsid w:val="00453DBE"/>
    <w:rsid w:val="00453F85"/>
    <w:rsid w:val="00454066"/>
    <w:rsid w:val="00454F30"/>
    <w:rsid w:val="00455110"/>
    <w:rsid w:val="00455144"/>
    <w:rsid w:val="00455300"/>
    <w:rsid w:val="0045531C"/>
    <w:rsid w:val="004555AB"/>
    <w:rsid w:val="00455687"/>
    <w:rsid w:val="00455CDF"/>
    <w:rsid w:val="00456191"/>
    <w:rsid w:val="004561F6"/>
    <w:rsid w:val="004565CF"/>
    <w:rsid w:val="004568BD"/>
    <w:rsid w:val="00456F22"/>
    <w:rsid w:val="0045714B"/>
    <w:rsid w:val="00457685"/>
    <w:rsid w:val="00457B2E"/>
    <w:rsid w:val="004601CA"/>
    <w:rsid w:val="0046039D"/>
    <w:rsid w:val="0046068D"/>
    <w:rsid w:val="00460AB0"/>
    <w:rsid w:val="00460EE6"/>
    <w:rsid w:val="004610DC"/>
    <w:rsid w:val="00461373"/>
    <w:rsid w:val="004619F1"/>
    <w:rsid w:val="004620F3"/>
    <w:rsid w:val="0046251C"/>
    <w:rsid w:val="00462529"/>
    <w:rsid w:val="004629C0"/>
    <w:rsid w:val="004629FE"/>
    <w:rsid w:val="00462EEE"/>
    <w:rsid w:val="00462FFA"/>
    <w:rsid w:val="00463240"/>
    <w:rsid w:val="004633C0"/>
    <w:rsid w:val="00463962"/>
    <w:rsid w:val="00463DCB"/>
    <w:rsid w:val="00463E5A"/>
    <w:rsid w:val="00463FFA"/>
    <w:rsid w:val="00463FFE"/>
    <w:rsid w:val="00464053"/>
    <w:rsid w:val="004643F9"/>
    <w:rsid w:val="0046484B"/>
    <w:rsid w:val="0046489B"/>
    <w:rsid w:val="00464A15"/>
    <w:rsid w:val="00465027"/>
    <w:rsid w:val="00465561"/>
    <w:rsid w:val="0046627C"/>
    <w:rsid w:val="004666EB"/>
    <w:rsid w:val="00466837"/>
    <w:rsid w:val="00466975"/>
    <w:rsid w:val="0046728B"/>
    <w:rsid w:val="004672CD"/>
    <w:rsid w:val="00467647"/>
    <w:rsid w:val="00467925"/>
    <w:rsid w:val="00467B54"/>
    <w:rsid w:val="00470564"/>
    <w:rsid w:val="0047058D"/>
    <w:rsid w:val="00470678"/>
    <w:rsid w:val="0047067B"/>
    <w:rsid w:val="0047086E"/>
    <w:rsid w:val="004710E3"/>
    <w:rsid w:val="004714BA"/>
    <w:rsid w:val="00471582"/>
    <w:rsid w:val="004718B9"/>
    <w:rsid w:val="00471AB6"/>
    <w:rsid w:val="00471EAB"/>
    <w:rsid w:val="00471F2E"/>
    <w:rsid w:val="00472D91"/>
    <w:rsid w:val="00472EB2"/>
    <w:rsid w:val="0047309D"/>
    <w:rsid w:val="0047377F"/>
    <w:rsid w:val="00473900"/>
    <w:rsid w:val="00473BE9"/>
    <w:rsid w:val="00473F20"/>
    <w:rsid w:val="00473F68"/>
    <w:rsid w:val="00473FCA"/>
    <w:rsid w:val="00474130"/>
    <w:rsid w:val="004741F1"/>
    <w:rsid w:val="00474249"/>
    <w:rsid w:val="004742E2"/>
    <w:rsid w:val="004743F4"/>
    <w:rsid w:val="0047444B"/>
    <w:rsid w:val="0047459A"/>
    <w:rsid w:val="00474FC2"/>
    <w:rsid w:val="004757A5"/>
    <w:rsid w:val="004762C1"/>
    <w:rsid w:val="004762DB"/>
    <w:rsid w:val="00476710"/>
    <w:rsid w:val="00476756"/>
    <w:rsid w:val="00476923"/>
    <w:rsid w:val="00476A45"/>
    <w:rsid w:val="00476F12"/>
    <w:rsid w:val="00476FA7"/>
    <w:rsid w:val="0047750A"/>
    <w:rsid w:val="00477614"/>
    <w:rsid w:val="0047762D"/>
    <w:rsid w:val="00477664"/>
    <w:rsid w:val="0047772B"/>
    <w:rsid w:val="00480005"/>
    <w:rsid w:val="00480C4B"/>
    <w:rsid w:val="00481025"/>
    <w:rsid w:val="00481166"/>
    <w:rsid w:val="004817B7"/>
    <w:rsid w:val="00481CEC"/>
    <w:rsid w:val="00481E17"/>
    <w:rsid w:val="00481EED"/>
    <w:rsid w:val="00481F69"/>
    <w:rsid w:val="004822BB"/>
    <w:rsid w:val="00482498"/>
    <w:rsid w:val="00482710"/>
    <w:rsid w:val="00482EB4"/>
    <w:rsid w:val="00482FB8"/>
    <w:rsid w:val="00483A31"/>
    <w:rsid w:val="00483C1A"/>
    <w:rsid w:val="00483C4C"/>
    <w:rsid w:val="0048490B"/>
    <w:rsid w:val="0048498E"/>
    <w:rsid w:val="00484E8B"/>
    <w:rsid w:val="00484F60"/>
    <w:rsid w:val="00485686"/>
    <w:rsid w:val="0048578E"/>
    <w:rsid w:val="00485920"/>
    <w:rsid w:val="00485A7A"/>
    <w:rsid w:val="00485B7C"/>
    <w:rsid w:val="004866C8"/>
    <w:rsid w:val="004868B9"/>
    <w:rsid w:val="00486A86"/>
    <w:rsid w:val="00487019"/>
    <w:rsid w:val="0048758C"/>
    <w:rsid w:val="00487E11"/>
    <w:rsid w:val="00487E6C"/>
    <w:rsid w:val="0049001F"/>
    <w:rsid w:val="004905AE"/>
    <w:rsid w:val="004906A7"/>
    <w:rsid w:val="00490BB5"/>
    <w:rsid w:val="00491018"/>
    <w:rsid w:val="00491618"/>
    <w:rsid w:val="004919AD"/>
    <w:rsid w:val="00492343"/>
    <w:rsid w:val="0049261B"/>
    <w:rsid w:val="00492809"/>
    <w:rsid w:val="004928AC"/>
    <w:rsid w:val="0049292B"/>
    <w:rsid w:val="00492D11"/>
    <w:rsid w:val="0049360E"/>
    <w:rsid w:val="0049391B"/>
    <w:rsid w:val="00493F64"/>
    <w:rsid w:val="00493F87"/>
    <w:rsid w:val="004946D9"/>
    <w:rsid w:val="00494A37"/>
    <w:rsid w:val="00494E10"/>
    <w:rsid w:val="004950CC"/>
    <w:rsid w:val="00495134"/>
    <w:rsid w:val="00495CC3"/>
    <w:rsid w:val="004965ED"/>
    <w:rsid w:val="00496CE5"/>
    <w:rsid w:val="004971D1"/>
    <w:rsid w:val="00497363"/>
    <w:rsid w:val="00497C97"/>
    <w:rsid w:val="004A043B"/>
    <w:rsid w:val="004A14C8"/>
    <w:rsid w:val="004A16C7"/>
    <w:rsid w:val="004A18D9"/>
    <w:rsid w:val="004A1ACD"/>
    <w:rsid w:val="004A1D6E"/>
    <w:rsid w:val="004A1E2E"/>
    <w:rsid w:val="004A2073"/>
    <w:rsid w:val="004A23CC"/>
    <w:rsid w:val="004A2627"/>
    <w:rsid w:val="004A2823"/>
    <w:rsid w:val="004A2BDE"/>
    <w:rsid w:val="004A2C3D"/>
    <w:rsid w:val="004A2D95"/>
    <w:rsid w:val="004A3135"/>
    <w:rsid w:val="004A3938"/>
    <w:rsid w:val="004A3B90"/>
    <w:rsid w:val="004A3C53"/>
    <w:rsid w:val="004A3CAC"/>
    <w:rsid w:val="004A45D6"/>
    <w:rsid w:val="004A4726"/>
    <w:rsid w:val="004A54DC"/>
    <w:rsid w:val="004A68B9"/>
    <w:rsid w:val="004A6E91"/>
    <w:rsid w:val="004A70F4"/>
    <w:rsid w:val="004A7B46"/>
    <w:rsid w:val="004A7CB8"/>
    <w:rsid w:val="004A7FDC"/>
    <w:rsid w:val="004B02C2"/>
    <w:rsid w:val="004B05B6"/>
    <w:rsid w:val="004B0A52"/>
    <w:rsid w:val="004B1002"/>
    <w:rsid w:val="004B19FA"/>
    <w:rsid w:val="004B1AAC"/>
    <w:rsid w:val="004B2165"/>
    <w:rsid w:val="004B2C3A"/>
    <w:rsid w:val="004B30F1"/>
    <w:rsid w:val="004B3336"/>
    <w:rsid w:val="004B34BA"/>
    <w:rsid w:val="004B4263"/>
    <w:rsid w:val="004B4502"/>
    <w:rsid w:val="004B4C7B"/>
    <w:rsid w:val="004B54DC"/>
    <w:rsid w:val="004B58AF"/>
    <w:rsid w:val="004B591D"/>
    <w:rsid w:val="004B5FB6"/>
    <w:rsid w:val="004B627E"/>
    <w:rsid w:val="004B6885"/>
    <w:rsid w:val="004B6A0E"/>
    <w:rsid w:val="004B716B"/>
    <w:rsid w:val="004B785C"/>
    <w:rsid w:val="004B7A4D"/>
    <w:rsid w:val="004C00FA"/>
    <w:rsid w:val="004C061B"/>
    <w:rsid w:val="004C0A26"/>
    <w:rsid w:val="004C0A5E"/>
    <w:rsid w:val="004C0A80"/>
    <w:rsid w:val="004C0C8F"/>
    <w:rsid w:val="004C0D5B"/>
    <w:rsid w:val="004C258D"/>
    <w:rsid w:val="004C25E0"/>
    <w:rsid w:val="004C334C"/>
    <w:rsid w:val="004C395D"/>
    <w:rsid w:val="004C39FA"/>
    <w:rsid w:val="004C3A50"/>
    <w:rsid w:val="004C4422"/>
    <w:rsid w:val="004C4B2D"/>
    <w:rsid w:val="004C4C7A"/>
    <w:rsid w:val="004C4D50"/>
    <w:rsid w:val="004C5ED4"/>
    <w:rsid w:val="004C5F1B"/>
    <w:rsid w:val="004C61B2"/>
    <w:rsid w:val="004C6308"/>
    <w:rsid w:val="004C67BB"/>
    <w:rsid w:val="004C6AE9"/>
    <w:rsid w:val="004C6CC4"/>
    <w:rsid w:val="004C70B8"/>
    <w:rsid w:val="004C712B"/>
    <w:rsid w:val="004C72A3"/>
    <w:rsid w:val="004C7434"/>
    <w:rsid w:val="004C7714"/>
    <w:rsid w:val="004C7795"/>
    <w:rsid w:val="004C790F"/>
    <w:rsid w:val="004C7B56"/>
    <w:rsid w:val="004C7C4F"/>
    <w:rsid w:val="004C7FCE"/>
    <w:rsid w:val="004D01FF"/>
    <w:rsid w:val="004D08E7"/>
    <w:rsid w:val="004D0B7A"/>
    <w:rsid w:val="004D0E63"/>
    <w:rsid w:val="004D0F44"/>
    <w:rsid w:val="004D0F8E"/>
    <w:rsid w:val="004D10DF"/>
    <w:rsid w:val="004D17EE"/>
    <w:rsid w:val="004D194D"/>
    <w:rsid w:val="004D1B67"/>
    <w:rsid w:val="004D1B71"/>
    <w:rsid w:val="004D1D4B"/>
    <w:rsid w:val="004D2131"/>
    <w:rsid w:val="004D250C"/>
    <w:rsid w:val="004D2E41"/>
    <w:rsid w:val="004D3397"/>
    <w:rsid w:val="004D44CD"/>
    <w:rsid w:val="004D473A"/>
    <w:rsid w:val="004D4966"/>
    <w:rsid w:val="004D4DC1"/>
    <w:rsid w:val="004D5CD6"/>
    <w:rsid w:val="004D5E4B"/>
    <w:rsid w:val="004D6308"/>
    <w:rsid w:val="004D63E6"/>
    <w:rsid w:val="004D67DC"/>
    <w:rsid w:val="004D68E5"/>
    <w:rsid w:val="004D69FA"/>
    <w:rsid w:val="004D69FE"/>
    <w:rsid w:val="004D6F6D"/>
    <w:rsid w:val="004D7255"/>
    <w:rsid w:val="004D7557"/>
    <w:rsid w:val="004D7E2B"/>
    <w:rsid w:val="004E0168"/>
    <w:rsid w:val="004E0805"/>
    <w:rsid w:val="004E09B4"/>
    <w:rsid w:val="004E1019"/>
    <w:rsid w:val="004E16FA"/>
    <w:rsid w:val="004E2092"/>
    <w:rsid w:val="004E224B"/>
    <w:rsid w:val="004E2398"/>
    <w:rsid w:val="004E2A5D"/>
    <w:rsid w:val="004E2B65"/>
    <w:rsid w:val="004E2BB9"/>
    <w:rsid w:val="004E333A"/>
    <w:rsid w:val="004E34C2"/>
    <w:rsid w:val="004E34F1"/>
    <w:rsid w:val="004E3509"/>
    <w:rsid w:val="004E36D4"/>
    <w:rsid w:val="004E38A1"/>
    <w:rsid w:val="004E3B14"/>
    <w:rsid w:val="004E3EF7"/>
    <w:rsid w:val="004E4003"/>
    <w:rsid w:val="004E4EE9"/>
    <w:rsid w:val="004E6098"/>
    <w:rsid w:val="004E6122"/>
    <w:rsid w:val="004E647C"/>
    <w:rsid w:val="004E66F5"/>
    <w:rsid w:val="004E6A62"/>
    <w:rsid w:val="004E6B5E"/>
    <w:rsid w:val="004E762F"/>
    <w:rsid w:val="004E7648"/>
    <w:rsid w:val="004E76B8"/>
    <w:rsid w:val="004E79D0"/>
    <w:rsid w:val="004E7C0C"/>
    <w:rsid w:val="004F044D"/>
    <w:rsid w:val="004F0559"/>
    <w:rsid w:val="004F113E"/>
    <w:rsid w:val="004F1161"/>
    <w:rsid w:val="004F1362"/>
    <w:rsid w:val="004F2079"/>
    <w:rsid w:val="004F2501"/>
    <w:rsid w:val="004F25A7"/>
    <w:rsid w:val="004F289E"/>
    <w:rsid w:val="004F29D8"/>
    <w:rsid w:val="004F29E8"/>
    <w:rsid w:val="004F2F89"/>
    <w:rsid w:val="004F30E2"/>
    <w:rsid w:val="004F32A9"/>
    <w:rsid w:val="004F34AF"/>
    <w:rsid w:val="004F368F"/>
    <w:rsid w:val="004F3A27"/>
    <w:rsid w:val="004F3E18"/>
    <w:rsid w:val="004F4350"/>
    <w:rsid w:val="004F4659"/>
    <w:rsid w:val="004F4BF1"/>
    <w:rsid w:val="004F4D1A"/>
    <w:rsid w:val="004F5378"/>
    <w:rsid w:val="004F547F"/>
    <w:rsid w:val="004F55C8"/>
    <w:rsid w:val="004F59D0"/>
    <w:rsid w:val="004F5EEF"/>
    <w:rsid w:val="004F5FE2"/>
    <w:rsid w:val="004F6595"/>
    <w:rsid w:val="004F6B9A"/>
    <w:rsid w:val="005009DC"/>
    <w:rsid w:val="005019E5"/>
    <w:rsid w:val="00501D59"/>
    <w:rsid w:val="0050229B"/>
    <w:rsid w:val="00502804"/>
    <w:rsid w:val="00502854"/>
    <w:rsid w:val="00502E70"/>
    <w:rsid w:val="00503058"/>
    <w:rsid w:val="005039E8"/>
    <w:rsid w:val="00503D8C"/>
    <w:rsid w:val="0050466B"/>
    <w:rsid w:val="005047FC"/>
    <w:rsid w:val="00504DDC"/>
    <w:rsid w:val="00505066"/>
    <w:rsid w:val="00505176"/>
    <w:rsid w:val="00505266"/>
    <w:rsid w:val="00505438"/>
    <w:rsid w:val="00505953"/>
    <w:rsid w:val="00505FC6"/>
    <w:rsid w:val="00506212"/>
    <w:rsid w:val="00506356"/>
    <w:rsid w:val="0050637D"/>
    <w:rsid w:val="00506534"/>
    <w:rsid w:val="0050669E"/>
    <w:rsid w:val="0050678F"/>
    <w:rsid w:val="005068AE"/>
    <w:rsid w:val="0050767C"/>
    <w:rsid w:val="00507B59"/>
    <w:rsid w:val="00507F5B"/>
    <w:rsid w:val="0051059E"/>
    <w:rsid w:val="00510680"/>
    <w:rsid w:val="005108FA"/>
    <w:rsid w:val="00510AC4"/>
    <w:rsid w:val="00510ED4"/>
    <w:rsid w:val="005111B0"/>
    <w:rsid w:val="00511551"/>
    <w:rsid w:val="00511B63"/>
    <w:rsid w:val="00511CC3"/>
    <w:rsid w:val="00512C5F"/>
    <w:rsid w:val="00512C6E"/>
    <w:rsid w:val="005137DC"/>
    <w:rsid w:val="00513805"/>
    <w:rsid w:val="0051390C"/>
    <w:rsid w:val="00513B7A"/>
    <w:rsid w:val="00513F5D"/>
    <w:rsid w:val="005141C7"/>
    <w:rsid w:val="00514917"/>
    <w:rsid w:val="00514B38"/>
    <w:rsid w:val="00514C3F"/>
    <w:rsid w:val="00514CDA"/>
    <w:rsid w:val="00514CF5"/>
    <w:rsid w:val="00515004"/>
    <w:rsid w:val="00515168"/>
    <w:rsid w:val="00515249"/>
    <w:rsid w:val="00515381"/>
    <w:rsid w:val="00515845"/>
    <w:rsid w:val="00515BB9"/>
    <w:rsid w:val="00516306"/>
    <w:rsid w:val="00516854"/>
    <w:rsid w:val="005168C3"/>
    <w:rsid w:val="00520510"/>
    <w:rsid w:val="00520A15"/>
    <w:rsid w:val="00520FD2"/>
    <w:rsid w:val="005212D7"/>
    <w:rsid w:val="005215D3"/>
    <w:rsid w:val="005223C6"/>
    <w:rsid w:val="005223CA"/>
    <w:rsid w:val="005223CC"/>
    <w:rsid w:val="005223ED"/>
    <w:rsid w:val="005226C1"/>
    <w:rsid w:val="00522A29"/>
    <w:rsid w:val="00522CD7"/>
    <w:rsid w:val="005231BB"/>
    <w:rsid w:val="00523226"/>
    <w:rsid w:val="005233E5"/>
    <w:rsid w:val="00523C17"/>
    <w:rsid w:val="00524397"/>
    <w:rsid w:val="005243C3"/>
    <w:rsid w:val="005243D5"/>
    <w:rsid w:val="00524F58"/>
    <w:rsid w:val="0052505F"/>
    <w:rsid w:val="005251C2"/>
    <w:rsid w:val="0052538A"/>
    <w:rsid w:val="005255DB"/>
    <w:rsid w:val="00525D6D"/>
    <w:rsid w:val="00525E79"/>
    <w:rsid w:val="00525ED2"/>
    <w:rsid w:val="0052626D"/>
    <w:rsid w:val="00526879"/>
    <w:rsid w:val="0052693C"/>
    <w:rsid w:val="0052735D"/>
    <w:rsid w:val="005274E4"/>
    <w:rsid w:val="00527C5C"/>
    <w:rsid w:val="00527EC0"/>
    <w:rsid w:val="005313ED"/>
    <w:rsid w:val="0053160F"/>
    <w:rsid w:val="0053175E"/>
    <w:rsid w:val="00531BDC"/>
    <w:rsid w:val="0053203D"/>
    <w:rsid w:val="00532786"/>
    <w:rsid w:val="00532AB7"/>
    <w:rsid w:val="00532C1E"/>
    <w:rsid w:val="0053322D"/>
    <w:rsid w:val="005339E1"/>
    <w:rsid w:val="00533DD6"/>
    <w:rsid w:val="00533F8A"/>
    <w:rsid w:val="00534557"/>
    <w:rsid w:val="00534831"/>
    <w:rsid w:val="0053486F"/>
    <w:rsid w:val="005349B5"/>
    <w:rsid w:val="00535295"/>
    <w:rsid w:val="00535566"/>
    <w:rsid w:val="0053571E"/>
    <w:rsid w:val="00535822"/>
    <w:rsid w:val="00535D84"/>
    <w:rsid w:val="005365FD"/>
    <w:rsid w:val="005367AD"/>
    <w:rsid w:val="00537338"/>
    <w:rsid w:val="005376DB"/>
    <w:rsid w:val="00537BE8"/>
    <w:rsid w:val="00537CE7"/>
    <w:rsid w:val="0054014B"/>
    <w:rsid w:val="0054031C"/>
    <w:rsid w:val="00540543"/>
    <w:rsid w:val="00540774"/>
    <w:rsid w:val="00540A01"/>
    <w:rsid w:val="005412BA"/>
    <w:rsid w:val="00541E4D"/>
    <w:rsid w:val="0054339A"/>
    <w:rsid w:val="005435CD"/>
    <w:rsid w:val="005437ED"/>
    <w:rsid w:val="00543AFE"/>
    <w:rsid w:val="00544404"/>
    <w:rsid w:val="005446A2"/>
    <w:rsid w:val="0054513D"/>
    <w:rsid w:val="00545736"/>
    <w:rsid w:val="00545B4E"/>
    <w:rsid w:val="0054635C"/>
    <w:rsid w:val="005471CE"/>
    <w:rsid w:val="00547AC5"/>
    <w:rsid w:val="00547E9D"/>
    <w:rsid w:val="00547F49"/>
    <w:rsid w:val="00550116"/>
    <w:rsid w:val="00550190"/>
    <w:rsid w:val="00550943"/>
    <w:rsid w:val="0055097C"/>
    <w:rsid w:val="00550E8A"/>
    <w:rsid w:val="005512AE"/>
    <w:rsid w:val="0055158C"/>
    <w:rsid w:val="00551762"/>
    <w:rsid w:val="00551C59"/>
    <w:rsid w:val="00552590"/>
    <w:rsid w:val="00552854"/>
    <w:rsid w:val="00552CA8"/>
    <w:rsid w:val="005532D0"/>
    <w:rsid w:val="00553741"/>
    <w:rsid w:val="00553865"/>
    <w:rsid w:val="005539CF"/>
    <w:rsid w:val="00553F93"/>
    <w:rsid w:val="0055406B"/>
    <w:rsid w:val="005540BB"/>
    <w:rsid w:val="00554A7C"/>
    <w:rsid w:val="00554C8B"/>
    <w:rsid w:val="00554DDD"/>
    <w:rsid w:val="00554EA8"/>
    <w:rsid w:val="00554FDE"/>
    <w:rsid w:val="0055594F"/>
    <w:rsid w:val="005559B0"/>
    <w:rsid w:val="0055636F"/>
    <w:rsid w:val="005574CD"/>
    <w:rsid w:val="005576AB"/>
    <w:rsid w:val="005578D0"/>
    <w:rsid w:val="00557D9B"/>
    <w:rsid w:val="005600F8"/>
    <w:rsid w:val="005603AB"/>
    <w:rsid w:val="0056047E"/>
    <w:rsid w:val="00560B8E"/>
    <w:rsid w:val="00560BDC"/>
    <w:rsid w:val="00560E7E"/>
    <w:rsid w:val="00561947"/>
    <w:rsid w:val="00561F38"/>
    <w:rsid w:val="005622CF"/>
    <w:rsid w:val="0056278C"/>
    <w:rsid w:val="00562A74"/>
    <w:rsid w:val="00563366"/>
    <w:rsid w:val="00563494"/>
    <w:rsid w:val="00563C83"/>
    <w:rsid w:val="00564348"/>
    <w:rsid w:val="005644DA"/>
    <w:rsid w:val="005644E0"/>
    <w:rsid w:val="00564E83"/>
    <w:rsid w:val="005659D0"/>
    <w:rsid w:val="00565A42"/>
    <w:rsid w:val="00566746"/>
    <w:rsid w:val="005667FC"/>
    <w:rsid w:val="00566D2E"/>
    <w:rsid w:val="00566D98"/>
    <w:rsid w:val="00566E6D"/>
    <w:rsid w:val="00567264"/>
    <w:rsid w:val="00567312"/>
    <w:rsid w:val="00567DEA"/>
    <w:rsid w:val="0057022C"/>
    <w:rsid w:val="005703DE"/>
    <w:rsid w:val="00570BD1"/>
    <w:rsid w:val="00570EC0"/>
    <w:rsid w:val="0057209B"/>
    <w:rsid w:val="005724BF"/>
    <w:rsid w:val="00572697"/>
    <w:rsid w:val="00572A62"/>
    <w:rsid w:val="00572C2A"/>
    <w:rsid w:val="00573082"/>
    <w:rsid w:val="00573138"/>
    <w:rsid w:val="00573179"/>
    <w:rsid w:val="00573323"/>
    <w:rsid w:val="005734A9"/>
    <w:rsid w:val="005736FB"/>
    <w:rsid w:val="00573F57"/>
    <w:rsid w:val="00574019"/>
    <w:rsid w:val="00574A4B"/>
    <w:rsid w:val="00575577"/>
    <w:rsid w:val="005756E4"/>
    <w:rsid w:val="00575A58"/>
    <w:rsid w:val="00575CB2"/>
    <w:rsid w:val="0057619F"/>
    <w:rsid w:val="00576A55"/>
    <w:rsid w:val="00576E48"/>
    <w:rsid w:val="0057788C"/>
    <w:rsid w:val="00577AB1"/>
    <w:rsid w:val="0058057C"/>
    <w:rsid w:val="00580725"/>
    <w:rsid w:val="0058092D"/>
    <w:rsid w:val="005811FE"/>
    <w:rsid w:val="005813B0"/>
    <w:rsid w:val="00581FD2"/>
    <w:rsid w:val="005825F8"/>
    <w:rsid w:val="005826A3"/>
    <w:rsid w:val="005827A8"/>
    <w:rsid w:val="005828B2"/>
    <w:rsid w:val="0058310A"/>
    <w:rsid w:val="00583321"/>
    <w:rsid w:val="005838F5"/>
    <w:rsid w:val="0058404B"/>
    <w:rsid w:val="0058487E"/>
    <w:rsid w:val="005849B0"/>
    <w:rsid w:val="00584CBD"/>
    <w:rsid w:val="00584CED"/>
    <w:rsid w:val="00584F4D"/>
    <w:rsid w:val="00584FE6"/>
    <w:rsid w:val="0058509D"/>
    <w:rsid w:val="00585275"/>
    <w:rsid w:val="0058527D"/>
    <w:rsid w:val="005855B4"/>
    <w:rsid w:val="00585BE3"/>
    <w:rsid w:val="00585F13"/>
    <w:rsid w:val="005865A8"/>
    <w:rsid w:val="00586EF3"/>
    <w:rsid w:val="00587028"/>
    <w:rsid w:val="00587392"/>
    <w:rsid w:val="00587AFE"/>
    <w:rsid w:val="005901B3"/>
    <w:rsid w:val="005903C5"/>
    <w:rsid w:val="0059050E"/>
    <w:rsid w:val="00590607"/>
    <w:rsid w:val="00590A3F"/>
    <w:rsid w:val="00590BE5"/>
    <w:rsid w:val="00590C2E"/>
    <w:rsid w:val="00591111"/>
    <w:rsid w:val="00591538"/>
    <w:rsid w:val="005919F2"/>
    <w:rsid w:val="00592021"/>
    <w:rsid w:val="00592372"/>
    <w:rsid w:val="00592492"/>
    <w:rsid w:val="0059255B"/>
    <w:rsid w:val="005927D0"/>
    <w:rsid w:val="00592F31"/>
    <w:rsid w:val="005930F7"/>
    <w:rsid w:val="005931A5"/>
    <w:rsid w:val="00593640"/>
    <w:rsid w:val="00593B96"/>
    <w:rsid w:val="00593BB4"/>
    <w:rsid w:val="00593C37"/>
    <w:rsid w:val="0059409B"/>
    <w:rsid w:val="0059458B"/>
    <w:rsid w:val="00594D75"/>
    <w:rsid w:val="005952A6"/>
    <w:rsid w:val="005954C3"/>
    <w:rsid w:val="00595B46"/>
    <w:rsid w:val="00595BF1"/>
    <w:rsid w:val="00596522"/>
    <w:rsid w:val="005968CD"/>
    <w:rsid w:val="00597AD8"/>
    <w:rsid w:val="00597B56"/>
    <w:rsid w:val="00597C8B"/>
    <w:rsid w:val="00597D0E"/>
    <w:rsid w:val="00597D7A"/>
    <w:rsid w:val="005A0056"/>
    <w:rsid w:val="005A04E5"/>
    <w:rsid w:val="005A0651"/>
    <w:rsid w:val="005A079A"/>
    <w:rsid w:val="005A1050"/>
    <w:rsid w:val="005A134E"/>
    <w:rsid w:val="005A1777"/>
    <w:rsid w:val="005A1B57"/>
    <w:rsid w:val="005A1EC4"/>
    <w:rsid w:val="005A211A"/>
    <w:rsid w:val="005A2621"/>
    <w:rsid w:val="005A350B"/>
    <w:rsid w:val="005A3596"/>
    <w:rsid w:val="005A3A2E"/>
    <w:rsid w:val="005A43BF"/>
    <w:rsid w:val="005A527A"/>
    <w:rsid w:val="005A5361"/>
    <w:rsid w:val="005A63ED"/>
    <w:rsid w:val="005A686F"/>
    <w:rsid w:val="005A6EDD"/>
    <w:rsid w:val="005A7876"/>
    <w:rsid w:val="005A78AC"/>
    <w:rsid w:val="005A7941"/>
    <w:rsid w:val="005A7985"/>
    <w:rsid w:val="005A7C62"/>
    <w:rsid w:val="005A7E42"/>
    <w:rsid w:val="005A7E9F"/>
    <w:rsid w:val="005B02A8"/>
    <w:rsid w:val="005B037B"/>
    <w:rsid w:val="005B05D7"/>
    <w:rsid w:val="005B141F"/>
    <w:rsid w:val="005B16D7"/>
    <w:rsid w:val="005B1CDB"/>
    <w:rsid w:val="005B2B15"/>
    <w:rsid w:val="005B2D0C"/>
    <w:rsid w:val="005B3169"/>
    <w:rsid w:val="005B3B08"/>
    <w:rsid w:val="005B3C2B"/>
    <w:rsid w:val="005B3D92"/>
    <w:rsid w:val="005B413F"/>
    <w:rsid w:val="005B4283"/>
    <w:rsid w:val="005B4A24"/>
    <w:rsid w:val="005B4A8E"/>
    <w:rsid w:val="005B4DD4"/>
    <w:rsid w:val="005B5B59"/>
    <w:rsid w:val="005B5B8B"/>
    <w:rsid w:val="005B5BE0"/>
    <w:rsid w:val="005B5C9C"/>
    <w:rsid w:val="005B6331"/>
    <w:rsid w:val="005B6B80"/>
    <w:rsid w:val="005B6C4C"/>
    <w:rsid w:val="005B6C9E"/>
    <w:rsid w:val="005B72BB"/>
    <w:rsid w:val="005B74D3"/>
    <w:rsid w:val="005B74EF"/>
    <w:rsid w:val="005B7520"/>
    <w:rsid w:val="005B7AFC"/>
    <w:rsid w:val="005C0659"/>
    <w:rsid w:val="005C18C2"/>
    <w:rsid w:val="005C2304"/>
    <w:rsid w:val="005C325B"/>
    <w:rsid w:val="005C37EC"/>
    <w:rsid w:val="005C3CAA"/>
    <w:rsid w:val="005C40A9"/>
    <w:rsid w:val="005C4275"/>
    <w:rsid w:val="005C436E"/>
    <w:rsid w:val="005C49CA"/>
    <w:rsid w:val="005C4D58"/>
    <w:rsid w:val="005C5729"/>
    <w:rsid w:val="005C5EA1"/>
    <w:rsid w:val="005C603F"/>
    <w:rsid w:val="005C663B"/>
    <w:rsid w:val="005C68C3"/>
    <w:rsid w:val="005C6FAE"/>
    <w:rsid w:val="005C7213"/>
    <w:rsid w:val="005C7425"/>
    <w:rsid w:val="005C750C"/>
    <w:rsid w:val="005C781E"/>
    <w:rsid w:val="005C79FC"/>
    <w:rsid w:val="005C7C95"/>
    <w:rsid w:val="005D05F8"/>
    <w:rsid w:val="005D091E"/>
    <w:rsid w:val="005D0A8D"/>
    <w:rsid w:val="005D0C2E"/>
    <w:rsid w:val="005D0FDC"/>
    <w:rsid w:val="005D119E"/>
    <w:rsid w:val="005D192E"/>
    <w:rsid w:val="005D1C64"/>
    <w:rsid w:val="005D2B40"/>
    <w:rsid w:val="005D2B5E"/>
    <w:rsid w:val="005D3A3A"/>
    <w:rsid w:val="005D409E"/>
    <w:rsid w:val="005D4488"/>
    <w:rsid w:val="005D4849"/>
    <w:rsid w:val="005D49E2"/>
    <w:rsid w:val="005D501E"/>
    <w:rsid w:val="005D579D"/>
    <w:rsid w:val="005D66E0"/>
    <w:rsid w:val="005D6731"/>
    <w:rsid w:val="005D7978"/>
    <w:rsid w:val="005D79DD"/>
    <w:rsid w:val="005E0021"/>
    <w:rsid w:val="005E05C1"/>
    <w:rsid w:val="005E0654"/>
    <w:rsid w:val="005E1E5B"/>
    <w:rsid w:val="005E25EB"/>
    <w:rsid w:val="005E2BC5"/>
    <w:rsid w:val="005E2FA4"/>
    <w:rsid w:val="005E31B6"/>
    <w:rsid w:val="005E34FB"/>
    <w:rsid w:val="005E35B2"/>
    <w:rsid w:val="005E4002"/>
    <w:rsid w:val="005E47DF"/>
    <w:rsid w:val="005E4C6B"/>
    <w:rsid w:val="005E5010"/>
    <w:rsid w:val="005E51B5"/>
    <w:rsid w:val="005E54B9"/>
    <w:rsid w:val="005E6386"/>
    <w:rsid w:val="005E654E"/>
    <w:rsid w:val="005E67B1"/>
    <w:rsid w:val="005E6872"/>
    <w:rsid w:val="005E70D3"/>
    <w:rsid w:val="005E77DA"/>
    <w:rsid w:val="005E7CE2"/>
    <w:rsid w:val="005E7E0B"/>
    <w:rsid w:val="005E7F3F"/>
    <w:rsid w:val="005E7F9B"/>
    <w:rsid w:val="005F05BB"/>
    <w:rsid w:val="005F0998"/>
    <w:rsid w:val="005F0A4D"/>
    <w:rsid w:val="005F0D54"/>
    <w:rsid w:val="005F11C0"/>
    <w:rsid w:val="005F150A"/>
    <w:rsid w:val="005F19F1"/>
    <w:rsid w:val="005F1B6F"/>
    <w:rsid w:val="005F22A6"/>
    <w:rsid w:val="005F2494"/>
    <w:rsid w:val="005F32E4"/>
    <w:rsid w:val="005F3AD2"/>
    <w:rsid w:val="005F3EAB"/>
    <w:rsid w:val="005F40C9"/>
    <w:rsid w:val="005F465F"/>
    <w:rsid w:val="005F5380"/>
    <w:rsid w:val="005F5586"/>
    <w:rsid w:val="005F56E4"/>
    <w:rsid w:val="005F59F1"/>
    <w:rsid w:val="005F5E1B"/>
    <w:rsid w:val="005F62E6"/>
    <w:rsid w:val="005F638F"/>
    <w:rsid w:val="005F6628"/>
    <w:rsid w:val="005F6EC7"/>
    <w:rsid w:val="005F791E"/>
    <w:rsid w:val="005F7F31"/>
    <w:rsid w:val="00600437"/>
    <w:rsid w:val="00600C85"/>
    <w:rsid w:val="00600DDF"/>
    <w:rsid w:val="00600F26"/>
    <w:rsid w:val="00601AA5"/>
    <w:rsid w:val="006020FB"/>
    <w:rsid w:val="00602679"/>
    <w:rsid w:val="00602985"/>
    <w:rsid w:val="00602A94"/>
    <w:rsid w:val="00603118"/>
    <w:rsid w:val="006032EB"/>
    <w:rsid w:val="006033B5"/>
    <w:rsid w:val="0060376B"/>
    <w:rsid w:val="00604062"/>
    <w:rsid w:val="0060415C"/>
    <w:rsid w:val="00604176"/>
    <w:rsid w:val="006041BB"/>
    <w:rsid w:val="00604340"/>
    <w:rsid w:val="006044D3"/>
    <w:rsid w:val="00604C9F"/>
    <w:rsid w:val="00605307"/>
    <w:rsid w:val="00605485"/>
    <w:rsid w:val="0060564F"/>
    <w:rsid w:val="00605A6A"/>
    <w:rsid w:val="00605C3D"/>
    <w:rsid w:val="006062BE"/>
    <w:rsid w:val="00606425"/>
    <w:rsid w:val="006064A1"/>
    <w:rsid w:val="00606CFD"/>
    <w:rsid w:val="00606DC9"/>
    <w:rsid w:val="00607025"/>
    <w:rsid w:val="0060751B"/>
    <w:rsid w:val="006079E8"/>
    <w:rsid w:val="00607A81"/>
    <w:rsid w:val="00607B13"/>
    <w:rsid w:val="00607D26"/>
    <w:rsid w:val="0061096E"/>
    <w:rsid w:val="00611B2B"/>
    <w:rsid w:val="00611D36"/>
    <w:rsid w:val="006126D0"/>
    <w:rsid w:val="0061270E"/>
    <w:rsid w:val="00612C5A"/>
    <w:rsid w:val="00612FEF"/>
    <w:rsid w:val="0061344E"/>
    <w:rsid w:val="006137C0"/>
    <w:rsid w:val="00613986"/>
    <w:rsid w:val="00613D1F"/>
    <w:rsid w:val="006142EE"/>
    <w:rsid w:val="0061431A"/>
    <w:rsid w:val="00614327"/>
    <w:rsid w:val="0061498B"/>
    <w:rsid w:val="00614B97"/>
    <w:rsid w:val="00614D98"/>
    <w:rsid w:val="006151B0"/>
    <w:rsid w:val="00615EB0"/>
    <w:rsid w:val="006160D6"/>
    <w:rsid w:val="006163A9"/>
    <w:rsid w:val="006163FF"/>
    <w:rsid w:val="006166F3"/>
    <w:rsid w:val="00616955"/>
    <w:rsid w:val="00616D8D"/>
    <w:rsid w:val="006174AE"/>
    <w:rsid w:val="00617989"/>
    <w:rsid w:val="00617FF2"/>
    <w:rsid w:val="006202B1"/>
    <w:rsid w:val="00620906"/>
    <w:rsid w:val="00620CB5"/>
    <w:rsid w:val="00621679"/>
    <w:rsid w:val="006217FE"/>
    <w:rsid w:val="00621864"/>
    <w:rsid w:val="006219A1"/>
    <w:rsid w:val="0062215C"/>
    <w:rsid w:val="006223AA"/>
    <w:rsid w:val="00622B48"/>
    <w:rsid w:val="00623226"/>
    <w:rsid w:val="00623268"/>
    <w:rsid w:val="00623636"/>
    <w:rsid w:val="006242C8"/>
    <w:rsid w:val="006242FC"/>
    <w:rsid w:val="00624420"/>
    <w:rsid w:val="00624577"/>
    <w:rsid w:val="0062470E"/>
    <w:rsid w:val="00624766"/>
    <w:rsid w:val="0062479E"/>
    <w:rsid w:val="006247D3"/>
    <w:rsid w:val="00624A92"/>
    <w:rsid w:val="0062584F"/>
    <w:rsid w:val="00625C14"/>
    <w:rsid w:val="00625C3A"/>
    <w:rsid w:val="00625E7F"/>
    <w:rsid w:val="00625F53"/>
    <w:rsid w:val="00625FCF"/>
    <w:rsid w:val="00626388"/>
    <w:rsid w:val="00626552"/>
    <w:rsid w:val="00626DDB"/>
    <w:rsid w:val="0062718E"/>
    <w:rsid w:val="00627409"/>
    <w:rsid w:val="00627774"/>
    <w:rsid w:val="00627789"/>
    <w:rsid w:val="006304CC"/>
    <w:rsid w:val="006304FE"/>
    <w:rsid w:val="006312C0"/>
    <w:rsid w:val="006314E2"/>
    <w:rsid w:val="00631B20"/>
    <w:rsid w:val="006322A5"/>
    <w:rsid w:val="00632678"/>
    <w:rsid w:val="00632690"/>
    <w:rsid w:val="00633070"/>
    <w:rsid w:val="006338E4"/>
    <w:rsid w:val="00633D4B"/>
    <w:rsid w:val="00634074"/>
    <w:rsid w:val="006347F6"/>
    <w:rsid w:val="00634CA4"/>
    <w:rsid w:val="006357E0"/>
    <w:rsid w:val="00635856"/>
    <w:rsid w:val="00635AB3"/>
    <w:rsid w:val="00636CEC"/>
    <w:rsid w:val="0063778B"/>
    <w:rsid w:val="00637AEB"/>
    <w:rsid w:val="00637D78"/>
    <w:rsid w:val="00637F60"/>
    <w:rsid w:val="006404CD"/>
    <w:rsid w:val="00640B63"/>
    <w:rsid w:val="00640C0E"/>
    <w:rsid w:val="00640E57"/>
    <w:rsid w:val="0064104C"/>
    <w:rsid w:val="006413B7"/>
    <w:rsid w:val="006413ED"/>
    <w:rsid w:val="00641520"/>
    <w:rsid w:val="00642398"/>
    <w:rsid w:val="006428EF"/>
    <w:rsid w:val="00643351"/>
    <w:rsid w:val="0064338E"/>
    <w:rsid w:val="00644698"/>
    <w:rsid w:val="00644961"/>
    <w:rsid w:val="00644F80"/>
    <w:rsid w:val="00645225"/>
    <w:rsid w:val="006455C4"/>
    <w:rsid w:val="00645A04"/>
    <w:rsid w:val="00645C0F"/>
    <w:rsid w:val="00646350"/>
    <w:rsid w:val="006464DE"/>
    <w:rsid w:val="006467E1"/>
    <w:rsid w:val="00646D80"/>
    <w:rsid w:val="00646DB4"/>
    <w:rsid w:val="00646DD6"/>
    <w:rsid w:val="006474E7"/>
    <w:rsid w:val="006475D7"/>
    <w:rsid w:val="00647E15"/>
    <w:rsid w:val="00650073"/>
    <w:rsid w:val="00650076"/>
    <w:rsid w:val="006507AD"/>
    <w:rsid w:val="0065186F"/>
    <w:rsid w:val="00651B28"/>
    <w:rsid w:val="00652292"/>
    <w:rsid w:val="00652787"/>
    <w:rsid w:val="0065279A"/>
    <w:rsid w:val="00652CB0"/>
    <w:rsid w:val="00652E95"/>
    <w:rsid w:val="006534EA"/>
    <w:rsid w:val="0065392F"/>
    <w:rsid w:val="0065403A"/>
    <w:rsid w:val="0065438D"/>
    <w:rsid w:val="00654D11"/>
    <w:rsid w:val="00654E36"/>
    <w:rsid w:val="00654F0A"/>
    <w:rsid w:val="00655055"/>
    <w:rsid w:val="00655149"/>
    <w:rsid w:val="0065523C"/>
    <w:rsid w:val="00655730"/>
    <w:rsid w:val="00655829"/>
    <w:rsid w:val="00655FDB"/>
    <w:rsid w:val="006561C7"/>
    <w:rsid w:val="00656DDA"/>
    <w:rsid w:val="0065777D"/>
    <w:rsid w:val="006577E2"/>
    <w:rsid w:val="006579BF"/>
    <w:rsid w:val="00660245"/>
    <w:rsid w:val="00660E05"/>
    <w:rsid w:val="00661462"/>
    <w:rsid w:val="0066153D"/>
    <w:rsid w:val="0066187D"/>
    <w:rsid w:val="00661A25"/>
    <w:rsid w:val="00661BC8"/>
    <w:rsid w:val="00661D7F"/>
    <w:rsid w:val="00661D9F"/>
    <w:rsid w:val="00662FAB"/>
    <w:rsid w:val="006631C4"/>
    <w:rsid w:val="006634C0"/>
    <w:rsid w:val="0066359C"/>
    <w:rsid w:val="00663616"/>
    <w:rsid w:val="00663817"/>
    <w:rsid w:val="00664777"/>
    <w:rsid w:val="0066478B"/>
    <w:rsid w:val="00665273"/>
    <w:rsid w:val="006653BA"/>
    <w:rsid w:val="0066545F"/>
    <w:rsid w:val="00665A8E"/>
    <w:rsid w:val="00665A96"/>
    <w:rsid w:val="0066602B"/>
    <w:rsid w:val="00667572"/>
    <w:rsid w:val="006704FB"/>
    <w:rsid w:val="00670F82"/>
    <w:rsid w:val="006711F7"/>
    <w:rsid w:val="0067168C"/>
    <w:rsid w:val="00673073"/>
    <w:rsid w:val="0067360E"/>
    <w:rsid w:val="006736E6"/>
    <w:rsid w:val="00673A75"/>
    <w:rsid w:val="00673DB0"/>
    <w:rsid w:val="0067425E"/>
    <w:rsid w:val="006743D8"/>
    <w:rsid w:val="00674CF3"/>
    <w:rsid w:val="00675B13"/>
    <w:rsid w:val="00676971"/>
    <w:rsid w:val="006769EE"/>
    <w:rsid w:val="00676DB7"/>
    <w:rsid w:val="00676F9B"/>
    <w:rsid w:val="00677083"/>
    <w:rsid w:val="00677323"/>
    <w:rsid w:val="00677541"/>
    <w:rsid w:val="0067756D"/>
    <w:rsid w:val="00677580"/>
    <w:rsid w:val="0067776A"/>
    <w:rsid w:val="0068007E"/>
    <w:rsid w:val="00680292"/>
    <w:rsid w:val="0068061A"/>
    <w:rsid w:val="00680926"/>
    <w:rsid w:val="0068097A"/>
    <w:rsid w:val="006809DD"/>
    <w:rsid w:val="00680A6F"/>
    <w:rsid w:val="00680E94"/>
    <w:rsid w:val="00680F9D"/>
    <w:rsid w:val="0068174A"/>
    <w:rsid w:val="00682076"/>
    <w:rsid w:val="00682480"/>
    <w:rsid w:val="00682664"/>
    <w:rsid w:val="00682B7F"/>
    <w:rsid w:val="00683A9D"/>
    <w:rsid w:val="00683BE7"/>
    <w:rsid w:val="00683C5E"/>
    <w:rsid w:val="00684037"/>
    <w:rsid w:val="0068489B"/>
    <w:rsid w:val="00684EB4"/>
    <w:rsid w:val="00685048"/>
    <w:rsid w:val="006853A4"/>
    <w:rsid w:val="00685515"/>
    <w:rsid w:val="00685530"/>
    <w:rsid w:val="006856B9"/>
    <w:rsid w:val="006859BF"/>
    <w:rsid w:val="00685C4C"/>
    <w:rsid w:val="00686003"/>
    <w:rsid w:val="006861CC"/>
    <w:rsid w:val="00686CED"/>
    <w:rsid w:val="006872A7"/>
    <w:rsid w:val="006876B7"/>
    <w:rsid w:val="00687A1A"/>
    <w:rsid w:val="006904AF"/>
    <w:rsid w:val="006909AF"/>
    <w:rsid w:val="0069126A"/>
    <w:rsid w:val="006912E7"/>
    <w:rsid w:val="00691720"/>
    <w:rsid w:val="00691C5C"/>
    <w:rsid w:val="00691C8C"/>
    <w:rsid w:val="00692DBD"/>
    <w:rsid w:val="00693148"/>
    <w:rsid w:val="0069344B"/>
    <w:rsid w:val="00694924"/>
    <w:rsid w:val="00694F7F"/>
    <w:rsid w:val="006951A8"/>
    <w:rsid w:val="0069590C"/>
    <w:rsid w:val="00695EBD"/>
    <w:rsid w:val="00696A7E"/>
    <w:rsid w:val="00696D52"/>
    <w:rsid w:val="00697322"/>
    <w:rsid w:val="00697927"/>
    <w:rsid w:val="00697CD3"/>
    <w:rsid w:val="00697D82"/>
    <w:rsid w:val="00697F3E"/>
    <w:rsid w:val="006A020E"/>
    <w:rsid w:val="006A07EF"/>
    <w:rsid w:val="006A0B1E"/>
    <w:rsid w:val="006A0EFF"/>
    <w:rsid w:val="006A1012"/>
    <w:rsid w:val="006A130B"/>
    <w:rsid w:val="006A13FE"/>
    <w:rsid w:val="006A1FA6"/>
    <w:rsid w:val="006A2363"/>
    <w:rsid w:val="006A243C"/>
    <w:rsid w:val="006A273A"/>
    <w:rsid w:val="006A2766"/>
    <w:rsid w:val="006A2B88"/>
    <w:rsid w:val="006A2BCD"/>
    <w:rsid w:val="006A2CA8"/>
    <w:rsid w:val="006A2EAD"/>
    <w:rsid w:val="006A2FB5"/>
    <w:rsid w:val="006A3BAC"/>
    <w:rsid w:val="006A3C44"/>
    <w:rsid w:val="006A4BD5"/>
    <w:rsid w:val="006A507E"/>
    <w:rsid w:val="006A5142"/>
    <w:rsid w:val="006A5A84"/>
    <w:rsid w:val="006A5ADD"/>
    <w:rsid w:val="006A5DDA"/>
    <w:rsid w:val="006A5F22"/>
    <w:rsid w:val="006A6220"/>
    <w:rsid w:val="006A68D7"/>
    <w:rsid w:val="006A6ECA"/>
    <w:rsid w:val="006A729F"/>
    <w:rsid w:val="006A74F8"/>
    <w:rsid w:val="006B0199"/>
    <w:rsid w:val="006B0789"/>
    <w:rsid w:val="006B1105"/>
    <w:rsid w:val="006B121D"/>
    <w:rsid w:val="006B17F5"/>
    <w:rsid w:val="006B18F7"/>
    <w:rsid w:val="006B1C8C"/>
    <w:rsid w:val="006B1F94"/>
    <w:rsid w:val="006B23F1"/>
    <w:rsid w:val="006B29E2"/>
    <w:rsid w:val="006B2C97"/>
    <w:rsid w:val="006B2E80"/>
    <w:rsid w:val="006B3442"/>
    <w:rsid w:val="006B362F"/>
    <w:rsid w:val="006B3957"/>
    <w:rsid w:val="006B3ADF"/>
    <w:rsid w:val="006B4054"/>
    <w:rsid w:val="006B46D2"/>
    <w:rsid w:val="006B4D4A"/>
    <w:rsid w:val="006B5032"/>
    <w:rsid w:val="006B517B"/>
    <w:rsid w:val="006B5630"/>
    <w:rsid w:val="006B58E1"/>
    <w:rsid w:val="006B5983"/>
    <w:rsid w:val="006B5B60"/>
    <w:rsid w:val="006B5C8B"/>
    <w:rsid w:val="006B6404"/>
    <w:rsid w:val="006B661C"/>
    <w:rsid w:val="006B6834"/>
    <w:rsid w:val="006B690B"/>
    <w:rsid w:val="006B6992"/>
    <w:rsid w:val="006B6ADE"/>
    <w:rsid w:val="006B70C2"/>
    <w:rsid w:val="006B743A"/>
    <w:rsid w:val="006B74A3"/>
    <w:rsid w:val="006B75CA"/>
    <w:rsid w:val="006B77A7"/>
    <w:rsid w:val="006B7862"/>
    <w:rsid w:val="006B7A1A"/>
    <w:rsid w:val="006B7FA2"/>
    <w:rsid w:val="006C04AB"/>
    <w:rsid w:val="006C0533"/>
    <w:rsid w:val="006C07F1"/>
    <w:rsid w:val="006C1051"/>
    <w:rsid w:val="006C14DF"/>
    <w:rsid w:val="006C1AA2"/>
    <w:rsid w:val="006C1DD7"/>
    <w:rsid w:val="006C24E2"/>
    <w:rsid w:val="006C2C1A"/>
    <w:rsid w:val="006C2CDB"/>
    <w:rsid w:val="006C3662"/>
    <w:rsid w:val="006C3710"/>
    <w:rsid w:val="006C4A1F"/>
    <w:rsid w:val="006C4DCB"/>
    <w:rsid w:val="006C517C"/>
    <w:rsid w:val="006C528D"/>
    <w:rsid w:val="006C558B"/>
    <w:rsid w:val="006C58AA"/>
    <w:rsid w:val="006C5E52"/>
    <w:rsid w:val="006C614C"/>
    <w:rsid w:val="006C7097"/>
    <w:rsid w:val="006C72E9"/>
    <w:rsid w:val="006C7481"/>
    <w:rsid w:val="006C757E"/>
    <w:rsid w:val="006D06C6"/>
    <w:rsid w:val="006D08CE"/>
    <w:rsid w:val="006D1077"/>
    <w:rsid w:val="006D1507"/>
    <w:rsid w:val="006D1985"/>
    <w:rsid w:val="006D23A4"/>
    <w:rsid w:val="006D288F"/>
    <w:rsid w:val="006D289D"/>
    <w:rsid w:val="006D2BFA"/>
    <w:rsid w:val="006D2C0E"/>
    <w:rsid w:val="006D3006"/>
    <w:rsid w:val="006D3BAD"/>
    <w:rsid w:val="006D4241"/>
    <w:rsid w:val="006D4C43"/>
    <w:rsid w:val="006D558A"/>
    <w:rsid w:val="006D576F"/>
    <w:rsid w:val="006D5948"/>
    <w:rsid w:val="006D5A30"/>
    <w:rsid w:val="006D5ACC"/>
    <w:rsid w:val="006D5AF2"/>
    <w:rsid w:val="006D6188"/>
    <w:rsid w:val="006D6634"/>
    <w:rsid w:val="006D66A1"/>
    <w:rsid w:val="006D729F"/>
    <w:rsid w:val="006D78C4"/>
    <w:rsid w:val="006D7CA9"/>
    <w:rsid w:val="006D7D60"/>
    <w:rsid w:val="006D7E44"/>
    <w:rsid w:val="006D7FFB"/>
    <w:rsid w:val="006E0988"/>
    <w:rsid w:val="006E18FB"/>
    <w:rsid w:val="006E22C3"/>
    <w:rsid w:val="006E24EF"/>
    <w:rsid w:val="006E3084"/>
    <w:rsid w:val="006E3464"/>
    <w:rsid w:val="006E38D7"/>
    <w:rsid w:val="006E3D48"/>
    <w:rsid w:val="006E3F56"/>
    <w:rsid w:val="006E421A"/>
    <w:rsid w:val="006E43B4"/>
    <w:rsid w:val="006E490B"/>
    <w:rsid w:val="006E4A0F"/>
    <w:rsid w:val="006E4D03"/>
    <w:rsid w:val="006E53C0"/>
    <w:rsid w:val="006E580F"/>
    <w:rsid w:val="006E6465"/>
    <w:rsid w:val="006E6662"/>
    <w:rsid w:val="006E6725"/>
    <w:rsid w:val="006E68B5"/>
    <w:rsid w:val="006E6A34"/>
    <w:rsid w:val="006E6F13"/>
    <w:rsid w:val="006E7FCE"/>
    <w:rsid w:val="006F00A1"/>
    <w:rsid w:val="006F05B1"/>
    <w:rsid w:val="006F0718"/>
    <w:rsid w:val="006F09BA"/>
    <w:rsid w:val="006F0D6B"/>
    <w:rsid w:val="006F10D9"/>
    <w:rsid w:val="006F11FC"/>
    <w:rsid w:val="006F1435"/>
    <w:rsid w:val="006F1881"/>
    <w:rsid w:val="006F1A7F"/>
    <w:rsid w:val="006F1BA8"/>
    <w:rsid w:val="006F1C20"/>
    <w:rsid w:val="006F20D0"/>
    <w:rsid w:val="006F3455"/>
    <w:rsid w:val="006F38E3"/>
    <w:rsid w:val="006F3A35"/>
    <w:rsid w:val="006F3DA3"/>
    <w:rsid w:val="006F4740"/>
    <w:rsid w:val="006F48CC"/>
    <w:rsid w:val="006F49B8"/>
    <w:rsid w:val="006F4B60"/>
    <w:rsid w:val="006F50CD"/>
    <w:rsid w:val="006F55E0"/>
    <w:rsid w:val="006F5BD0"/>
    <w:rsid w:val="006F610E"/>
    <w:rsid w:val="006F6BB7"/>
    <w:rsid w:val="006F6DF2"/>
    <w:rsid w:val="006F6FA2"/>
    <w:rsid w:val="006F7319"/>
    <w:rsid w:val="006F7589"/>
    <w:rsid w:val="006F7796"/>
    <w:rsid w:val="006F7BB2"/>
    <w:rsid w:val="00700021"/>
    <w:rsid w:val="00700215"/>
    <w:rsid w:val="0070115B"/>
    <w:rsid w:val="00701432"/>
    <w:rsid w:val="00701B76"/>
    <w:rsid w:val="00702129"/>
    <w:rsid w:val="00702771"/>
    <w:rsid w:val="00702999"/>
    <w:rsid w:val="00702A22"/>
    <w:rsid w:val="00702DD2"/>
    <w:rsid w:val="007035CF"/>
    <w:rsid w:val="00703E84"/>
    <w:rsid w:val="0070426A"/>
    <w:rsid w:val="00704A0E"/>
    <w:rsid w:val="00704D81"/>
    <w:rsid w:val="00705183"/>
    <w:rsid w:val="00705388"/>
    <w:rsid w:val="0070556F"/>
    <w:rsid w:val="00705B13"/>
    <w:rsid w:val="00705FC2"/>
    <w:rsid w:val="00706023"/>
    <w:rsid w:val="0070622A"/>
    <w:rsid w:val="007068A4"/>
    <w:rsid w:val="00706DA4"/>
    <w:rsid w:val="00706EC3"/>
    <w:rsid w:val="007077E4"/>
    <w:rsid w:val="00707AF0"/>
    <w:rsid w:val="00707B3F"/>
    <w:rsid w:val="00707E04"/>
    <w:rsid w:val="007105A9"/>
    <w:rsid w:val="00710EF6"/>
    <w:rsid w:val="0071125D"/>
    <w:rsid w:val="007117C2"/>
    <w:rsid w:val="00711A74"/>
    <w:rsid w:val="00711C83"/>
    <w:rsid w:val="007129C7"/>
    <w:rsid w:val="00712A59"/>
    <w:rsid w:val="0071315C"/>
    <w:rsid w:val="00713168"/>
    <w:rsid w:val="007131D3"/>
    <w:rsid w:val="00713D4B"/>
    <w:rsid w:val="00713DE1"/>
    <w:rsid w:val="00713EF9"/>
    <w:rsid w:val="007141A6"/>
    <w:rsid w:val="007145E0"/>
    <w:rsid w:val="00714E09"/>
    <w:rsid w:val="007151FA"/>
    <w:rsid w:val="007153BB"/>
    <w:rsid w:val="00715655"/>
    <w:rsid w:val="00715A41"/>
    <w:rsid w:val="00715E11"/>
    <w:rsid w:val="00715F68"/>
    <w:rsid w:val="00715FB2"/>
    <w:rsid w:val="007165BC"/>
    <w:rsid w:val="00716E75"/>
    <w:rsid w:val="00717166"/>
    <w:rsid w:val="007174F7"/>
    <w:rsid w:val="00717ABE"/>
    <w:rsid w:val="00717B98"/>
    <w:rsid w:val="007207D9"/>
    <w:rsid w:val="007211C0"/>
    <w:rsid w:val="0072123C"/>
    <w:rsid w:val="0072141A"/>
    <w:rsid w:val="00721658"/>
    <w:rsid w:val="00721F09"/>
    <w:rsid w:val="0072218B"/>
    <w:rsid w:val="00722FEF"/>
    <w:rsid w:val="007236E7"/>
    <w:rsid w:val="00723AC4"/>
    <w:rsid w:val="00724042"/>
    <w:rsid w:val="0072468B"/>
    <w:rsid w:val="00724B29"/>
    <w:rsid w:val="007251FC"/>
    <w:rsid w:val="0072520D"/>
    <w:rsid w:val="007252EE"/>
    <w:rsid w:val="00725830"/>
    <w:rsid w:val="00725CD5"/>
    <w:rsid w:val="007263E5"/>
    <w:rsid w:val="00727157"/>
    <w:rsid w:val="00727369"/>
    <w:rsid w:val="00727512"/>
    <w:rsid w:val="00727A0E"/>
    <w:rsid w:val="00730091"/>
    <w:rsid w:val="00731508"/>
    <w:rsid w:val="00732079"/>
    <w:rsid w:val="007322C2"/>
    <w:rsid w:val="0073231B"/>
    <w:rsid w:val="007326A0"/>
    <w:rsid w:val="007327B1"/>
    <w:rsid w:val="0073350B"/>
    <w:rsid w:val="007335E5"/>
    <w:rsid w:val="007337C1"/>
    <w:rsid w:val="00733983"/>
    <w:rsid w:val="00733DDA"/>
    <w:rsid w:val="007341BA"/>
    <w:rsid w:val="00734226"/>
    <w:rsid w:val="0073477E"/>
    <w:rsid w:val="007349F2"/>
    <w:rsid w:val="00734A0C"/>
    <w:rsid w:val="00735132"/>
    <w:rsid w:val="00735819"/>
    <w:rsid w:val="00735AEA"/>
    <w:rsid w:val="00735D6D"/>
    <w:rsid w:val="00735DD4"/>
    <w:rsid w:val="007360B6"/>
    <w:rsid w:val="007362F3"/>
    <w:rsid w:val="0073633D"/>
    <w:rsid w:val="0073648E"/>
    <w:rsid w:val="00736AA4"/>
    <w:rsid w:val="00736CDD"/>
    <w:rsid w:val="00736CEC"/>
    <w:rsid w:val="007370B1"/>
    <w:rsid w:val="0073710E"/>
    <w:rsid w:val="00737A4C"/>
    <w:rsid w:val="00740223"/>
    <w:rsid w:val="007402AB"/>
    <w:rsid w:val="007405B2"/>
    <w:rsid w:val="00740A3E"/>
    <w:rsid w:val="007410FD"/>
    <w:rsid w:val="00741555"/>
    <w:rsid w:val="00741921"/>
    <w:rsid w:val="00741ED6"/>
    <w:rsid w:val="007420B1"/>
    <w:rsid w:val="0074287E"/>
    <w:rsid w:val="007429B4"/>
    <w:rsid w:val="00742A2C"/>
    <w:rsid w:val="00742B89"/>
    <w:rsid w:val="00742BAB"/>
    <w:rsid w:val="00742DE4"/>
    <w:rsid w:val="0074307C"/>
    <w:rsid w:val="00743164"/>
    <w:rsid w:val="0074361C"/>
    <w:rsid w:val="007436DB"/>
    <w:rsid w:val="0074372F"/>
    <w:rsid w:val="00744559"/>
    <w:rsid w:val="00744728"/>
    <w:rsid w:val="0074472A"/>
    <w:rsid w:val="00745672"/>
    <w:rsid w:val="00745A77"/>
    <w:rsid w:val="00745E61"/>
    <w:rsid w:val="00746097"/>
    <w:rsid w:val="00746972"/>
    <w:rsid w:val="00746B01"/>
    <w:rsid w:val="00746D30"/>
    <w:rsid w:val="0074708D"/>
    <w:rsid w:val="00747C0F"/>
    <w:rsid w:val="00750720"/>
    <w:rsid w:val="00750D0A"/>
    <w:rsid w:val="0075167C"/>
    <w:rsid w:val="00751874"/>
    <w:rsid w:val="00751BF2"/>
    <w:rsid w:val="00751E61"/>
    <w:rsid w:val="0075233C"/>
    <w:rsid w:val="0075234E"/>
    <w:rsid w:val="00752765"/>
    <w:rsid w:val="00752947"/>
    <w:rsid w:val="00752C6E"/>
    <w:rsid w:val="00752DA6"/>
    <w:rsid w:val="00752EF1"/>
    <w:rsid w:val="00753387"/>
    <w:rsid w:val="007534D2"/>
    <w:rsid w:val="007534FA"/>
    <w:rsid w:val="0075353D"/>
    <w:rsid w:val="0075397A"/>
    <w:rsid w:val="00754440"/>
    <w:rsid w:val="00754E0B"/>
    <w:rsid w:val="00754E7B"/>
    <w:rsid w:val="00755053"/>
    <w:rsid w:val="00755055"/>
    <w:rsid w:val="00755631"/>
    <w:rsid w:val="00755CED"/>
    <w:rsid w:val="00755ECA"/>
    <w:rsid w:val="007560D6"/>
    <w:rsid w:val="00756A81"/>
    <w:rsid w:val="00756ABC"/>
    <w:rsid w:val="00757179"/>
    <w:rsid w:val="0075737A"/>
    <w:rsid w:val="00757A51"/>
    <w:rsid w:val="00760087"/>
    <w:rsid w:val="00760179"/>
    <w:rsid w:val="007601C2"/>
    <w:rsid w:val="007601E2"/>
    <w:rsid w:val="007604DB"/>
    <w:rsid w:val="0076073C"/>
    <w:rsid w:val="00760798"/>
    <w:rsid w:val="0076089B"/>
    <w:rsid w:val="00760B92"/>
    <w:rsid w:val="00760CC2"/>
    <w:rsid w:val="00761241"/>
    <w:rsid w:val="007618C3"/>
    <w:rsid w:val="00761AA9"/>
    <w:rsid w:val="00761ABE"/>
    <w:rsid w:val="0076223F"/>
    <w:rsid w:val="0076262E"/>
    <w:rsid w:val="00762A9F"/>
    <w:rsid w:val="00762E38"/>
    <w:rsid w:val="00763491"/>
    <w:rsid w:val="007637FE"/>
    <w:rsid w:val="00763A29"/>
    <w:rsid w:val="00763F9F"/>
    <w:rsid w:val="007640D8"/>
    <w:rsid w:val="0076455B"/>
    <w:rsid w:val="00764D7F"/>
    <w:rsid w:val="00764E52"/>
    <w:rsid w:val="007650A5"/>
    <w:rsid w:val="007654F3"/>
    <w:rsid w:val="00765AB9"/>
    <w:rsid w:val="00765F35"/>
    <w:rsid w:val="00766333"/>
    <w:rsid w:val="00766466"/>
    <w:rsid w:val="0076667E"/>
    <w:rsid w:val="00766A09"/>
    <w:rsid w:val="00766CCF"/>
    <w:rsid w:val="00766E5A"/>
    <w:rsid w:val="00767645"/>
    <w:rsid w:val="007677A3"/>
    <w:rsid w:val="0076780B"/>
    <w:rsid w:val="0077099C"/>
    <w:rsid w:val="00770B8F"/>
    <w:rsid w:val="00770E49"/>
    <w:rsid w:val="00771006"/>
    <w:rsid w:val="00771153"/>
    <w:rsid w:val="007718C7"/>
    <w:rsid w:val="007723E1"/>
    <w:rsid w:val="00772A4B"/>
    <w:rsid w:val="00773547"/>
    <w:rsid w:val="007738E3"/>
    <w:rsid w:val="007742B8"/>
    <w:rsid w:val="00774558"/>
    <w:rsid w:val="0077478D"/>
    <w:rsid w:val="00774C6D"/>
    <w:rsid w:val="00774D5E"/>
    <w:rsid w:val="00774EAA"/>
    <w:rsid w:val="00774FDF"/>
    <w:rsid w:val="00775671"/>
    <w:rsid w:val="0077612E"/>
    <w:rsid w:val="007762D3"/>
    <w:rsid w:val="00776347"/>
    <w:rsid w:val="00776876"/>
    <w:rsid w:val="00776AA9"/>
    <w:rsid w:val="00776EB5"/>
    <w:rsid w:val="00777042"/>
    <w:rsid w:val="007771BF"/>
    <w:rsid w:val="007775D6"/>
    <w:rsid w:val="00777F2A"/>
    <w:rsid w:val="00780001"/>
    <w:rsid w:val="007801C3"/>
    <w:rsid w:val="007804EE"/>
    <w:rsid w:val="007805B6"/>
    <w:rsid w:val="007806B9"/>
    <w:rsid w:val="00780805"/>
    <w:rsid w:val="00780D03"/>
    <w:rsid w:val="007818C1"/>
    <w:rsid w:val="00781904"/>
    <w:rsid w:val="00781C24"/>
    <w:rsid w:val="0078245F"/>
    <w:rsid w:val="00782550"/>
    <w:rsid w:val="00782615"/>
    <w:rsid w:val="00782729"/>
    <w:rsid w:val="00782826"/>
    <w:rsid w:val="00782DCB"/>
    <w:rsid w:val="00783036"/>
    <w:rsid w:val="00783074"/>
    <w:rsid w:val="00783207"/>
    <w:rsid w:val="00783948"/>
    <w:rsid w:val="00783AEB"/>
    <w:rsid w:val="00783C22"/>
    <w:rsid w:val="0078430F"/>
    <w:rsid w:val="00784ECF"/>
    <w:rsid w:val="007850C8"/>
    <w:rsid w:val="0078593E"/>
    <w:rsid w:val="00785943"/>
    <w:rsid w:val="0078599F"/>
    <w:rsid w:val="00785B67"/>
    <w:rsid w:val="00786313"/>
    <w:rsid w:val="007863BB"/>
    <w:rsid w:val="007864BB"/>
    <w:rsid w:val="00786F42"/>
    <w:rsid w:val="00787298"/>
    <w:rsid w:val="007874E9"/>
    <w:rsid w:val="00790126"/>
    <w:rsid w:val="00790719"/>
    <w:rsid w:val="00790754"/>
    <w:rsid w:val="00790B2E"/>
    <w:rsid w:val="00790CC1"/>
    <w:rsid w:val="00790E1D"/>
    <w:rsid w:val="007912E7"/>
    <w:rsid w:val="00791485"/>
    <w:rsid w:val="007914C0"/>
    <w:rsid w:val="00792F72"/>
    <w:rsid w:val="00793335"/>
    <w:rsid w:val="00793B71"/>
    <w:rsid w:val="00793BBE"/>
    <w:rsid w:val="0079450C"/>
    <w:rsid w:val="007946BE"/>
    <w:rsid w:val="007952D8"/>
    <w:rsid w:val="00795866"/>
    <w:rsid w:val="007959D9"/>
    <w:rsid w:val="00795B7B"/>
    <w:rsid w:val="00796FAA"/>
    <w:rsid w:val="00797144"/>
    <w:rsid w:val="007972F3"/>
    <w:rsid w:val="00797652"/>
    <w:rsid w:val="007978A3"/>
    <w:rsid w:val="007A057D"/>
    <w:rsid w:val="007A0A81"/>
    <w:rsid w:val="007A0C1F"/>
    <w:rsid w:val="007A1617"/>
    <w:rsid w:val="007A1A1C"/>
    <w:rsid w:val="007A1C3D"/>
    <w:rsid w:val="007A1D70"/>
    <w:rsid w:val="007A2993"/>
    <w:rsid w:val="007A2ABE"/>
    <w:rsid w:val="007A2C40"/>
    <w:rsid w:val="007A2DEB"/>
    <w:rsid w:val="007A33BE"/>
    <w:rsid w:val="007A33D1"/>
    <w:rsid w:val="007A3ECC"/>
    <w:rsid w:val="007A3EE4"/>
    <w:rsid w:val="007A3F29"/>
    <w:rsid w:val="007A40E0"/>
    <w:rsid w:val="007A41E5"/>
    <w:rsid w:val="007A484A"/>
    <w:rsid w:val="007A50F4"/>
    <w:rsid w:val="007A531E"/>
    <w:rsid w:val="007A58CA"/>
    <w:rsid w:val="007A7524"/>
    <w:rsid w:val="007A7A83"/>
    <w:rsid w:val="007A7D5B"/>
    <w:rsid w:val="007B04EA"/>
    <w:rsid w:val="007B0750"/>
    <w:rsid w:val="007B088F"/>
    <w:rsid w:val="007B1282"/>
    <w:rsid w:val="007B13B9"/>
    <w:rsid w:val="007B13FE"/>
    <w:rsid w:val="007B15F9"/>
    <w:rsid w:val="007B1738"/>
    <w:rsid w:val="007B1817"/>
    <w:rsid w:val="007B1826"/>
    <w:rsid w:val="007B19F7"/>
    <w:rsid w:val="007B1D4B"/>
    <w:rsid w:val="007B2176"/>
    <w:rsid w:val="007B23A5"/>
    <w:rsid w:val="007B24D4"/>
    <w:rsid w:val="007B25D0"/>
    <w:rsid w:val="007B2F13"/>
    <w:rsid w:val="007B31E9"/>
    <w:rsid w:val="007B32E7"/>
    <w:rsid w:val="007B3345"/>
    <w:rsid w:val="007B3463"/>
    <w:rsid w:val="007B376C"/>
    <w:rsid w:val="007B38EE"/>
    <w:rsid w:val="007B3ACB"/>
    <w:rsid w:val="007B3EAA"/>
    <w:rsid w:val="007B45C3"/>
    <w:rsid w:val="007B4713"/>
    <w:rsid w:val="007B5255"/>
    <w:rsid w:val="007B5AE1"/>
    <w:rsid w:val="007B61A4"/>
    <w:rsid w:val="007B61DF"/>
    <w:rsid w:val="007B6749"/>
    <w:rsid w:val="007B6A9B"/>
    <w:rsid w:val="007B71DC"/>
    <w:rsid w:val="007B7A06"/>
    <w:rsid w:val="007B7EC4"/>
    <w:rsid w:val="007C033A"/>
    <w:rsid w:val="007C038F"/>
    <w:rsid w:val="007C0AFA"/>
    <w:rsid w:val="007C0D6B"/>
    <w:rsid w:val="007C1238"/>
    <w:rsid w:val="007C149B"/>
    <w:rsid w:val="007C14CB"/>
    <w:rsid w:val="007C154B"/>
    <w:rsid w:val="007C1788"/>
    <w:rsid w:val="007C1CC8"/>
    <w:rsid w:val="007C2332"/>
    <w:rsid w:val="007C26D9"/>
    <w:rsid w:val="007C28E1"/>
    <w:rsid w:val="007C2E22"/>
    <w:rsid w:val="007C2E8F"/>
    <w:rsid w:val="007C30EA"/>
    <w:rsid w:val="007C3698"/>
    <w:rsid w:val="007C3DE0"/>
    <w:rsid w:val="007C3E2D"/>
    <w:rsid w:val="007C4021"/>
    <w:rsid w:val="007C41F3"/>
    <w:rsid w:val="007C4250"/>
    <w:rsid w:val="007C502C"/>
    <w:rsid w:val="007C50A0"/>
    <w:rsid w:val="007C5110"/>
    <w:rsid w:val="007C5213"/>
    <w:rsid w:val="007C5AF7"/>
    <w:rsid w:val="007C5C53"/>
    <w:rsid w:val="007C5E6C"/>
    <w:rsid w:val="007C638D"/>
    <w:rsid w:val="007C669C"/>
    <w:rsid w:val="007C7679"/>
    <w:rsid w:val="007C76D5"/>
    <w:rsid w:val="007C7764"/>
    <w:rsid w:val="007C7CFB"/>
    <w:rsid w:val="007C7FBA"/>
    <w:rsid w:val="007D01AA"/>
    <w:rsid w:val="007D03C7"/>
    <w:rsid w:val="007D04DF"/>
    <w:rsid w:val="007D0781"/>
    <w:rsid w:val="007D09B4"/>
    <w:rsid w:val="007D0A74"/>
    <w:rsid w:val="007D0D16"/>
    <w:rsid w:val="007D13F1"/>
    <w:rsid w:val="007D2D81"/>
    <w:rsid w:val="007D34D5"/>
    <w:rsid w:val="007D3574"/>
    <w:rsid w:val="007D3B6C"/>
    <w:rsid w:val="007D3E3C"/>
    <w:rsid w:val="007D48F8"/>
    <w:rsid w:val="007D4C00"/>
    <w:rsid w:val="007D4C12"/>
    <w:rsid w:val="007D5081"/>
    <w:rsid w:val="007D5108"/>
    <w:rsid w:val="007D55E0"/>
    <w:rsid w:val="007D5E08"/>
    <w:rsid w:val="007D6041"/>
    <w:rsid w:val="007D631D"/>
    <w:rsid w:val="007D6364"/>
    <w:rsid w:val="007D7897"/>
    <w:rsid w:val="007D7F77"/>
    <w:rsid w:val="007E0226"/>
    <w:rsid w:val="007E062B"/>
    <w:rsid w:val="007E0DEC"/>
    <w:rsid w:val="007E1173"/>
    <w:rsid w:val="007E137A"/>
    <w:rsid w:val="007E168F"/>
    <w:rsid w:val="007E16EF"/>
    <w:rsid w:val="007E1A54"/>
    <w:rsid w:val="007E1BA4"/>
    <w:rsid w:val="007E20AC"/>
    <w:rsid w:val="007E21A3"/>
    <w:rsid w:val="007E2257"/>
    <w:rsid w:val="007E26E9"/>
    <w:rsid w:val="007E283E"/>
    <w:rsid w:val="007E2E40"/>
    <w:rsid w:val="007E3911"/>
    <w:rsid w:val="007E398E"/>
    <w:rsid w:val="007E3B1A"/>
    <w:rsid w:val="007E42EE"/>
    <w:rsid w:val="007E4606"/>
    <w:rsid w:val="007E49B4"/>
    <w:rsid w:val="007E55D7"/>
    <w:rsid w:val="007E5CA7"/>
    <w:rsid w:val="007E608A"/>
    <w:rsid w:val="007E7299"/>
    <w:rsid w:val="007E7369"/>
    <w:rsid w:val="007E7855"/>
    <w:rsid w:val="007E7CC8"/>
    <w:rsid w:val="007E7F0F"/>
    <w:rsid w:val="007F0679"/>
    <w:rsid w:val="007F0867"/>
    <w:rsid w:val="007F0B02"/>
    <w:rsid w:val="007F0D37"/>
    <w:rsid w:val="007F0D79"/>
    <w:rsid w:val="007F0DB3"/>
    <w:rsid w:val="007F0E71"/>
    <w:rsid w:val="007F1C4A"/>
    <w:rsid w:val="007F1F29"/>
    <w:rsid w:val="007F27C4"/>
    <w:rsid w:val="007F2EA7"/>
    <w:rsid w:val="007F3184"/>
    <w:rsid w:val="007F319F"/>
    <w:rsid w:val="007F3213"/>
    <w:rsid w:val="007F3740"/>
    <w:rsid w:val="007F4394"/>
    <w:rsid w:val="007F4A77"/>
    <w:rsid w:val="007F4E43"/>
    <w:rsid w:val="007F4EE7"/>
    <w:rsid w:val="007F50D9"/>
    <w:rsid w:val="007F555A"/>
    <w:rsid w:val="007F568C"/>
    <w:rsid w:val="007F593C"/>
    <w:rsid w:val="007F648D"/>
    <w:rsid w:val="007F6728"/>
    <w:rsid w:val="007F67B2"/>
    <w:rsid w:val="007F6F6A"/>
    <w:rsid w:val="007F7003"/>
    <w:rsid w:val="007F70A8"/>
    <w:rsid w:val="007F72AE"/>
    <w:rsid w:val="007F7543"/>
    <w:rsid w:val="007F7691"/>
    <w:rsid w:val="007F7B63"/>
    <w:rsid w:val="007F7ECE"/>
    <w:rsid w:val="00800B7F"/>
    <w:rsid w:val="00800D24"/>
    <w:rsid w:val="00801063"/>
    <w:rsid w:val="00801085"/>
    <w:rsid w:val="008013C9"/>
    <w:rsid w:val="00801C81"/>
    <w:rsid w:val="00802004"/>
    <w:rsid w:val="00802447"/>
    <w:rsid w:val="008025B7"/>
    <w:rsid w:val="00802714"/>
    <w:rsid w:val="00802925"/>
    <w:rsid w:val="00803B1A"/>
    <w:rsid w:val="00804583"/>
    <w:rsid w:val="0080458C"/>
    <w:rsid w:val="00804669"/>
    <w:rsid w:val="00804EB9"/>
    <w:rsid w:val="00805260"/>
    <w:rsid w:val="00805299"/>
    <w:rsid w:val="008059BA"/>
    <w:rsid w:val="00805E84"/>
    <w:rsid w:val="00805F41"/>
    <w:rsid w:val="00806848"/>
    <w:rsid w:val="00807D72"/>
    <w:rsid w:val="0081019B"/>
    <w:rsid w:val="008104FC"/>
    <w:rsid w:val="0081068A"/>
    <w:rsid w:val="00810B43"/>
    <w:rsid w:val="008110AB"/>
    <w:rsid w:val="008110FE"/>
    <w:rsid w:val="0081116F"/>
    <w:rsid w:val="00811351"/>
    <w:rsid w:val="0081135D"/>
    <w:rsid w:val="008118F1"/>
    <w:rsid w:val="00811CB4"/>
    <w:rsid w:val="00812354"/>
    <w:rsid w:val="00812377"/>
    <w:rsid w:val="0081280C"/>
    <w:rsid w:val="008128BF"/>
    <w:rsid w:val="00813BDF"/>
    <w:rsid w:val="00814285"/>
    <w:rsid w:val="00814805"/>
    <w:rsid w:val="00814D43"/>
    <w:rsid w:val="00814E0B"/>
    <w:rsid w:val="008156B2"/>
    <w:rsid w:val="008157C0"/>
    <w:rsid w:val="00815E51"/>
    <w:rsid w:val="008162CF"/>
    <w:rsid w:val="00816478"/>
    <w:rsid w:val="008167E5"/>
    <w:rsid w:val="00816C89"/>
    <w:rsid w:val="00816F68"/>
    <w:rsid w:val="00817704"/>
    <w:rsid w:val="00817CBB"/>
    <w:rsid w:val="00820B2B"/>
    <w:rsid w:val="00821975"/>
    <w:rsid w:val="00821B20"/>
    <w:rsid w:val="00821E0A"/>
    <w:rsid w:val="00821E14"/>
    <w:rsid w:val="008229B0"/>
    <w:rsid w:val="00822AFA"/>
    <w:rsid w:val="00822B8D"/>
    <w:rsid w:val="00822FC2"/>
    <w:rsid w:val="00823006"/>
    <w:rsid w:val="00823099"/>
    <w:rsid w:val="00823AAB"/>
    <w:rsid w:val="00823C8F"/>
    <w:rsid w:val="00823E3A"/>
    <w:rsid w:val="00823ECD"/>
    <w:rsid w:val="00823F0B"/>
    <w:rsid w:val="008246F6"/>
    <w:rsid w:val="00824AB0"/>
    <w:rsid w:val="00824E7A"/>
    <w:rsid w:val="00824F02"/>
    <w:rsid w:val="008253C2"/>
    <w:rsid w:val="008257C4"/>
    <w:rsid w:val="00825898"/>
    <w:rsid w:val="00825E5D"/>
    <w:rsid w:val="00825F6D"/>
    <w:rsid w:val="00826097"/>
    <w:rsid w:val="008260C2"/>
    <w:rsid w:val="008266AA"/>
    <w:rsid w:val="00826843"/>
    <w:rsid w:val="00826E06"/>
    <w:rsid w:val="008271AD"/>
    <w:rsid w:val="0082776E"/>
    <w:rsid w:val="00830251"/>
    <w:rsid w:val="0083074A"/>
    <w:rsid w:val="0083197F"/>
    <w:rsid w:val="00831C94"/>
    <w:rsid w:val="00831E7A"/>
    <w:rsid w:val="00832613"/>
    <w:rsid w:val="00832787"/>
    <w:rsid w:val="00832CAD"/>
    <w:rsid w:val="00832CF3"/>
    <w:rsid w:val="00832DB4"/>
    <w:rsid w:val="00832E0A"/>
    <w:rsid w:val="00833261"/>
    <w:rsid w:val="0083326D"/>
    <w:rsid w:val="00833FF9"/>
    <w:rsid w:val="008342FA"/>
    <w:rsid w:val="008346FC"/>
    <w:rsid w:val="0083474C"/>
    <w:rsid w:val="00834AA7"/>
    <w:rsid w:val="00834D47"/>
    <w:rsid w:val="00834FB4"/>
    <w:rsid w:val="008360F9"/>
    <w:rsid w:val="0083611D"/>
    <w:rsid w:val="0083611E"/>
    <w:rsid w:val="008361D0"/>
    <w:rsid w:val="008369BE"/>
    <w:rsid w:val="00836A8A"/>
    <w:rsid w:val="00836F87"/>
    <w:rsid w:val="00837158"/>
    <w:rsid w:val="00837303"/>
    <w:rsid w:val="00837C9F"/>
    <w:rsid w:val="00837E7F"/>
    <w:rsid w:val="00837FB7"/>
    <w:rsid w:val="00840231"/>
    <w:rsid w:val="0084052F"/>
    <w:rsid w:val="008405A5"/>
    <w:rsid w:val="00840AEC"/>
    <w:rsid w:val="00840D36"/>
    <w:rsid w:val="00840E5F"/>
    <w:rsid w:val="0084124F"/>
    <w:rsid w:val="00841700"/>
    <w:rsid w:val="008418A6"/>
    <w:rsid w:val="0084212F"/>
    <w:rsid w:val="008421F8"/>
    <w:rsid w:val="0084392D"/>
    <w:rsid w:val="00843DBA"/>
    <w:rsid w:val="0084401E"/>
    <w:rsid w:val="00844149"/>
    <w:rsid w:val="0084497F"/>
    <w:rsid w:val="00844AE3"/>
    <w:rsid w:val="00844BF3"/>
    <w:rsid w:val="00845E30"/>
    <w:rsid w:val="00845EE6"/>
    <w:rsid w:val="00846106"/>
    <w:rsid w:val="0084613E"/>
    <w:rsid w:val="00846322"/>
    <w:rsid w:val="008464D9"/>
    <w:rsid w:val="00847145"/>
    <w:rsid w:val="008472C2"/>
    <w:rsid w:val="00847CD8"/>
    <w:rsid w:val="008506A1"/>
    <w:rsid w:val="00850A7B"/>
    <w:rsid w:val="00850EB8"/>
    <w:rsid w:val="00851620"/>
    <w:rsid w:val="008517E3"/>
    <w:rsid w:val="00851BB7"/>
    <w:rsid w:val="008524DF"/>
    <w:rsid w:val="0085298A"/>
    <w:rsid w:val="00852E5A"/>
    <w:rsid w:val="00852EE9"/>
    <w:rsid w:val="0085305E"/>
    <w:rsid w:val="00853595"/>
    <w:rsid w:val="00853AFC"/>
    <w:rsid w:val="00853EA5"/>
    <w:rsid w:val="00853FD7"/>
    <w:rsid w:val="00854155"/>
    <w:rsid w:val="00854561"/>
    <w:rsid w:val="00854F3D"/>
    <w:rsid w:val="0085524B"/>
    <w:rsid w:val="00855CC5"/>
    <w:rsid w:val="00856066"/>
    <w:rsid w:val="008569D6"/>
    <w:rsid w:val="00856C45"/>
    <w:rsid w:val="00856ED1"/>
    <w:rsid w:val="0085743A"/>
    <w:rsid w:val="00857AC1"/>
    <w:rsid w:val="00857DCB"/>
    <w:rsid w:val="00857F7B"/>
    <w:rsid w:val="008602C3"/>
    <w:rsid w:val="0086089F"/>
    <w:rsid w:val="00860D1D"/>
    <w:rsid w:val="00861AC7"/>
    <w:rsid w:val="00862B42"/>
    <w:rsid w:val="008639C9"/>
    <w:rsid w:val="00863CE8"/>
    <w:rsid w:val="008641AA"/>
    <w:rsid w:val="008641C9"/>
    <w:rsid w:val="00864270"/>
    <w:rsid w:val="0086496C"/>
    <w:rsid w:val="0086519C"/>
    <w:rsid w:val="008652CF"/>
    <w:rsid w:val="0086568C"/>
    <w:rsid w:val="00865E9A"/>
    <w:rsid w:val="00865FB6"/>
    <w:rsid w:val="00865FC2"/>
    <w:rsid w:val="00866440"/>
    <w:rsid w:val="0086652B"/>
    <w:rsid w:val="00866536"/>
    <w:rsid w:val="008667C2"/>
    <w:rsid w:val="008667D2"/>
    <w:rsid w:val="008669F9"/>
    <w:rsid w:val="00866BD2"/>
    <w:rsid w:val="00866F48"/>
    <w:rsid w:val="008674FD"/>
    <w:rsid w:val="00867526"/>
    <w:rsid w:val="00867DD8"/>
    <w:rsid w:val="00867E51"/>
    <w:rsid w:val="00870537"/>
    <w:rsid w:val="00870640"/>
    <w:rsid w:val="00870721"/>
    <w:rsid w:val="00870C26"/>
    <w:rsid w:val="00870EF2"/>
    <w:rsid w:val="00871770"/>
    <w:rsid w:val="008725C2"/>
    <w:rsid w:val="008728AC"/>
    <w:rsid w:val="00872A3E"/>
    <w:rsid w:val="00872BAF"/>
    <w:rsid w:val="00872D21"/>
    <w:rsid w:val="00872D6C"/>
    <w:rsid w:val="00872DDC"/>
    <w:rsid w:val="00873321"/>
    <w:rsid w:val="008738A5"/>
    <w:rsid w:val="00873C1D"/>
    <w:rsid w:val="008741BF"/>
    <w:rsid w:val="00874629"/>
    <w:rsid w:val="00874EF5"/>
    <w:rsid w:val="0087674F"/>
    <w:rsid w:val="00876A8E"/>
    <w:rsid w:val="00877089"/>
    <w:rsid w:val="008772C2"/>
    <w:rsid w:val="008775CC"/>
    <w:rsid w:val="00877E94"/>
    <w:rsid w:val="0088004E"/>
    <w:rsid w:val="0088026A"/>
    <w:rsid w:val="008804D1"/>
    <w:rsid w:val="008804E3"/>
    <w:rsid w:val="0088075E"/>
    <w:rsid w:val="008807F1"/>
    <w:rsid w:val="00880FAC"/>
    <w:rsid w:val="00881055"/>
    <w:rsid w:val="008812F4"/>
    <w:rsid w:val="00881E4F"/>
    <w:rsid w:val="0088220C"/>
    <w:rsid w:val="00882D95"/>
    <w:rsid w:val="008835E3"/>
    <w:rsid w:val="0088360D"/>
    <w:rsid w:val="00883A9D"/>
    <w:rsid w:val="00884213"/>
    <w:rsid w:val="008843E9"/>
    <w:rsid w:val="008846BD"/>
    <w:rsid w:val="00884777"/>
    <w:rsid w:val="00884B29"/>
    <w:rsid w:val="00884E0C"/>
    <w:rsid w:val="00885078"/>
    <w:rsid w:val="00885512"/>
    <w:rsid w:val="00885C6D"/>
    <w:rsid w:val="00885C82"/>
    <w:rsid w:val="00886011"/>
    <w:rsid w:val="0088626C"/>
    <w:rsid w:val="008862FC"/>
    <w:rsid w:val="008870E4"/>
    <w:rsid w:val="0088751D"/>
    <w:rsid w:val="00887A89"/>
    <w:rsid w:val="00887AA4"/>
    <w:rsid w:val="008902BD"/>
    <w:rsid w:val="00890351"/>
    <w:rsid w:val="008906FD"/>
    <w:rsid w:val="00890C2C"/>
    <w:rsid w:val="00890C3A"/>
    <w:rsid w:val="008916D0"/>
    <w:rsid w:val="00891788"/>
    <w:rsid w:val="00891CF5"/>
    <w:rsid w:val="00891EBF"/>
    <w:rsid w:val="008922A4"/>
    <w:rsid w:val="008924DD"/>
    <w:rsid w:val="00892BFB"/>
    <w:rsid w:val="00892E6F"/>
    <w:rsid w:val="00892F09"/>
    <w:rsid w:val="00893DD0"/>
    <w:rsid w:val="00893F3F"/>
    <w:rsid w:val="0089436F"/>
    <w:rsid w:val="00894738"/>
    <w:rsid w:val="00894AA3"/>
    <w:rsid w:val="00894AA4"/>
    <w:rsid w:val="00894C75"/>
    <w:rsid w:val="00895D99"/>
    <w:rsid w:val="008961C2"/>
    <w:rsid w:val="00896395"/>
    <w:rsid w:val="0089663B"/>
    <w:rsid w:val="00896715"/>
    <w:rsid w:val="00896991"/>
    <w:rsid w:val="00896FB8"/>
    <w:rsid w:val="008972BE"/>
    <w:rsid w:val="008972CC"/>
    <w:rsid w:val="00897357"/>
    <w:rsid w:val="00897637"/>
    <w:rsid w:val="00897F9D"/>
    <w:rsid w:val="008A0A86"/>
    <w:rsid w:val="008A10C3"/>
    <w:rsid w:val="008A10E2"/>
    <w:rsid w:val="008A1231"/>
    <w:rsid w:val="008A12D8"/>
    <w:rsid w:val="008A12F8"/>
    <w:rsid w:val="008A164F"/>
    <w:rsid w:val="008A16B8"/>
    <w:rsid w:val="008A1BB2"/>
    <w:rsid w:val="008A1D8E"/>
    <w:rsid w:val="008A200F"/>
    <w:rsid w:val="008A2175"/>
    <w:rsid w:val="008A24FF"/>
    <w:rsid w:val="008A2BA5"/>
    <w:rsid w:val="008A2EAA"/>
    <w:rsid w:val="008A3CF2"/>
    <w:rsid w:val="008A3DA8"/>
    <w:rsid w:val="008A3EE6"/>
    <w:rsid w:val="008A3F5E"/>
    <w:rsid w:val="008A4023"/>
    <w:rsid w:val="008A4128"/>
    <w:rsid w:val="008A46FF"/>
    <w:rsid w:val="008A4959"/>
    <w:rsid w:val="008A49BF"/>
    <w:rsid w:val="008A4F9F"/>
    <w:rsid w:val="008A5240"/>
    <w:rsid w:val="008A5546"/>
    <w:rsid w:val="008A5817"/>
    <w:rsid w:val="008A5B74"/>
    <w:rsid w:val="008A5EDF"/>
    <w:rsid w:val="008A60A3"/>
    <w:rsid w:val="008A6102"/>
    <w:rsid w:val="008A646C"/>
    <w:rsid w:val="008A67D9"/>
    <w:rsid w:val="008A6978"/>
    <w:rsid w:val="008A7A56"/>
    <w:rsid w:val="008B0154"/>
    <w:rsid w:val="008B06BB"/>
    <w:rsid w:val="008B09D1"/>
    <w:rsid w:val="008B0CB2"/>
    <w:rsid w:val="008B11CD"/>
    <w:rsid w:val="008B136F"/>
    <w:rsid w:val="008B1F76"/>
    <w:rsid w:val="008B25EC"/>
    <w:rsid w:val="008B286D"/>
    <w:rsid w:val="008B356C"/>
    <w:rsid w:val="008B37B5"/>
    <w:rsid w:val="008B4167"/>
    <w:rsid w:val="008B4CE1"/>
    <w:rsid w:val="008B4D39"/>
    <w:rsid w:val="008B5097"/>
    <w:rsid w:val="008B5740"/>
    <w:rsid w:val="008B607C"/>
    <w:rsid w:val="008B641A"/>
    <w:rsid w:val="008B6822"/>
    <w:rsid w:val="008B6C7A"/>
    <w:rsid w:val="008B6CE3"/>
    <w:rsid w:val="008B6DBB"/>
    <w:rsid w:val="008B795D"/>
    <w:rsid w:val="008C0066"/>
    <w:rsid w:val="008C00B2"/>
    <w:rsid w:val="008C0229"/>
    <w:rsid w:val="008C0727"/>
    <w:rsid w:val="008C0851"/>
    <w:rsid w:val="008C0AF0"/>
    <w:rsid w:val="008C0B00"/>
    <w:rsid w:val="008C11FB"/>
    <w:rsid w:val="008C1AB4"/>
    <w:rsid w:val="008C2384"/>
    <w:rsid w:val="008C2517"/>
    <w:rsid w:val="008C2A8A"/>
    <w:rsid w:val="008C2A9E"/>
    <w:rsid w:val="008C2ED4"/>
    <w:rsid w:val="008C3403"/>
    <w:rsid w:val="008C35E9"/>
    <w:rsid w:val="008C3DA7"/>
    <w:rsid w:val="008C4E1A"/>
    <w:rsid w:val="008C4E8D"/>
    <w:rsid w:val="008C5033"/>
    <w:rsid w:val="008C5EF9"/>
    <w:rsid w:val="008C6752"/>
    <w:rsid w:val="008C6CE1"/>
    <w:rsid w:val="008C702A"/>
    <w:rsid w:val="008C7259"/>
    <w:rsid w:val="008C7B52"/>
    <w:rsid w:val="008C7EE4"/>
    <w:rsid w:val="008D0395"/>
    <w:rsid w:val="008D0467"/>
    <w:rsid w:val="008D0583"/>
    <w:rsid w:val="008D0ACA"/>
    <w:rsid w:val="008D0C7C"/>
    <w:rsid w:val="008D0CA2"/>
    <w:rsid w:val="008D0D88"/>
    <w:rsid w:val="008D147B"/>
    <w:rsid w:val="008D14DD"/>
    <w:rsid w:val="008D19F0"/>
    <w:rsid w:val="008D2009"/>
    <w:rsid w:val="008D218F"/>
    <w:rsid w:val="008D21CB"/>
    <w:rsid w:val="008D24F5"/>
    <w:rsid w:val="008D3B76"/>
    <w:rsid w:val="008D4955"/>
    <w:rsid w:val="008D4A52"/>
    <w:rsid w:val="008D4D2E"/>
    <w:rsid w:val="008D533C"/>
    <w:rsid w:val="008D54D5"/>
    <w:rsid w:val="008D5730"/>
    <w:rsid w:val="008D57C1"/>
    <w:rsid w:val="008D5891"/>
    <w:rsid w:val="008D5A2F"/>
    <w:rsid w:val="008D60DB"/>
    <w:rsid w:val="008D67A8"/>
    <w:rsid w:val="008D6A2D"/>
    <w:rsid w:val="008D72FD"/>
    <w:rsid w:val="008D75ED"/>
    <w:rsid w:val="008D765A"/>
    <w:rsid w:val="008D7C64"/>
    <w:rsid w:val="008D7DBB"/>
    <w:rsid w:val="008E06A0"/>
    <w:rsid w:val="008E088E"/>
    <w:rsid w:val="008E08BA"/>
    <w:rsid w:val="008E0B87"/>
    <w:rsid w:val="008E0F12"/>
    <w:rsid w:val="008E126D"/>
    <w:rsid w:val="008E1370"/>
    <w:rsid w:val="008E20E4"/>
    <w:rsid w:val="008E259B"/>
    <w:rsid w:val="008E2BED"/>
    <w:rsid w:val="008E3122"/>
    <w:rsid w:val="008E36AC"/>
    <w:rsid w:val="008E3C09"/>
    <w:rsid w:val="008E3CC6"/>
    <w:rsid w:val="008E3E22"/>
    <w:rsid w:val="008E4042"/>
    <w:rsid w:val="008E4711"/>
    <w:rsid w:val="008E475E"/>
    <w:rsid w:val="008E4FB2"/>
    <w:rsid w:val="008E5865"/>
    <w:rsid w:val="008E5976"/>
    <w:rsid w:val="008E59EB"/>
    <w:rsid w:val="008E6466"/>
    <w:rsid w:val="008E695C"/>
    <w:rsid w:val="008E6ABA"/>
    <w:rsid w:val="008E6DC1"/>
    <w:rsid w:val="008E71DC"/>
    <w:rsid w:val="008E7207"/>
    <w:rsid w:val="008E750C"/>
    <w:rsid w:val="008E7A34"/>
    <w:rsid w:val="008F02F2"/>
    <w:rsid w:val="008F1031"/>
    <w:rsid w:val="008F1270"/>
    <w:rsid w:val="008F18D5"/>
    <w:rsid w:val="008F1C60"/>
    <w:rsid w:val="008F25B8"/>
    <w:rsid w:val="008F2832"/>
    <w:rsid w:val="008F2E3E"/>
    <w:rsid w:val="008F3A6C"/>
    <w:rsid w:val="008F3AC2"/>
    <w:rsid w:val="008F3FD1"/>
    <w:rsid w:val="008F40E6"/>
    <w:rsid w:val="008F4407"/>
    <w:rsid w:val="008F4539"/>
    <w:rsid w:val="008F46ED"/>
    <w:rsid w:val="008F46F9"/>
    <w:rsid w:val="008F4AA1"/>
    <w:rsid w:val="008F4B54"/>
    <w:rsid w:val="008F4E4C"/>
    <w:rsid w:val="008F50EB"/>
    <w:rsid w:val="008F550A"/>
    <w:rsid w:val="008F57D5"/>
    <w:rsid w:val="008F584D"/>
    <w:rsid w:val="008F5E0D"/>
    <w:rsid w:val="008F5F12"/>
    <w:rsid w:val="008F6337"/>
    <w:rsid w:val="008F676E"/>
    <w:rsid w:val="008F6858"/>
    <w:rsid w:val="008F686D"/>
    <w:rsid w:val="008F68DF"/>
    <w:rsid w:val="008F6B8D"/>
    <w:rsid w:val="008F6E63"/>
    <w:rsid w:val="008F713F"/>
    <w:rsid w:val="008F7573"/>
    <w:rsid w:val="008F7689"/>
    <w:rsid w:val="0090037D"/>
    <w:rsid w:val="00900AAE"/>
    <w:rsid w:val="00902252"/>
    <w:rsid w:val="0090280E"/>
    <w:rsid w:val="00902A7C"/>
    <w:rsid w:val="00902E24"/>
    <w:rsid w:val="0090308E"/>
    <w:rsid w:val="0090343C"/>
    <w:rsid w:val="00903571"/>
    <w:rsid w:val="00903F30"/>
    <w:rsid w:val="00904CB5"/>
    <w:rsid w:val="00905BED"/>
    <w:rsid w:val="00905EF3"/>
    <w:rsid w:val="009060DC"/>
    <w:rsid w:val="00906324"/>
    <w:rsid w:val="00906633"/>
    <w:rsid w:val="00906711"/>
    <w:rsid w:val="009067B5"/>
    <w:rsid w:val="00906DB3"/>
    <w:rsid w:val="00906E06"/>
    <w:rsid w:val="00906ECF"/>
    <w:rsid w:val="00906F77"/>
    <w:rsid w:val="00907B04"/>
    <w:rsid w:val="00907EAE"/>
    <w:rsid w:val="009113BA"/>
    <w:rsid w:val="009113F9"/>
    <w:rsid w:val="0091155E"/>
    <w:rsid w:val="00911AE1"/>
    <w:rsid w:val="00911B7F"/>
    <w:rsid w:val="00912331"/>
    <w:rsid w:val="00912458"/>
    <w:rsid w:val="00912683"/>
    <w:rsid w:val="009128B5"/>
    <w:rsid w:val="00912903"/>
    <w:rsid w:val="00912AD6"/>
    <w:rsid w:val="009132C3"/>
    <w:rsid w:val="00914B9D"/>
    <w:rsid w:val="00914D48"/>
    <w:rsid w:val="00914F0D"/>
    <w:rsid w:val="0091527A"/>
    <w:rsid w:val="009158AA"/>
    <w:rsid w:val="009159ED"/>
    <w:rsid w:val="00915A75"/>
    <w:rsid w:val="00915C00"/>
    <w:rsid w:val="00915CD5"/>
    <w:rsid w:val="00915E00"/>
    <w:rsid w:val="009164E0"/>
    <w:rsid w:val="00916900"/>
    <w:rsid w:val="009169A7"/>
    <w:rsid w:val="00917E87"/>
    <w:rsid w:val="0092014D"/>
    <w:rsid w:val="009209C2"/>
    <w:rsid w:val="00920D95"/>
    <w:rsid w:val="00921591"/>
    <w:rsid w:val="00921B40"/>
    <w:rsid w:val="00921DDB"/>
    <w:rsid w:val="00922097"/>
    <w:rsid w:val="0092264E"/>
    <w:rsid w:val="00922E0F"/>
    <w:rsid w:val="00923B67"/>
    <w:rsid w:val="00923D21"/>
    <w:rsid w:val="00924329"/>
    <w:rsid w:val="00924364"/>
    <w:rsid w:val="00925649"/>
    <w:rsid w:val="00926BE5"/>
    <w:rsid w:val="00926F0B"/>
    <w:rsid w:val="0092738B"/>
    <w:rsid w:val="00927833"/>
    <w:rsid w:val="00927F1F"/>
    <w:rsid w:val="0093024B"/>
    <w:rsid w:val="0093047A"/>
    <w:rsid w:val="0093090A"/>
    <w:rsid w:val="0093194F"/>
    <w:rsid w:val="00932440"/>
    <w:rsid w:val="00932711"/>
    <w:rsid w:val="00932A46"/>
    <w:rsid w:val="00932DBF"/>
    <w:rsid w:val="00932ECA"/>
    <w:rsid w:val="0093309E"/>
    <w:rsid w:val="009332E8"/>
    <w:rsid w:val="0093349E"/>
    <w:rsid w:val="0093372B"/>
    <w:rsid w:val="009337B4"/>
    <w:rsid w:val="0093398A"/>
    <w:rsid w:val="00933C60"/>
    <w:rsid w:val="00933C7A"/>
    <w:rsid w:val="00933E64"/>
    <w:rsid w:val="0093424D"/>
    <w:rsid w:val="0093460B"/>
    <w:rsid w:val="00934FFC"/>
    <w:rsid w:val="00935078"/>
    <w:rsid w:val="0093550D"/>
    <w:rsid w:val="00936BB9"/>
    <w:rsid w:val="00936CA3"/>
    <w:rsid w:val="00937790"/>
    <w:rsid w:val="00940385"/>
    <w:rsid w:val="009409B7"/>
    <w:rsid w:val="00940AB2"/>
    <w:rsid w:val="00941B2B"/>
    <w:rsid w:val="00941DA6"/>
    <w:rsid w:val="00941DB1"/>
    <w:rsid w:val="00941FCD"/>
    <w:rsid w:val="009420C9"/>
    <w:rsid w:val="0094274B"/>
    <w:rsid w:val="009429A8"/>
    <w:rsid w:val="00943529"/>
    <w:rsid w:val="009436C8"/>
    <w:rsid w:val="00943AE8"/>
    <w:rsid w:val="00944647"/>
    <w:rsid w:val="00944A70"/>
    <w:rsid w:val="00944DC9"/>
    <w:rsid w:val="00944F37"/>
    <w:rsid w:val="00944F47"/>
    <w:rsid w:val="00945D37"/>
    <w:rsid w:val="00945E2A"/>
    <w:rsid w:val="00946271"/>
    <w:rsid w:val="0094634F"/>
    <w:rsid w:val="009466BB"/>
    <w:rsid w:val="00946DB5"/>
    <w:rsid w:val="009471BC"/>
    <w:rsid w:val="00947282"/>
    <w:rsid w:val="00947402"/>
    <w:rsid w:val="00947518"/>
    <w:rsid w:val="00947AE6"/>
    <w:rsid w:val="00947B43"/>
    <w:rsid w:val="00947B9F"/>
    <w:rsid w:val="00947E19"/>
    <w:rsid w:val="00950E9A"/>
    <w:rsid w:val="00951135"/>
    <w:rsid w:val="00951224"/>
    <w:rsid w:val="0095154C"/>
    <w:rsid w:val="00951E6E"/>
    <w:rsid w:val="00951FDD"/>
    <w:rsid w:val="009524DF"/>
    <w:rsid w:val="00952694"/>
    <w:rsid w:val="0095274D"/>
    <w:rsid w:val="00952AE6"/>
    <w:rsid w:val="00952B68"/>
    <w:rsid w:val="00952DC0"/>
    <w:rsid w:val="009530E2"/>
    <w:rsid w:val="0095329E"/>
    <w:rsid w:val="00953590"/>
    <w:rsid w:val="00953BCF"/>
    <w:rsid w:val="00953CB3"/>
    <w:rsid w:val="00953E4B"/>
    <w:rsid w:val="009541F8"/>
    <w:rsid w:val="00954228"/>
    <w:rsid w:val="00954E15"/>
    <w:rsid w:val="00955570"/>
    <w:rsid w:val="00955AC6"/>
    <w:rsid w:val="00955AEF"/>
    <w:rsid w:val="00955DD3"/>
    <w:rsid w:val="00956049"/>
    <w:rsid w:val="009562D5"/>
    <w:rsid w:val="009567DD"/>
    <w:rsid w:val="00956BD6"/>
    <w:rsid w:val="009570B5"/>
    <w:rsid w:val="009572AF"/>
    <w:rsid w:val="00957EB0"/>
    <w:rsid w:val="00960004"/>
    <w:rsid w:val="009619A8"/>
    <w:rsid w:val="00961B34"/>
    <w:rsid w:val="00961EA4"/>
    <w:rsid w:val="0096213E"/>
    <w:rsid w:val="0096214E"/>
    <w:rsid w:val="00962A38"/>
    <w:rsid w:val="00962B8C"/>
    <w:rsid w:val="00962E2E"/>
    <w:rsid w:val="0096393F"/>
    <w:rsid w:val="00963A56"/>
    <w:rsid w:val="00963D23"/>
    <w:rsid w:val="00963FAB"/>
    <w:rsid w:val="009645C3"/>
    <w:rsid w:val="0096478B"/>
    <w:rsid w:val="00964D76"/>
    <w:rsid w:val="00964DDF"/>
    <w:rsid w:val="00965D04"/>
    <w:rsid w:val="00966136"/>
    <w:rsid w:val="00966523"/>
    <w:rsid w:val="00966644"/>
    <w:rsid w:val="00966A88"/>
    <w:rsid w:val="009670B6"/>
    <w:rsid w:val="00967239"/>
    <w:rsid w:val="00967581"/>
    <w:rsid w:val="009678E6"/>
    <w:rsid w:val="0097008C"/>
    <w:rsid w:val="00972096"/>
    <w:rsid w:val="00972227"/>
    <w:rsid w:val="00972E34"/>
    <w:rsid w:val="00972E3A"/>
    <w:rsid w:val="00973046"/>
    <w:rsid w:val="00973443"/>
    <w:rsid w:val="009739DA"/>
    <w:rsid w:val="00974164"/>
    <w:rsid w:val="00974205"/>
    <w:rsid w:val="00974630"/>
    <w:rsid w:val="0097493F"/>
    <w:rsid w:val="00974B8E"/>
    <w:rsid w:val="00974F54"/>
    <w:rsid w:val="00975549"/>
    <w:rsid w:val="00975696"/>
    <w:rsid w:val="00975D59"/>
    <w:rsid w:val="0097632B"/>
    <w:rsid w:val="00976377"/>
    <w:rsid w:val="00976592"/>
    <w:rsid w:val="00976EE2"/>
    <w:rsid w:val="00977E0C"/>
    <w:rsid w:val="00977F96"/>
    <w:rsid w:val="0098023E"/>
    <w:rsid w:val="00980257"/>
    <w:rsid w:val="0098064B"/>
    <w:rsid w:val="00980C32"/>
    <w:rsid w:val="00980C47"/>
    <w:rsid w:val="009810E0"/>
    <w:rsid w:val="00981D17"/>
    <w:rsid w:val="0098235E"/>
    <w:rsid w:val="00982A29"/>
    <w:rsid w:val="00982C08"/>
    <w:rsid w:val="00982F0F"/>
    <w:rsid w:val="00983408"/>
    <w:rsid w:val="00984CAE"/>
    <w:rsid w:val="00984E40"/>
    <w:rsid w:val="00985376"/>
    <w:rsid w:val="0098579B"/>
    <w:rsid w:val="00985810"/>
    <w:rsid w:val="0098600E"/>
    <w:rsid w:val="009862C9"/>
    <w:rsid w:val="009865D9"/>
    <w:rsid w:val="0098691A"/>
    <w:rsid w:val="00986925"/>
    <w:rsid w:val="00986C42"/>
    <w:rsid w:val="00986C87"/>
    <w:rsid w:val="00987004"/>
    <w:rsid w:val="009875FA"/>
    <w:rsid w:val="0098762E"/>
    <w:rsid w:val="00987849"/>
    <w:rsid w:val="0098792A"/>
    <w:rsid w:val="009879F2"/>
    <w:rsid w:val="00987CED"/>
    <w:rsid w:val="00987D35"/>
    <w:rsid w:val="00987E22"/>
    <w:rsid w:val="00987FC9"/>
    <w:rsid w:val="00990020"/>
    <w:rsid w:val="00991073"/>
    <w:rsid w:val="00991200"/>
    <w:rsid w:val="00991BC6"/>
    <w:rsid w:val="00991C21"/>
    <w:rsid w:val="00992052"/>
    <w:rsid w:val="009922A8"/>
    <w:rsid w:val="009922ED"/>
    <w:rsid w:val="00992ED6"/>
    <w:rsid w:val="00993029"/>
    <w:rsid w:val="00993192"/>
    <w:rsid w:val="00993445"/>
    <w:rsid w:val="0099363D"/>
    <w:rsid w:val="00993B7B"/>
    <w:rsid w:val="00993DB5"/>
    <w:rsid w:val="00993E40"/>
    <w:rsid w:val="0099436B"/>
    <w:rsid w:val="009947CC"/>
    <w:rsid w:val="00994F00"/>
    <w:rsid w:val="009952F8"/>
    <w:rsid w:val="00995714"/>
    <w:rsid w:val="00995AE4"/>
    <w:rsid w:val="00995BA8"/>
    <w:rsid w:val="00996043"/>
    <w:rsid w:val="00996177"/>
    <w:rsid w:val="009962B5"/>
    <w:rsid w:val="0099637F"/>
    <w:rsid w:val="009969A1"/>
    <w:rsid w:val="00996A7C"/>
    <w:rsid w:val="00997746"/>
    <w:rsid w:val="00997BC8"/>
    <w:rsid w:val="00997D63"/>
    <w:rsid w:val="009A0A3B"/>
    <w:rsid w:val="009A0BA0"/>
    <w:rsid w:val="009A0D84"/>
    <w:rsid w:val="009A1346"/>
    <w:rsid w:val="009A1D08"/>
    <w:rsid w:val="009A1E54"/>
    <w:rsid w:val="009A2050"/>
    <w:rsid w:val="009A2112"/>
    <w:rsid w:val="009A22FD"/>
    <w:rsid w:val="009A2339"/>
    <w:rsid w:val="009A25A6"/>
    <w:rsid w:val="009A2886"/>
    <w:rsid w:val="009A37BE"/>
    <w:rsid w:val="009A4343"/>
    <w:rsid w:val="009A43D5"/>
    <w:rsid w:val="009A4873"/>
    <w:rsid w:val="009A48DE"/>
    <w:rsid w:val="009A494A"/>
    <w:rsid w:val="009A4B73"/>
    <w:rsid w:val="009A4E27"/>
    <w:rsid w:val="009A4FD0"/>
    <w:rsid w:val="009A531A"/>
    <w:rsid w:val="009A570C"/>
    <w:rsid w:val="009A612E"/>
    <w:rsid w:val="009A6698"/>
    <w:rsid w:val="009A675E"/>
    <w:rsid w:val="009A6978"/>
    <w:rsid w:val="009A6ADC"/>
    <w:rsid w:val="009A6BC4"/>
    <w:rsid w:val="009A6F3D"/>
    <w:rsid w:val="009A6F94"/>
    <w:rsid w:val="009A76E2"/>
    <w:rsid w:val="009A7820"/>
    <w:rsid w:val="009A7AA5"/>
    <w:rsid w:val="009A7E4F"/>
    <w:rsid w:val="009B0944"/>
    <w:rsid w:val="009B19EC"/>
    <w:rsid w:val="009B1C02"/>
    <w:rsid w:val="009B1FE7"/>
    <w:rsid w:val="009B249A"/>
    <w:rsid w:val="009B2F69"/>
    <w:rsid w:val="009B3631"/>
    <w:rsid w:val="009B441F"/>
    <w:rsid w:val="009B48A5"/>
    <w:rsid w:val="009B4E0F"/>
    <w:rsid w:val="009B538C"/>
    <w:rsid w:val="009B5629"/>
    <w:rsid w:val="009B567B"/>
    <w:rsid w:val="009B5885"/>
    <w:rsid w:val="009B5C0A"/>
    <w:rsid w:val="009B6187"/>
    <w:rsid w:val="009B6982"/>
    <w:rsid w:val="009B6BB7"/>
    <w:rsid w:val="009B6CE4"/>
    <w:rsid w:val="009B71BA"/>
    <w:rsid w:val="009B76C5"/>
    <w:rsid w:val="009B7CE8"/>
    <w:rsid w:val="009C0165"/>
    <w:rsid w:val="009C066F"/>
    <w:rsid w:val="009C071C"/>
    <w:rsid w:val="009C0D85"/>
    <w:rsid w:val="009C0EE0"/>
    <w:rsid w:val="009C1BEE"/>
    <w:rsid w:val="009C206E"/>
    <w:rsid w:val="009C2613"/>
    <w:rsid w:val="009C2E46"/>
    <w:rsid w:val="009C3809"/>
    <w:rsid w:val="009C396D"/>
    <w:rsid w:val="009C3BA6"/>
    <w:rsid w:val="009C3CFB"/>
    <w:rsid w:val="009C3F1C"/>
    <w:rsid w:val="009C4218"/>
    <w:rsid w:val="009C4386"/>
    <w:rsid w:val="009C448D"/>
    <w:rsid w:val="009C46F4"/>
    <w:rsid w:val="009C505C"/>
    <w:rsid w:val="009C542A"/>
    <w:rsid w:val="009C59D7"/>
    <w:rsid w:val="009C77FC"/>
    <w:rsid w:val="009C7C86"/>
    <w:rsid w:val="009C7EA2"/>
    <w:rsid w:val="009D0115"/>
    <w:rsid w:val="009D049C"/>
    <w:rsid w:val="009D0516"/>
    <w:rsid w:val="009D0C50"/>
    <w:rsid w:val="009D10F3"/>
    <w:rsid w:val="009D127F"/>
    <w:rsid w:val="009D15E2"/>
    <w:rsid w:val="009D1815"/>
    <w:rsid w:val="009D1B61"/>
    <w:rsid w:val="009D1EB0"/>
    <w:rsid w:val="009D233C"/>
    <w:rsid w:val="009D250B"/>
    <w:rsid w:val="009D25B5"/>
    <w:rsid w:val="009D2CEA"/>
    <w:rsid w:val="009D303E"/>
    <w:rsid w:val="009D383A"/>
    <w:rsid w:val="009D3EB8"/>
    <w:rsid w:val="009D4288"/>
    <w:rsid w:val="009D451B"/>
    <w:rsid w:val="009D4D3B"/>
    <w:rsid w:val="009D536A"/>
    <w:rsid w:val="009D55A0"/>
    <w:rsid w:val="009D5A14"/>
    <w:rsid w:val="009D6119"/>
    <w:rsid w:val="009D627A"/>
    <w:rsid w:val="009D64C4"/>
    <w:rsid w:val="009D6780"/>
    <w:rsid w:val="009D6890"/>
    <w:rsid w:val="009D6B9F"/>
    <w:rsid w:val="009D71AD"/>
    <w:rsid w:val="009D71FD"/>
    <w:rsid w:val="009D742A"/>
    <w:rsid w:val="009D7753"/>
    <w:rsid w:val="009D7A0E"/>
    <w:rsid w:val="009D7AAE"/>
    <w:rsid w:val="009D7ACD"/>
    <w:rsid w:val="009D7EF8"/>
    <w:rsid w:val="009E019A"/>
    <w:rsid w:val="009E045D"/>
    <w:rsid w:val="009E0667"/>
    <w:rsid w:val="009E0D75"/>
    <w:rsid w:val="009E1380"/>
    <w:rsid w:val="009E1E21"/>
    <w:rsid w:val="009E1E36"/>
    <w:rsid w:val="009E201F"/>
    <w:rsid w:val="009E23FD"/>
    <w:rsid w:val="009E2532"/>
    <w:rsid w:val="009E2864"/>
    <w:rsid w:val="009E3000"/>
    <w:rsid w:val="009E349D"/>
    <w:rsid w:val="009E389B"/>
    <w:rsid w:val="009E38C6"/>
    <w:rsid w:val="009E3984"/>
    <w:rsid w:val="009E3BFA"/>
    <w:rsid w:val="009E3DA8"/>
    <w:rsid w:val="009E4995"/>
    <w:rsid w:val="009E4C72"/>
    <w:rsid w:val="009E4D8F"/>
    <w:rsid w:val="009E5767"/>
    <w:rsid w:val="009E57C6"/>
    <w:rsid w:val="009E5840"/>
    <w:rsid w:val="009E59FA"/>
    <w:rsid w:val="009E5B54"/>
    <w:rsid w:val="009E5D43"/>
    <w:rsid w:val="009E5D9A"/>
    <w:rsid w:val="009E654C"/>
    <w:rsid w:val="009E6554"/>
    <w:rsid w:val="009E69B3"/>
    <w:rsid w:val="009E6B2B"/>
    <w:rsid w:val="009E720D"/>
    <w:rsid w:val="009E747C"/>
    <w:rsid w:val="009E7847"/>
    <w:rsid w:val="009F09DF"/>
    <w:rsid w:val="009F0C35"/>
    <w:rsid w:val="009F11D6"/>
    <w:rsid w:val="009F167C"/>
    <w:rsid w:val="009F20CE"/>
    <w:rsid w:val="009F2720"/>
    <w:rsid w:val="009F2DDA"/>
    <w:rsid w:val="009F2F31"/>
    <w:rsid w:val="009F35F7"/>
    <w:rsid w:val="009F3CBF"/>
    <w:rsid w:val="009F4914"/>
    <w:rsid w:val="009F4A10"/>
    <w:rsid w:val="009F4E3B"/>
    <w:rsid w:val="009F4F13"/>
    <w:rsid w:val="009F5032"/>
    <w:rsid w:val="009F58B9"/>
    <w:rsid w:val="009F60DE"/>
    <w:rsid w:val="009F63D6"/>
    <w:rsid w:val="009F6412"/>
    <w:rsid w:val="009F6551"/>
    <w:rsid w:val="009F68C1"/>
    <w:rsid w:val="009F6E89"/>
    <w:rsid w:val="009F7277"/>
    <w:rsid w:val="009F749C"/>
    <w:rsid w:val="009F7512"/>
    <w:rsid w:val="00A0007A"/>
    <w:rsid w:val="00A011D7"/>
    <w:rsid w:val="00A01972"/>
    <w:rsid w:val="00A01B96"/>
    <w:rsid w:val="00A01BB8"/>
    <w:rsid w:val="00A01D5C"/>
    <w:rsid w:val="00A01DE2"/>
    <w:rsid w:val="00A02089"/>
    <w:rsid w:val="00A020A6"/>
    <w:rsid w:val="00A029D9"/>
    <w:rsid w:val="00A02AA0"/>
    <w:rsid w:val="00A02D39"/>
    <w:rsid w:val="00A03018"/>
    <w:rsid w:val="00A0395C"/>
    <w:rsid w:val="00A0398E"/>
    <w:rsid w:val="00A03BDF"/>
    <w:rsid w:val="00A04295"/>
    <w:rsid w:val="00A04B55"/>
    <w:rsid w:val="00A04B64"/>
    <w:rsid w:val="00A04C6A"/>
    <w:rsid w:val="00A04DA8"/>
    <w:rsid w:val="00A057F9"/>
    <w:rsid w:val="00A05A0E"/>
    <w:rsid w:val="00A06189"/>
    <w:rsid w:val="00A06394"/>
    <w:rsid w:val="00A0656B"/>
    <w:rsid w:val="00A06D72"/>
    <w:rsid w:val="00A07010"/>
    <w:rsid w:val="00A070E1"/>
    <w:rsid w:val="00A0726E"/>
    <w:rsid w:val="00A072AD"/>
    <w:rsid w:val="00A0778C"/>
    <w:rsid w:val="00A07922"/>
    <w:rsid w:val="00A07CE8"/>
    <w:rsid w:val="00A100B0"/>
    <w:rsid w:val="00A101BD"/>
    <w:rsid w:val="00A10880"/>
    <w:rsid w:val="00A124DF"/>
    <w:rsid w:val="00A12622"/>
    <w:rsid w:val="00A12958"/>
    <w:rsid w:val="00A12999"/>
    <w:rsid w:val="00A12CD1"/>
    <w:rsid w:val="00A12EE1"/>
    <w:rsid w:val="00A12FD1"/>
    <w:rsid w:val="00A12FED"/>
    <w:rsid w:val="00A134D0"/>
    <w:rsid w:val="00A137C3"/>
    <w:rsid w:val="00A139DD"/>
    <w:rsid w:val="00A13A6D"/>
    <w:rsid w:val="00A13BBE"/>
    <w:rsid w:val="00A13DF0"/>
    <w:rsid w:val="00A13F40"/>
    <w:rsid w:val="00A140C0"/>
    <w:rsid w:val="00A14D93"/>
    <w:rsid w:val="00A15744"/>
    <w:rsid w:val="00A158C4"/>
    <w:rsid w:val="00A15EE1"/>
    <w:rsid w:val="00A163B0"/>
    <w:rsid w:val="00A164EC"/>
    <w:rsid w:val="00A169FF"/>
    <w:rsid w:val="00A16E41"/>
    <w:rsid w:val="00A16FE5"/>
    <w:rsid w:val="00A17408"/>
    <w:rsid w:val="00A17E00"/>
    <w:rsid w:val="00A2033D"/>
    <w:rsid w:val="00A20625"/>
    <w:rsid w:val="00A217EF"/>
    <w:rsid w:val="00A21A89"/>
    <w:rsid w:val="00A22D0A"/>
    <w:rsid w:val="00A23250"/>
    <w:rsid w:val="00A2379B"/>
    <w:rsid w:val="00A2398A"/>
    <w:rsid w:val="00A23D03"/>
    <w:rsid w:val="00A248BD"/>
    <w:rsid w:val="00A24C17"/>
    <w:rsid w:val="00A250BB"/>
    <w:rsid w:val="00A25350"/>
    <w:rsid w:val="00A25679"/>
    <w:rsid w:val="00A25EFF"/>
    <w:rsid w:val="00A26008"/>
    <w:rsid w:val="00A264A7"/>
    <w:rsid w:val="00A26545"/>
    <w:rsid w:val="00A265E0"/>
    <w:rsid w:val="00A2678B"/>
    <w:rsid w:val="00A26C64"/>
    <w:rsid w:val="00A26D23"/>
    <w:rsid w:val="00A276C4"/>
    <w:rsid w:val="00A27DA9"/>
    <w:rsid w:val="00A30518"/>
    <w:rsid w:val="00A3082E"/>
    <w:rsid w:val="00A31B1F"/>
    <w:rsid w:val="00A31EBF"/>
    <w:rsid w:val="00A322E9"/>
    <w:rsid w:val="00A323BF"/>
    <w:rsid w:val="00A330A9"/>
    <w:rsid w:val="00A3350F"/>
    <w:rsid w:val="00A338B6"/>
    <w:rsid w:val="00A33A3C"/>
    <w:rsid w:val="00A33D03"/>
    <w:rsid w:val="00A33F94"/>
    <w:rsid w:val="00A3431D"/>
    <w:rsid w:val="00A34479"/>
    <w:rsid w:val="00A34DF8"/>
    <w:rsid w:val="00A35378"/>
    <w:rsid w:val="00A35495"/>
    <w:rsid w:val="00A355A0"/>
    <w:rsid w:val="00A356A3"/>
    <w:rsid w:val="00A35D8A"/>
    <w:rsid w:val="00A36A59"/>
    <w:rsid w:val="00A36BB4"/>
    <w:rsid w:val="00A36CBA"/>
    <w:rsid w:val="00A36D69"/>
    <w:rsid w:val="00A376F5"/>
    <w:rsid w:val="00A37785"/>
    <w:rsid w:val="00A37DE1"/>
    <w:rsid w:val="00A40000"/>
    <w:rsid w:val="00A400D4"/>
    <w:rsid w:val="00A401B3"/>
    <w:rsid w:val="00A40678"/>
    <w:rsid w:val="00A40BCB"/>
    <w:rsid w:val="00A410C9"/>
    <w:rsid w:val="00A41231"/>
    <w:rsid w:val="00A4180D"/>
    <w:rsid w:val="00A419A0"/>
    <w:rsid w:val="00A41BBA"/>
    <w:rsid w:val="00A41CCC"/>
    <w:rsid w:val="00A425C8"/>
    <w:rsid w:val="00A4299B"/>
    <w:rsid w:val="00A42F3D"/>
    <w:rsid w:val="00A432EE"/>
    <w:rsid w:val="00A43505"/>
    <w:rsid w:val="00A43606"/>
    <w:rsid w:val="00A43B10"/>
    <w:rsid w:val="00A43B3E"/>
    <w:rsid w:val="00A43C94"/>
    <w:rsid w:val="00A43D89"/>
    <w:rsid w:val="00A4478B"/>
    <w:rsid w:val="00A4524F"/>
    <w:rsid w:val="00A45570"/>
    <w:rsid w:val="00A46558"/>
    <w:rsid w:val="00A46A11"/>
    <w:rsid w:val="00A47697"/>
    <w:rsid w:val="00A47989"/>
    <w:rsid w:val="00A5011A"/>
    <w:rsid w:val="00A5070E"/>
    <w:rsid w:val="00A507DF"/>
    <w:rsid w:val="00A50AAF"/>
    <w:rsid w:val="00A50BAF"/>
    <w:rsid w:val="00A5121D"/>
    <w:rsid w:val="00A512BB"/>
    <w:rsid w:val="00A5175F"/>
    <w:rsid w:val="00A519F7"/>
    <w:rsid w:val="00A51D41"/>
    <w:rsid w:val="00A51E72"/>
    <w:rsid w:val="00A5209E"/>
    <w:rsid w:val="00A520BF"/>
    <w:rsid w:val="00A52742"/>
    <w:rsid w:val="00A52E13"/>
    <w:rsid w:val="00A52F41"/>
    <w:rsid w:val="00A53150"/>
    <w:rsid w:val="00A53251"/>
    <w:rsid w:val="00A534F6"/>
    <w:rsid w:val="00A53CD7"/>
    <w:rsid w:val="00A542E3"/>
    <w:rsid w:val="00A545BC"/>
    <w:rsid w:val="00A55A03"/>
    <w:rsid w:val="00A55B0D"/>
    <w:rsid w:val="00A55C45"/>
    <w:rsid w:val="00A55D08"/>
    <w:rsid w:val="00A55D38"/>
    <w:rsid w:val="00A55E7D"/>
    <w:rsid w:val="00A56062"/>
    <w:rsid w:val="00A5688B"/>
    <w:rsid w:val="00A56998"/>
    <w:rsid w:val="00A569FE"/>
    <w:rsid w:val="00A56AAA"/>
    <w:rsid w:val="00A56C33"/>
    <w:rsid w:val="00A5745E"/>
    <w:rsid w:val="00A57E78"/>
    <w:rsid w:val="00A60FC7"/>
    <w:rsid w:val="00A6130C"/>
    <w:rsid w:val="00A6140B"/>
    <w:rsid w:val="00A615E9"/>
    <w:rsid w:val="00A61670"/>
    <w:rsid w:val="00A61AF4"/>
    <w:rsid w:val="00A61C96"/>
    <w:rsid w:val="00A61E1F"/>
    <w:rsid w:val="00A62253"/>
    <w:rsid w:val="00A62D1B"/>
    <w:rsid w:val="00A63103"/>
    <w:rsid w:val="00A63132"/>
    <w:rsid w:val="00A6346D"/>
    <w:rsid w:val="00A63519"/>
    <w:rsid w:val="00A63557"/>
    <w:rsid w:val="00A63593"/>
    <w:rsid w:val="00A63BA9"/>
    <w:rsid w:val="00A63DDE"/>
    <w:rsid w:val="00A63EC0"/>
    <w:rsid w:val="00A64913"/>
    <w:rsid w:val="00A65164"/>
    <w:rsid w:val="00A6524D"/>
    <w:rsid w:val="00A654D1"/>
    <w:rsid w:val="00A6590E"/>
    <w:rsid w:val="00A65B19"/>
    <w:rsid w:val="00A65CC5"/>
    <w:rsid w:val="00A65EE4"/>
    <w:rsid w:val="00A66721"/>
    <w:rsid w:val="00A66D54"/>
    <w:rsid w:val="00A67312"/>
    <w:rsid w:val="00A67534"/>
    <w:rsid w:val="00A67E88"/>
    <w:rsid w:val="00A67F89"/>
    <w:rsid w:val="00A70331"/>
    <w:rsid w:val="00A7083F"/>
    <w:rsid w:val="00A708E1"/>
    <w:rsid w:val="00A708F1"/>
    <w:rsid w:val="00A70EB5"/>
    <w:rsid w:val="00A71000"/>
    <w:rsid w:val="00A71055"/>
    <w:rsid w:val="00A71DB0"/>
    <w:rsid w:val="00A720E7"/>
    <w:rsid w:val="00A729AD"/>
    <w:rsid w:val="00A72CFE"/>
    <w:rsid w:val="00A72DD1"/>
    <w:rsid w:val="00A73146"/>
    <w:rsid w:val="00A7323C"/>
    <w:rsid w:val="00A73DDC"/>
    <w:rsid w:val="00A740C2"/>
    <w:rsid w:val="00A741F8"/>
    <w:rsid w:val="00A74201"/>
    <w:rsid w:val="00A747CD"/>
    <w:rsid w:val="00A74D9B"/>
    <w:rsid w:val="00A74F68"/>
    <w:rsid w:val="00A758C5"/>
    <w:rsid w:val="00A75BE3"/>
    <w:rsid w:val="00A75D40"/>
    <w:rsid w:val="00A76171"/>
    <w:rsid w:val="00A76E50"/>
    <w:rsid w:val="00A76EFF"/>
    <w:rsid w:val="00A7737A"/>
    <w:rsid w:val="00A77602"/>
    <w:rsid w:val="00A77647"/>
    <w:rsid w:val="00A77B69"/>
    <w:rsid w:val="00A8038F"/>
    <w:rsid w:val="00A809FB"/>
    <w:rsid w:val="00A816FA"/>
    <w:rsid w:val="00A817E4"/>
    <w:rsid w:val="00A81B48"/>
    <w:rsid w:val="00A81F38"/>
    <w:rsid w:val="00A8243D"/>
    <w:rsid w:val="00A825E4"/>
    <w:rsid w:val="00A8282B"/>
    <w:rsid w:val="00A82B71"/>
    <w:rsid w:val="00A82CE3"/>
    <w:rsid w:val="00A83ED3"/>
    <w:rsid w:val="00A84210"/>
    <w:rsid w:val="00A84507"/>
    <w:rsid w:val="00A848FE"/>
    <w:rsid w:val="00A84CCD"/>
    <w:rsid w:val="00A854E7"/>
    <w:rsid w:val="00A85617"/>
    <w:rsid w:val="00A856C4"/>
    <w:rsid w:val="00A862D2"/>
    <w:rsid w:val="00A863FC"/>
    <w:rsid w:val="00A86418"/>
    <w:rsid w:val="00A86692"/>
    <w:rsid w:val="00A87028"/>
    <w:rsid w:val="00A870CD"/>
    <w:rsid w:val="00A871DF"/>
    <w:rsid w:val="00A87435"/>
    <w:rsid w:val="00A8765F"/>
    <w:rsid w:val="00A87819"/>
    <w:rsid w:val="00A87F86"/>
    <w:rsid w:val="00A9000D"/>
    <w:rsid w:val="00A9050B"/>
    <w:rsid w:val="00A91532"/>
    <w:rsid w:val="00A918DD"/>
    <w:rsid w:val="00A91A11"/>
    <w:rsid w:val="00A91DED"/>
    <w:rsid w:val="00A91ED5"/>
    <w:rsid w:val="00A91F0A"/>
    <w:rsid w:val="00A9232C"/>
    <w:rsid w:val="00A92448"/>
    <w:rsid w:val="00A92490"/>
    <w:rsid w:val="00A92586"/>
    <w:rsid w:val="00A92746"/>
    <w:rsid w:val="00A92B9C"/>
    <w:rsid w:val="00A92CB6"/>
    <w:rsid w:val="00A92F03"/>
    <w:rsid w:val="00A93865"/>
    <w:rsid w:val="00A93928"/>
    <w:rsid w:val="00A93971"/>
    <w:rsid w:val="00A93EA9"/>
    <w:rsid w:val="00A9414A"/>
    <w:rsid w:val="00A94157"/>
    <w:rsid w:val="00A94BD2"/>
    <w:rsid w:val="00A94E1F"/>
    <w:rsid w:val="00A95CAB"/>
    <w:rsid w:val="00A969B5"/>
    <w:rsid w:val="00A96ADA"/>
    <w:rsid w:val="00A97048"/>
    <w:rsid w:val="00A9712C"/>
    <w:rsid w:val="00A972BF"/>
    <w:rsid w:val="00A977B6"/>
    <w:rsid w:val="00A97BAA"/>
    <w:rsid w:val="00A97BDE"/>
    <w:rsid w:val="00A97C7B"/>
    <w:rsid w:val="00AA0BE0"/>
    <w:rsid w:val="00AA0EEA"/>
    <w:rsid w:val="00AA10D3"/>
    <w:rsid w:val="00AA14C7"/>
    <w:rsid w:val="00AA1D38"/>
    <w:rsid w:val="00AA1DEA"/>
    <w:rsid w:val="00AA1FE5"/>
    <w:rsid w:val="00AA2021"/>
    <w:rsid w:val="00AA2059"/>
    <w:rsid w:val="00AA2DDA"/>
    <w:rsid w:val="00AA2F0A"/>
    <w:rsid w:val="00AA30B1"/>
    <w:rsid w:val="00AA3D4F"/>
    <w:rsid w:val="00AA42CC"/>
    <w:rsid w:val="00AA4413"/>
    <w:rsid w:val="00AA47E4"/>
    <w:rsid w:val="00AA4C70"/>
    <w:rsid w:val="00AA544C"/>
    <w:rsid w:val="00AA5496"/>
    <w:rsid w:val="00AA54D1"/>
    <w:rsid w:val="00AA581A"/>
    <w:rsid w:val="00AA5A89"/>
    <w:rsid w:val="00AA675F"/>
    <w:rsid w:val="00AA69ED"/>
    <w:rsid w:val="00AA6C07"/>
    <w:rsid w:val="00AA73BE"/>
    <w:rsid w:val="00AA7785"/>
    <w:rsid w:val="00AA7918"/>
    <w:rsid w:val="00AB1155"/>
    <w:rsid w:val="00AB1D12"/>
    <w:rsid w:val="00AB1DD5"/>
    <w:rsid w:val="00AB1E39"/>
    <w:rsid w:val="00AB249B"/>
    <w:rsid w:val="00AB24B9"/>
    <w:rsid w:val="00AB2737"/>
    <w:rsid w:val="00AB2AA8"/>
    <w:rsid w:val="00AB2D25"/>
    <w:rsid w:val="00AB3384"/>
    <w:rsid w:val="00AB34E0"/>
    <w:rsid w:val="00AB3774"/>
    <w:rsid w:val="00AB38B4"/>
    <w:rsid w:val="00AB3A08"/>
    <w:rsid w:val="00AB3A26"/>
    <w:rsid w:val="00AB3A4B"/>
    <w:rsid w:val="00AB3F1B"/>
    <w:rsid w:val="00AB3F3D"/>
    <w:rsid w:val="00AB3FBC"/>
    <w:rsid w:val="00AB5035"/>
    <w:rsid w:val="00AB5924"/>
    <w:rsid w:val="00AB593C"/>
    <w:rsid w:val="00AB5F44"/>
    <w:rsid w:val="00AB645E"/>
    <w:rsid w:val="00AB6BD0"/>
    <w:rsid w:val="00AB70AA"/>
    <w:rsid w:val="00AB72D2"/>
    <w:rsid w:val="00AB766D"/>
    <w:rsid w:val="00AB7EE1"/>
    <w:rsid w:val="00AC016F"/>
    <w:rsid w:val="00AC0A62"/>
    <w:rsid w:val="00AC0BE7"/>
    <w:rsid w:val="00AC0EBF"/>
    <w:rsid w:val="00AC1A28"/>
    <w:rsid w:val="00AC24FD"/>
    <w:rsid w:val="00AC272E"/>
    <w:rsid w:val="00AC2930"/>
    <w:rsid w:val="00AC3A10"/>
    <w:rsid w:val="00AC40EE"/>
    <w:rsid w:val="00AC415F"/>
    <w:rsid w:val="00AC41C1"/>
    <w:rsid w:val="00AC4755"/>
    <w:rsid w:val="00AC48C4"/>
    <w:rsid w:val="00AC48C9"/>
    <w:rsid w:val="00AC4D62"/>
    <w:rsid w:val="00AC4D8F"/>
    <w:rsid w:val="00AC535D"/>
    <w:rsid w:val="00AC5BB6"/>
    <w:rsid w:val="00AC6075"/>
    <w:rsid w:val="00AC60E5"/>
    <w:rsid w:val="00AC618B"/>
    <w:rsid w:val="00AC6656"/>
    <w:rsid w:val="00AC68D4"/>
    <w:rsid w:val="00AC718D"/>
    <w:rsid w:val="00AC7546"/>
    <w:rsid w:val="00AC7A2F"/>
    <w:rsid w:val="00AC7AEC"/>
    <w:rsid w:val="00AC7EF2"/>
    <w:rsid w:val="00AD0080"/>
    <w:rsid w:val="00AD0476"/>
    <w:rsid w:val="00AD047F"/>
    <w:rsid w:val="00AD0480"/>
    <w:rsid w:val="00AD0868"/>
    <w:rsid w:val="00AD095A"/>
    <w:rsid w:val="00AD1015"/>
    <w:rsid w:val="00AD134E"/>
    <w:rsid w:val="00AD146C"/>
    <w:rsid w:val="00AD14DE"/>
    <w:rsid w:val="00AD1E9E"/>
    <w:rsid w:val="00AD32AD"/>
    <w:rsid w:val="00AD36AE"/>
    <w:rsid w:val="00AD51B5"/>
    <w:rsid w:val="00AD51C9"/>
    <w:rsid w:val="00AD5392"/>
    <w:rsid w:val="00AD5614"/>
    <w:rsid w:val="00AD584C"/>
    <w:rsid w:val="00AD5CA7"/>
    <w:rsid w:val="00AD5FA9"/>
    <w:rsid w:val="00AD6667"/>
    <w:rsid w:val="00AD6A51"/>
    <w:rsid w:val="00AD7A3E"/>
    <w:rsid w:val="00AD7A3F"/>
    <w:rsid w:val="00AD7B3E"/>
    <w:rsid w:val="00AE0265"/>
    <w:rsid w:val="00AE0B59"/>
    <w:rsid w:val="00AE11BE"/>
    <w:rsid w:val="00AE1298"/>
    <w:rsid w:val="00AE1434"/>
    <w:rsid w:val="00AE1490"/>
    <w:rsid w:val="00AE1C24"/>
    <w:rsid w:val="00AE2006"/>
    <w:rsid w:val="00AE24C1"/>
    <w:rsid w:val="00AE2759"/>
    <w:rsid w:val="00AE300A"/>
    <w:rsid w:val="00AE33F5"/>
    <w:rsid w:val="00AE40F1"/>
    <w:rsid w:val="00AE4243"/>
    <w:rsid w:val="00AE4950"/>
    <w:rsid w:val="00AE5173"/>
    <w:rsid w:val="00AE533B"/>
    <w:rsid w:val="00AE55B7"/>
    <w:rsid w:val="00AE590F"/>
    <w:rsid w:val="00AE5C32"/>
    <w:rsid w:val="00AE5CC2"/>
    <w:rsid w:val="00AE628F"/>
    <w:rsid w:val="00AE65DB"/>
    <w:rsid w:val="00AE66B4"/>
    <w:rsid w:val="00AE6735"/>
    <w:rsid w:val="00AE6C8A"/>
    <w:rsid w:val="00AE6DA1"/>
    <w:rsid w:val="00AE6EC9"/>
    <w:rsid w:val="00AE7076"/>
    <w:rsid w:val="00AE72D3"/>
    <w:rsid w:val="00AE73CA"/>
    <w:rsid w:val="00AF0926"/>
    <w:rsid w:val="00AF0B93"/>
    <w:rsid w:val="00AF124D"/>
    <w:rsid w:val="00AF1D99"/>
    <w:rsid w:val="00AF245F"/>
    <w:rsid w:val="00AF2482"/>
    <w:rsid w:val="00AF269A"/>
    <w:rsid w:val="00AF2E7D"/>
    <w:rsid w:val="00AF3309"/>
    <w:rsid w:val="00AF404E"/>
    <w:rsid w:val="00AF4081"/>
    <w:rsid w:val="00AF426C"/>
    <w:rsid w:val="00AF4B03"/>
    <w:rsid w:val="00AF4FB6"/>
    <w:rsid w:val="00AF5755"/>
    <w:rsid w:val="00AF5A0B"/>
    <w:rsid w:val="00AF620D"/>
    <w:rsid w:val="00AF6275"/>
    <w:rsid w:val="00AF64A8"/>
    <w:rsid w:val="00AF7047"/>
    <w:rsid w:val="00AF7145"/>
    <w:rsid w:val="00AF7288"/>
    <w:rsid w:val="00AF7A64"/>
    <w:rsid w:val="00AF7B05"/>
    <w:rsid w:val="00B00093"/>
    <w:rsid w:val="00B002BA"/>
    <w:rsid w:val="00B00B71"/>
    <w:rsid w:val="00B010A0"/>
    <w:rsid w:val="00B0135C"/>
    <w:rsid w:val="00B0137B"/>
    <w:rsid w:val="00B01434"/>
    <w:rsid w:val="00B01CFE"/>
    <w:rsid w:val="00B027FF"/>
    <w:rsid w:val="00B0288B"/>
    <w:rsid w:val="00B02908"/>
    <w:rsid w:val="00B029B0"/>
    <w:rsid w:val="00B02A48"/>
    <w:rsid w:val="00B02D94"/>
    <w:rsid w:val="00B02FFA"/>
    <w:rsid w:val="00B03210"/>
    <w:rsid w:val="00B03B52"/>
    <w:rsid w:val="00B0442C"/>
    <w:rsid w:val="00B04650"/>
    <w:rsid w:val="00B0508C"/>
    <w:rsid w:val="00B05815"/>
    <w:rsid w:val="00B05BA6"/>
    <w:rsid w:val="00B05F11"/>
    <w:rsid w:val="00B05F23"/>
    <w:rsid w:val="00B0610E"/>
    <w:rsid w:val="00B06A3B"/>
    <w:rsid w:val="00B06E49"/>
    <w:rsid w:val="00B07115"/>
    <w:rsid w:val="00B0739F"/>
    <w:rsid w:val="00B077AD"/>
    <w:rsid w:val="00B07919"/>
    <w:rsid w:val="00B07FAC"/>
    <w:rsid w:val="00B1034E"/>
    <w:rsid w:val="00B1079D"/>
    <w:rsid w:val="00B109A4"/>
    <w:rsid w:val="00B10AF5"/>
    <w:rsid w:val="00B114C6"/>
    <w:rsid w:val="00B11712"/>
    <w:rsid w:val="00B124FB"/>
    <w:rsid w:val="00B1269F"/>
    <w:rsid w:val="00B12C23"/>
    <w:rsid w:val="00B132C7"/>
    <w:rsid w:val="00B133E3"/>
    <w:rsid w:val="00B1373A"/>
    <w:rsid w:val="00B141D2"/>
    <w:rsid w:val="00B14299"/>
    <w:rsid w:val="00B147EB"/>
    <w:rsid w:val="00B15726"/>
    <w:rsid w:val="00B15DAC"/>
    <w:rsid w:val="00B163ED"/>
    <w:rsid w:val="00B16412"/>
    <w:rsid w:val="00B1691B"/>
    <w:rsid w:val="00B1697F"/>
    <w:rsid w:val="00B16B6E"/>
    <w:rsid w:val="00B17532"/>
    <w:rsid w:val="00B17DF9"/>
    <w:rsid w:val="00B17E2F"/>
    <w:rsid w:val="00B17EEF"/>
    <w:rsid w:val="00B17F62"/>
    <w:rsid w:val="00B2079B"/>
    <w:rsid w:val="00B2117F"/>
    <w:rsid w:val="00B212B8"/>
    <w:rsid w:val="00B214F4"/>
    <w:rsid w:val="00B215C3"/>
    <w:rsid w:val="00B21968"/>
    <w:rsid w:val="00B227D9"/>
    <w:rsid w:val="00B22A3F"/>
    <w:rsid w:val="00B22C98"/>
    <w:rsid w:val="00B23752"/>
    <w:rsid w:val="00B2395C"/>
    <w:rsid w:val="00B23C57"/>
    <w:rsid w:val="00B23D4F"/>
    <w:rsid w:val="00B240FD"/>
    <w:rsid w:val="00B24105"/>
    <w:rsid w:val="00B2423F"/>
    <w:rsid w:val="00B24647"/>
    <w:rsid w:val="00B24716"/>
    <w:rsid w:val="00B24756"/>
    <w:rsid w:val="00B249F8"/>
    <w:rsid w:val="00B24FD7"/>
    <w:rsid w:val="00B257DF"/>
    <w:rsid w:val="00B25A21"/>
    <w:rsid w:val="00B263B6"/>
    <w:rsid w:val="00B26496"/>
    <w:rsid w:val="00B26942"/>
    <w:rsid w:val="00B26987"/>
    <w:rsid w:val="00B26E40"/>
    <w:rsid w:val="00B275C5"/>
    <w:rsid w:val="00B302E6"/>
    <w:rsid w:val="00B308CF"/>
    <w:rsid w:val="00B30AE9"/>
    <w:rsid w:val="00B30EEC"/>
    <w:rsid w:val="00B31774"/>
    <w:rsid w:val="00B31D2C"/>
    <w:rsid w:val="00B31F69"/>
    <w:rsid w:val="00B32198"/>
    <w:rsid w:val="00B323A8"/>
    <w:rsid w:val="00B325B1"/>
    <w:rsid w:val="00B32A7D"/>
    <w:rsid w:val="00B32CA6"/>
    <w:rsid w:val="00B32F66"/>
    <w:rsid w:val="00B332EF"/>
    <w:rsid w:val="00B33607"/>
    <w:rsid w:val="00B3486D"/>
    <w:rsid w:val="00B348D4"/>
    <w:rsid w:val="00B34960"/>
    <w:rsid w:val="00B34E54"/>
    <w:rsid w:val="00B350EF"/>
    <w:rsid w:val="00B35CE0"/>
    <w:rsid w:val="00B35D5C"/>
    <w:rsid w:val="00B35ED4"/>
    <w:rsid w:val="00B36435"/>
    <w:rsid w:val="00B375F7"/>
    <w:rsid w:val="00B37B86"/>
    <w:rsid w:val="00B37DCF"/>
    <w:rsid w:val="00B402A6"/>
    <w:rsid w:val="00B4037E"/>
    <w:rsid w:val="00B4110A"/>
    <w:rsid w:val="00B41170"/>
    <w:rsid w:val="00B413E9"/>
    <w:rsid w:val="00B414BA"/>
    <w:rsid w:val="00B4175C"/>
    <w:rsid w:val="00B418C8"/>
    <w:rsid w:val="00B41A24"/>
    <w:rsid w:val="00B41A96"/>
    <w:rsid w:val="00B41B4B"/>
    <w:rsid w:val="00B41D7D"/>
    <w:rsid w:val="00B41FB5"/>
    <w:rsid w:val="00B4211C"/>
    <w:rsid w:val="00B42423"/>
    <w:rsid w:val="00B4266B"/>
    <w:rsid w:val="00B43490"/>
    <w:rsid w:val="00B43494"/>
    <w:rsid w:val="00B43839"/>
    <w:rsid w:val="00B43928"/>
    <w:rsid w:val="00B43B0D"/>
    <w:rsid w:val="00B43E65"/>
    <w:rsid w:val="00B43EF3"/>
    <w:rsid w:val="00B44832"/>
    <w:rsid w:val="00B448FB"/>
    <w:rsid w:val="00B44B64"/>
    <w:rsid w:val="00B45739"/>
    <w:rsid w:val="00B45B64"/>
    <w:rsid w:val="00B45CE3"/>
    <w:rsid w:val="00B4625A"/>
    <w:rsid w:val="00B466A2"/>
    <w:rsid w:val="00B46B3E"/>
    <w:rsid w:val="00B47635"/>
    <w:rsid w:val="00B47A2C"/>
    <w:rsid w:val="00B47CA7"/>
    <w:rsid w:val="00B47E38"/>
    <w:rsid w:val="00B50309"/>
    <w:rsid w:val="00B506FD"/>
    <w:rsid w:val="00B51141"/>
    <w:rsid w:val="00B5173C"/>
    <w:rsid w:val="00B519A1"/>
    <w:rsid w:val="00B529D8"/>
    <w:rsid w:val="00B52FC0"/>
    <w:rsid w:val="00B53120"/>
    <w:rsid w:val="00B53559"/>
    <w:rsid w:val="00B53886"/>
    <w:rsid w:val="00B54324"/>
    <w:rsid w:val="00B54391"/>
    <w:rsid w:val="00B54BD3"/>
    <w:rsid w:val="00B54C07"/>
    <w:rsid w:val="00B54D3E"/>
    <w:rsid w:val="00B55109"/>
    <w:rsid w:val="00B55B23"/>
    <w:rsid w:val="00B55BCF"/>
    <w:rsid w:val="00B56557"/>
    <w:rsid w:val="00B56BCC"/>
    <w:rsid w:val="00B575E1"/>
    <w:rsid w:val="00B57E30"/>
    <w:rsid w:val="00B57F14"/>
    <w:rsid w:val="00B6063C"/>
    <w:rsid w:val="00B606C9"/>
    <w:rsid w:val="00B60E02"/>
    <w:rsid w:val="00B60ED7"/>
    <w:rsid w:val="00B61129"/>
    <w:rsid w:val="00B613C2"/>
    <w:rsid w:val="00B614C5"/>
    <w:rsid w:val="00B618FE"/>
    <w:rsid w:val="00B61C04"/>
    <w:rsid w:val="00B621BE"/>
    <w:rsid w:val="00B63151"/>
    <w:rsid w:val="00B63155"/>
    <w:rsid w:val="00B63214"/>
    <w:rsid w:val="00B63763"/>
    <w:rsid w:val="00B63CAD"/>
    <w:rsid w:val="00B63D10"/>
    <w:rsid w:val="00B642FF"/>
    <w:rsid w:val="00B6466E"/>
    <w:rsid w:val="00B646F4"/>
    <w:rsid w:val="00B6473B"/>
    <w:rsid w:val="00B647DC"/>
    <w:rsid w:val="00B64839"/>
    <w:rsid w:val="00B64A35"/>
    <w:rsid w:val="00B64BE6"/>
    <w:rsid w:val="00B64C61"/>
    <w:rsid w:val="00B64F89"/>
    <w:rsid w:val="00B658A5"/>
    <w:rsid w:val="00B65B99"/>
    <w:rsid w:val="00B65C5B"/>
    <w:rsid w:val="00B65DB6"/>
    <w:rsid w:val="00B65DF0"/>
    <w:rsid w:val="00B669AC"/>
    <w:rsid w:val="00B66C0B"/>
    <w:rsid w:val="00B66EFF"/>
    <w:rsid w:val="00B6726A"/>
    <w:rsid w:val="00B67375"/>
    <w:rsid w:val="00B6741F"/>
    <w:rsid w:val="00B67D6F"/>
    <w:rsid w:val="00B67D84"/>
    <w:rsid w:val="00B70050"/>
    <w:rsid w:val="00B70380"/>
    <w:rsid w:val="00B705CF"/>
    <w:rsid w:val="00B71DA8"/>
    <w:rsid w:val="00B72417"/>
    <w:rsid w:val="00B7298C"/>
    <w:rsid w:val="00B72C5C"/>
    <w:rsid w:val="00B72EC9"/>
    <w:rsid w:val="00B73327"/>
    <w:rsid w:val="00B73359"/>
    <w:rsid w:val="00B734CF"/>
    <w:rsid w:val="00B739BB"/>
    <w:rsid w:val="00B73EC0"/>
    <w:rsid w:val="00B7440D"/>
    <w:rsid w:val="00B74592"/>
    <w:rsid w:val="00B745C1"/>
    <w:rsid w:val="00B74739"/>
    <w:rsid w:val="00B7482E"/>
    <w:rsid w:val="00B74ED5"/>
    <w:rsid w:val="00B75425"/>
    <w:rsid w:val="00B763B4"/>
    <w:rsid w:val="00B76AEB"/>
    <w:rsid w:val="00B76D94"/>
    <w:rsid w:val="00B76DF8"/>
    <w:rsid w:val="00B76EBF"/>
    <w:rsid w:val="00B76F9C"/>
    <w:rsid w:val="00B776E8"/>
    <w:rsid w:val="00B77FB6"/>
    <w:rsid w:val="00B80407"/>
    <w:rsid w:val="00B80598"/>
    <w:rsid w:val="00B80678"/>
    <w:rsid w:val="00B80769"/>
    <w:rsid w:val="00B80886"/>
    <w:rsid w:val="00B80970"/>
    <w:rsid w:val="00B81A57"/>
    <w:rsid w:val="00B81E3D"/>
    <w:rsid w:val="00B8235E"/>
    <w:rsid w:val="00B8357F"/>
    <w:rsid w:val="00B83A35"/>
    <w:rsid w:val="00B841C0"/>
    <w:rsid w:val="00B842AB"/>
    <w:rsid w:val="00B84C3C"/>
    <w:rsid w:val="00B851C6"/>
    <w:rsid w:val="00B85987"/>
    <w:rsid w:val="00B85E06"/>
    <w:rsid w:val="00B86105"/>
    <w:rsid w:val="00B86121"/>
    <w:rsid w:val="00B8647A"/>
    <w:rsid w:val="00B866B7"/>
    <w:rsid w:val="00B86D42"/>
    <w:rsid w:val="00B86EEF"/>
    <w:rsid w:val="00B87013"/>
    <w:rsid w:val="00B87AA8"/>
    <w:rsid w:val="00B87AD2"/>
    <w:rsid w:val="00B901E0"/>
    <w:rsid w:val="00B9035A"/>
    <w:rsid w:val="00B91006"/>
    <w:rsid w:val="00B9106E"/>
    <w:rsid w:val="00B91136"/>
    <w:rsid w:val="00B91528"/>
    <w:rsid w:val="00B91D29"/>
    <w:rsid w:val="00B91EF3"/>
    <w:rsid w:val="00B92360"/>
    <w:rsid w:val="00B923E0"/>
    <w:rsid w:val="00B92811"/>
    <w:rsid w:val="00B92F9D"/>
    <w:rsid w:val="00B93B35"/>
    <w:rsid w:val="00B940ED"/>
    <w:rsid w:val="00B942A2"/>
    <w:rsid w:val="00B94858"/>
    <w:rsid w:val="00B95379"/>
    <w:rsid w:val="00B9541E"/>
    <w:rsid w:val="00B95D48"/>
    <w:rsid w:val="00B95E47"/>
    <w:rsid w:val="00B95EFB"/>
    <w:rsid w:val="00B9701D"/>
    <w:rsid w:val="00B97228"/>
    <w:rsid w:val="00BA0056"/>
    <w:rsid w:val="00BA013C"/>
    <w:rsid w:val="00BA0312"/>
    <w:rsid w:val="00BA0D99"/>
    <w:rsid w:val="00BA1226"/>
    <w:rsid w:val="00BA13A0"/>
    <w:rsid w:val="00BA1501"/>
    <w:rsid w:val="00BA1B43"/>
    <w:rsid w:val="00BA1E5C"/>
    <w:rsid w:val="00BA279E"/>
    <w:rsid w:val="00BA2978"/>
    <w:rsid w:val="00BA2BAE"/>
    <w:rsid w:val="00BA2C43"/>
    <w:rsid w:val="00BA2C5C"/>
    <w:rsid w:val="00BA2F2E"/>
    <w:rsid w:val="00BA305D"/>
    <w:rsid w:val="00BA312E"/>
    <w:rsid w:val="00BA3415"/>
    <w:rsid w:val="00BA3BF1"/>
    <w:rsid w:val="00BA3D46"/>
    <w:rsid w:val="00BA3DB8"/>
    <w:rsid w:val="00BA412D"/>
    <w:rsid w:val="00BA48DC"/>
    <w:rsid w:val="00BA4BCF"/>
    <w:rsid w:val="00BA4C55"/>
    <w:rsid w:val="00BA4DFB"/>
    <w:rsid w:val="00BA57F8"/>
    <w:rsid w:val="00BA6550"/>
    <w:rsid w:val="00BA6737"/>
    <w:rsid w:val="00BA6917"/>
    <w:rsid w:val="00BA691A"/>
    <w:rsid w:val="00BA6939"/>
    <w:rsid w:val="00BA6BD0"/>
    <w:rsid w:val="00BA6C16"/>
    <w:rsid w:val="00BA70D6"/>
    <w:rsid w:val="00BA740C"/>
    <w:rsid w:val="00BB0294"/>
    <w:rsid w:val="00BB0674"/>
    <w:rsid w:val="00BB07DA"/>
    <w:rsid w:val="00BB0A1F"/>
    <w:rsid w:val="00BB1810"/>
    <w:rsid w:val="00BB2C35"/>
    <w:rsid w:val="00BB2D9D"/>
    <w:rsid w:val="00BB2DD7"/>
    <w:rsid w:val="00BB32F7"/>
    <w:rsid w:val="00BB3C51"/>
    <w:rsid w:val="00BB3E8F"/>
    <w:rsid w:val="00BB4305"/>
    <w:rsid w:val="00BB47B8"/>
    <w:rsid w:val="00BB4918"/>
    <w:rsid w:val="00BB497B"/>
    <w:rsid w:val="00BB49FD"/>
    <w:rsid w:val="00BB4E7A"/>
    <w:rsid w:val="00BB4EEE"/>
    <w:rsid w:val="00BB4F6D"/>
    <w:rsid w:val="00BB52A5"/>
    <w:rsid w:val="00BB53C8"/>
    <w:rsid w:val="00BB5872"/>
    <w:rsid w:val="00BB58E6"/>
    <w:rsid w:val="00BB5D12"/>
    <w:rsid w:val="00BB5E3D"/>
    <w:rsid w:val="00BB5FB2"/>
    <w:rsid w:val="00BB6533"/>
    <w:rsid w:val="00BB6F5D"/>
    <w:rsid w:val="00BB7091"/>
    <w:rsid w:val="00BB760E"/>
    <w:rsid w:val="00BB7E10"/>
    <w:rsid w:val="00BB7E6A"/>
    <w:rsid w:val="00BB7E7B"/>
    <w:rsid w:val="00BC01B1"/>
    <w:rsid w:val="00BC0D31"/>
    <w:rsid w:val="00BC165F"/>
    <w:rsid w:val="00BC1B08"/>
    <w:rsid w:val="00BC1DDE"/>
    <w:rsid w:val="00BC1F79"/>
    <w:rsid w:val="00BC20DC"/>
    <w:rsid w:val="00BC2427"/>
    <w:rsid w:val="00BC3246"/>
    <w:rsid w:val="00BC32A9"/>
    <w:rsid w:val="00BC36E6"/>
    <w:rsid w:val="00BC388D"/>
    <w:rsid w:val="00BC38AF"/>
    <w:rsid w:val="00BC3B6B"/>
    <w:rsid w:val="00BC41EB"/>
    <w:rsid w:val="00BC427A"/>
    <w:rsid w:val="00BC4431"/>
    <w:rsid w:val="00BC459F"/>
    <w:rsid w:val="00BC47E0"/>
    <w:rsid w:val="00BC4FCA"/>
    <w:rsid w:val="00BC5456"/>
    <w:rsid w:val="00BC561E"/>
    <w:rsid w:val="00BC56A7"/>
    <w:rsid w:val="00BC64A2"/>
    <w:rsid w:val="00BC6611"/>
    <w:rsid w:val="00BC6759"/>
    <w:rsid w:val="00BC6A10"/>
    <w:rsid w:val="00BC6C4F"/>
    <w:rsid w:val="00BC6EA7"/>
    <w:rsid w:val="00BC77A8"/>
    <w:rsid w:val="00BC7BFE"/>
    <w:rsid w:val="00BC7EA5"/>
    <w:rsid w:val="00BC7F19"/>
    <w:rsid w:val="00BD0B40"/>
    <w:rsid w:val="00BD255E"/>
    <w:rsid w:val="00BD26EF"/>
    <w:rsid w:val="00BD2722"/>
    <w:rsid w:val="00BD27F2"/>
    <w:rsid w:val="00BD3833"/>
    <w:rsid w:val="00BD3D3E"/>
    <w:rsid w:val="00BD3F8C"/>
    <w:rsid w:val="00BD47D8"/>
    <w:rsid w:val="00BD484F"/>
    <w:rsid w:val="00BD4979"/>
    <w:rsid w:val="00BD49A3"/>
    <w:rsid w:val="00BD4D42"/>
    <w:rsid w:val="00BD56CA"/>
    <w:rsid w:val="00BD57E5"/>
    <w:rsid w:val="00BD59DC"/>
    <w:rsid w:val="00BD5FA0"/>
    <w:rsid w:val="00BD615A"/>
    <w:rsid w:val="00BD626E"/>
    <w:rsid w:val="00BD6531"/>
    <w:rsid w:val="00BD6A23"/>
    <w:rsid w:val="00BD6EC2"/>
    <w:rsid w:val="00BD7236"/>
    <w:rsid w:val="00BD7365"/>
    <w:rsid w:val="00BD73C3"/>
    <w:rsid w:val="00BD7E14"/>
    <w:rsid w:val="00BE0D11"/>
    <w:rsid w:val="00BE0E51"/>
    <w:rsid w:val="00BE0E93"/>
    <w:rsid w:val="00BE151A"/>
    <w:rsid w:val="00BE17B4"/>
    <w:rsid w:val="00BE24D7"/>
    <w:rsid w:val="00BE2C01"/>
    <w:rsid w:val="00BE3643"/>
    <w:rsid w:val="00BE3C80"/>
    <w:rsid w:val="00BE4122"/>
    <w:rsid w:val="00BE4263"/>
    <w:rsid w:val="00BE435F"/>
    <w:rsid w:val="00BE4676"/>
    <w:rsid w:val="00BE4769"/>
    <w:rsid w:val="00BE5237"/>
    <w:rsid w:val="00BE5B42"/>
    <w:rsid w:val="00BE6000"/>
    <w:rsid w:val="00BE738C"/>
    <w:rsid w:val="00BE7690"/>
    <w:rsid w:val="00BE7942"/>
    <w:rsid w:val="00BE7AB6"/>
    <w:rsid w:val="00BF0C75"/>
    <w:rsid w:val="00BF0D23"/>
    <w:rsid w:val="00BF0E48"/>
    <w:rsid w:val="00BF1159"/>
    <w:rsid w:val="00BF1216"/>
    <w:rsid w:val="00BF1779"/>
    <w:rsid w:val="00BF1A97"/>
    <w:rsid w:val="00BF2443"/>
    <w:rsid w:val="00BF2500"/>
    <w:rsid w:val="00BF2BD0"/>
    <w:rsid w:val="00BF2D25"/>
    <w:rsid w:val="00BF3B1E"/>
    <w:rsid w:val="00BF403C"/>
    <w:rsid w:val="00BF4805"/>
    <w:rsid w:val="00BF4EE6"/>
    <w:rsid w:val="00BF515A"/>
    <w:rsid w:val="00BF51BD"/>
    <w:rsid w:val="00BF5681"/>
    <w:rsid w:val="00BF5CC4"/>
    <w:rsid w:val="00BF6B79"/>
    <w:rsid w:val="00BF6BA7"/>
    <w:rsid w:val="00BF6D84"/>
    <w:rsid w:val="00BF6DA9"/>
    <w:rsid w:val="00BF7137"/>
    <w:rsid w:val="00BF7736"/>
    <w:rsid w:val="00C00588"/>
    <w:rsid w:val="00C0058B"/>
    <w:rsid w:val="00C00CA7"/>
    <w:rsid w:val="00C00DB9"/>
    <w:rsid w:val="00C00F14"/>
    <w:rsid w:val="00C011C7"/>
    <w:rsid w:val="00C01723"/>
    <w:rsid w:val="00C01876"/>
    <w:rsid w:val="00C01DE8"/>
    <w:rsid w:val="00C022E0"/>
    <w:rsid w:val="00C02825"/>
    <w:rsid w:val="00C02B22"/>
    <w:rsid w:val="00C02BBB"/>
    <w:rsid w:val="00C04008"/>
    <w:rsid w:val="00C04442"/>
    <w:rsid w:val="00C045ED"/>
    <w:rsid w:val="00C046CC"/>
    <w:rsid w:val="00C04939"/>
    <w:rsid w:val="00C04A00"/>
    <w:rsid w:val="00C05086"/>
    <w:rsid w:val="00C0576C"/>
    <w:rsid w:val="00C05B75"/>
    <w:rsid w:val="00C0627F"/>
    <w:rsid w:val="00C0636D"/>
    <w:rsid w:val="00C0644A"/>
    <w:rsid w:val="00C064C1"/>
    <w:rsid w:val="00C065F5"/>
    <w:rsid w:val="00C0671E"/>
    <w:rsid w:val="00C06750"/>
    <w:rsid w:val="00C06952"/>
    <w:rsid w:val="00C06BBB"/>
    <w:rsid w:val="00C07DC6"/>
    <w:rsid w:val="00C07E1E"/>
    <w:rsid w:val="00C07EA8"/>
    <w:rsid w:val="00C07FD5"/>
    <w:rsid w:val="00C10039"/>
    <w:rsid w:val="00C107DF"/>
    <w:rsid w:val="00C11546"/>
    <w:rsid w:val="00C11759"/>
    <w:rsid w:val="00C11858"/>
    <w:rsid w:val="00C11DBB"/>
    <w:rsid w:val="00C122B5"/>
    <w:rsid w:val="00C12B4E"/>
    <w:rsid w:val="00C12DD9"/>
    <w:rsid w:val="00C13190"/>
    <w:rsid w:val="00C131BB"/>
    <w:rsid w:val="00C13418"/>
    <w:rsid w:val="00C13D57"/>
    <w:rsid w:val="00C1457B"/>
    <w:rsid w:val="00C1469D"/>
    <w:rsid w:val="00C14AC5"/>
    <w:rsid w:val="00C14D60"/>
    <w:rsid w:val="00C14DE0"/>
    <w:rsid w:val="00C14FFC"/>
    <w:rsid w:val="00C150E7"/>
    <w:rsid w:val="00C150EA"/>
    <w:rsid w:val="00C15190"/>
    <w:rsid w:val="00C155C2"/>
    <w:rsid w:val="00C15733"/>
    <w:rsid w:val="00C15840"/>
    <w:rsid w:val="00C159C6"/>
    <w:rsid w:val="00C15DDB"/>
    <w:rsid w:val="00C15DFA"/>
    <w:rsid w:val="00C1608B"/>
    <w:rsid w:val="00C16BB0"/>
    <w:rsid w:val="00C16D1F"/>
    <w:rsid w:val="00C17750"/>
    <w:rsid w:val="00C20139"/>
    <w:rsid w:val="00C20753"/>
    <w:rsid w:val="00C20828"/>
    <w:rsid w:val="00C20AAF"/>
    <w:rsid w:val="00C20B6C"/>
    <w:rsid w:val="00C21411"/>
    <w:rsid w:val="00C21BBB"/>
    <w:rsid w:val="00C21F9B"/>
    <w:rsid w:val="00C224DD"/>
    <w:rsid w:val="00C2268F"/>
    <w:rsid w:val="00C227D4"/>
    <w:rsid w:val="00C23AA1"/>
    <w:rsid w:val="00C23AAB"/>
    <w:rsid w:val="00C2436F"/>
    <w:rsid w:val="00C24384"/>
    <w:rsid w:val="00C24916"/>
    <w:rsid w:val="00C25807"/>
    <w:rsid w:val="00C25A0B"/>
    <w:rsid w:val="00C26377"/>
    <w:rsid w:val="00C26533"/>
    <w:rsid w:val="00C26E01"/>
    <w:rsid w:val="00C27850"/>
    <w:rsid w:val="00C2789C"/>
    <w:rsid w:val="00C27D5A"/>
    <w:rsid w:val="00C305B0"/>
    <w:rsid w:val="00C3094E"/>
    <w:rsid w:val="00C31043"/>
    <w:rsid w:val="00C31531"/>
    <w:rsid w:val="00C315E3"/>
    <w:rsid w:val="00C31757"/>
    <w:rsid w:val="00C32142"/>
    <w:rsid w:val="00C3233F"/>
    <w:rsid w:val="00C32A12"/>
    <w:rsid w:val="00C33026"/>
    <w:rsid w:val="00C330A5"/>
    <w:rsid w:val="00C3359C"/>
    <w:rsid w:val="00C3371F"/>
    <w:rsid w:val="00C33987"/>
    <w:rsid w:val="00C339AF"/>
    <w:rsid w:val="00C33BB3"/>
    <w:rsid w:val="00C33C97"/>
    <w:rsid w:val="00C33F46"/>
    <w:rsid w:val="00C33F5F"/>
    <w:rsid w:val="00C343A8"/>
    <w:rsid w:val="00C345F2"/>
    <w:rsid w:val="00C34B52"/>
    <w:rsid w:val="00C34C90"/>
    <w:rsid w:val="00C3504B"/>
    <w:rsid w:val="00C35533"/>
    <w:rsid w:val="00C355C9"/>
    <w:rsid w:val="00C35711"/>
    <w:rsid w:val="00C35A7E"/>
    <w:rsid w:val="00C36856"/>
    <w:rsid w:val="00C36913"/>
    <w:rsid w:val="00C36F3D"/>
    <w:rsid w:val="00C373C9"/>
    <w:rsid w:val="00C378B6"/>
    <w:rsid w:val="00C4000F"/>
    <w:rsid w:val="00C400FE"/>
    <w:rsid w:val="00C406E4"/>
    <w:rsid w:val="00C40D20"/>
    <w:rsid w:val="00C416E0"/>
    <w:rsid w:val="00C41799"/>
    <w:rsid w:val="00C4195A"/>
    <w:rsid w:val="00C41BBB"/>
    <w:rsid w:val="00C41C14"/>
    <w:rsid w:val="00C41F51"/>
    <w:rsid w:val="00C42329"/>
    <w:rsid w:val="00C42447"/>
    <w:rsid w:val="00C424CB"/>
    <w:rsid w:val="00C42DF5"/>
    <w:rsid w:val="00C42E11"/>
    <w:rsid w:val="00C434DB"/>
    <w:rsid w:val="00C443CA"/>
    <w:rsid w:val="00C444DD"/>
    <w:rsid w:val="00C44A33"/>
    <w:rsid w:val="00C451BF"/>
    <w:rsid w:val="00C458B0"/>
    <w:rsid w:val="00C459EC"/>
    <w:rsid w:val="00C4602C"/>
    <w:rsid w:val="00C46340"/>
    <w:rsid w:val="00C46822"/>
    <w:rsid w:val="00C471EA"/>
    <w:rsid w:val="00C476FD"/>
    <w:rsid w:val="00C47F52"/>
    <w:rsid w:val="00C50033"/>
    <w:rsid w:val="00C5054E"/>
    <w:rsid w:val="00C50788"/>
    <w:rsid w:val="00C50AE5"/>
    <w:rsid w:val="00C50DB8"/>
    <w:rsid w:val="00C51C44"/>
    <w:rsid w:val="00C51CB0"/>
    <w:rsid w:val="00C522C4"/>
    <w:rsid w:val="00C52D2A"/>
    <w:rsid w:val="00C538F0"/>
    <w:rsid w:val="00C539E4"/>
    <w:rsid w:val="00C53D61"/>
    <w:rsid w:val="00C53D8A"/>
    <w:rsid w:val="00C54083"/>
    <w:rsid w:val="00C54C9E"/>
    <w:rsid w:val="00C5540D"/>
    <w:rsid w:val="00C55641"/>
    <w:rsid w:val="00C55CAB"/>
    <w:rsid w:val="00C5614B"/>
    <w:rsid w:val="00C56476"/>
    <w:rsid w:val="00C5660E"/>
    <w:rsid w:val="00C56682"/>
    <w:rsid w:val="00C578F1"/>
    <w:rsid w:val="00C57968"/>
    <w:rsid w:val="00C57B79"/>
    <w:rsid w:val="00C57C6A"/>
    <w:rsid w:val="00C602C9"/>
    <w:rsid w:val="00C60358"/>
    <w:rsid w:val="00C60367"/>
    <w:rsid w:val="00C60EFB"/>
    <w:rsid w:val="00C61137"/>
    <w:rsid w:val="00C6134A"/>
    <w:rsid w:val="00C61665"/>
    <w:rsid w:val="00C61C04"/>
    <w:rsid w:val="00C620AA"/>
    <w:rsid w:val="00C62363"/>
    <w:rsid w:val="00C6254A"/>
    <w:rsid w:val="00C628F7"/>
    <w:rsid w:val="00C63448"/>
    <w:rsid w:val="00C634B4"/>
    <w:rsid w:val="00C635CF"/>
    <w:rsid w:val="00C63A56"/>
    <w:rsid w:val="00C63BD3"/>
    <w:rsid w:val="00C63EB1"/>
    <w:rsid w:val="00C64389"/>
    <w:rsid w:val="00C64593"/>
    <w:rsid w:val="00C648BC"/>
    <w:rsid w:val="00C65086"/>
    <w:rsid w:val="00C65490"/>
    <w:rsid w:val="00C6574E"/>
    <w:rsid w:val="00C657C8"/>
    <w:rsid w:val="00C6588C"/>
    <w:rsid w:val="00C6593E"/>
    <w:rsid w:val="00C65B46"/>
    <w:rsid w:val="00C66052"/>
    <w:rsid w:val="00C66142"/>
    <w:rsid w:val="00C671FF"/>
    <w:rsid w:val="00C67A49"/>
    <w:rsid w:val="00C703E3"/>
    <w:rsid w:val="00C705E2"/>
    <w:rsid w:val="00C70A15"/>
    <w:rsid w:val="00C70B75"/>
    <w:rsid w:val="00C7167D"/>
    <w:rsid w:val="00C7191E"/>
    <w:rsid w:val="00C71C7C"/>
    <w:rsid w:val="00C71CFD"/>
    <w:rsid w:val="00C71EBA"/>
    <w:rsid w:val="00C7276C"/>
    <w:rsid w:val="00C7304F"/>
    <w:rsid w:val="00C73840"/>
    <w:rsid w:val="00C73970"/>
    <w:rsid w:val="00C74014"/>
    <w:rsid w:val="00C74189"/>
    <w:rsid w:val="00C74459"/>
    <w:rsid w:val="00C747AC"/>
    <w:rsid w:val="00C74ADF"/>
    <w:rsid w:val="00C74F21"/>
    <w:rsid w:val="00C750D2"/>
    <w:rsid w:val="00C75127"/>
    <w:rsid w:val="00C758B1"/>
    <w:rsid w:val="00C75DDD"/>
    <w:rsid w:val="00C76114"/>
    <w:rsid w:val="00C764F0"/>
    <w:rsid w:val="00C7660A"/>
    <w:rsid w:val="00C7676B"/>
    <w:rsid w:val="00C77598"/>
    <w:rsid w:val="00C7778C"/>
    <w:rsid w:val="00C77B97"/>
    <w:rsid w:val="00C77EFE"/>
    <w:rsid w:val="00C8084F"/>
    <w:rsid w:val="00C8094D"/>
    <w:rsid w:val="00C8120D"/>
    <w:rsid w:val="00C81727"/>
    <w:rsid w:val="00C81869"/>
    <w:rsid w:val="00C819B3"/>
    <w:rsid w:val="00C81D32"/>
    <w:rsid w:val="00C81EC9"/>
    <w:rsid w:val="00C825B6"/>
    <w:rsid w:val="00C82B1C"/>
    <w:rsid w:val="00C82F00"/>
    <w:rsid w:val="00C82F88"/>
    <w:rsid w:val="00C83B64"/>
    <w:rsid w:val="00C83C8B"/>
    <w:rsid w:val="00C83F0C"/>
    <w:rsid w:val="00C83F87"/>
    <w:rsid w:val="00C8491A"/>
    <w:rsid w:val="00C8508C"/>
    <w:rsid w:val="00C8514D"/>
    <w:rsid w:val="00C85387"/>
    <w:rsid w:val="00C856A3"/>
    <w:rsid w:val="00C8625A"/>
    <w:rsid w:val="00C862DA"/>
    <w:rsid w:val="00C86382"/>
    <w:rsid w:val="00C864B7"/>
    <w:rsid w:val="00C865A0"/>
    <w:rsid w:val="00C866AE"/>
    <w:rsid w:val="00C86D24"/>
    <w:rsid w:val="00C876D9"/>
    <w:rsid w:val="00C87CC6"/>
    <w:rsid w:val="00C9008E"/>
    <w:rsid w:val="00C9032A"/>
    <w:rsid w:val="00C9056D"/>
    <w:rsid w:val="00C90FD8"/>
    <w:rsid w:val="00C91106"/>
    <w:rsid w:val="00C91378"/>
    <w:rsid w:val="00C914FA"/>
    <w:rsid w:val="00C9236C"/>
    <w:rsid w:val="00C92D82"/>
    <w:rsid w:val="00C93566"/>
    <w:rsid w:val="00C93D6E"/>
    <w:rsid w:val="00C940DE"/>
    <w:rsid w:val="00C941F5"/>
    <w:rsid w:val="00C9458A"/>
    <w:rsid w:val="00C947E8"/>
    <w:rsid w:val="00C9481C"/>
    <w:rsid w:val="00C948F0"/>
    <w:rsid w:val="00C94EE3"/>
    <w:rsid w:val="00C950D0"/>
    <w:rsid w:val="00C95C4D"/>
    <w:rsid w:val="00C96498"/>
    <w:rsid w:val="00C967EA"/>
    <w:rsid w:val="00C96FB8"/>
    <w:rsid w:val="00C97014"/>
    <w:rsid w:val="00C974CD"/>
    <w:rsid w:val="00C9783F"/>
    <w:rsid w:val="00C9798B"/>
    <w:rsid w:val="00C97C01"/>
    <w:rsid w:val="00C97C6A"/>
    <w:rsid w:val="00CA04E9"/>
    <w:rsid w:val="00CA07C4"/>
    <w:rsid w:val="00CA0A9C"/>
    <w:rsid w:val="00CA21F4"/>
    <w:rsid w:val="00CA2332"/>
    <w:rsid w:val="00CA2A47"/>
    <w:rsid w:val="00CA2B99"/>
    <w:rsid w:val="00CA2D6F"/>
    <w:rsid w:val="00CA3032"/>
    <w:rsid w:val="00CA31B1"/>
    <w:rsid w:val="00CA3263"/>
    <w:rsid w:val="00CA3452"/>
    <w:rsid w:val="00CA3AD0"/>
    <w:rsid w:val="00CA3E27"/>
    <w:rsid w:val="00CA3E8A"/>
    <w:rsid w:val="00CA406D"/>
    <w:rsid w:val="00CA438D"/>
    <w:rsid w:val="00CA4E04"/>
    <w:rsid w:val="00CA5E4A"/>
    <w:rsid w:val="00CA65D5"/>
    <w:rsid w:val="00CA66D6"/>
    <w:rsid w:val="00CA676A"/>
    <w:rsid w:val="00CA688C"/>
    <w:rsid w:val="00CA69B5"/>
    <w:rsid w:val="00CA6C0C"/>
    <w:rsid w:val="00CA6F7F"/>
    <w:rsid w:val="00CA7C5E"/>
    <w:rsid w:val="00CA7E6C"/>
    <w:rsid w:val="00CA7ECA"/>
    <w:rsid w:val="00CA7F05"/>
    <w:rsid w:val="00CB0428"/>
    <w:rsid w:val="00CB086B"/>
    <w:rsid w:val="00CB1972"/>
    <w:rsid w:val="00CB1C37"/>
    <w:rsid w:val="00CB20DB"/>
    <w:rsid w:val="00CB221E"/>
    <w:rsid w:val="00CB22CB"/>
    <w:rsid w:val="00CB28DB"/>
    <w:rsid w:val="00CB2E9F"/>
    <w:rsid w:val="00CB2FA0"/>
    <w:rsid w:val="00CB303E"/>
    <w:rsid w:val="00CB37C9"/>
    <w:rsid w:val="00CB3F15"/>
    <w:rsid w:val="00CB443F"/>
    <w:rsid w:val="00CB5115"/>
    <w:rsid w:val="00CB515C"/>
    <w:rsid w:val="00CB51CF"/>
    <w:rsid w:val="00CB5A29"/>
    <w:rsid w:val="00CB633E"/>
    <w:rsid w:val="00CB63FA"/>
    <w:rsid w:val="00CB690E"/>
    <w:rsid w:val="00CB6C52"/>
    <w:rsid w:val="00CB7755"/>
    <w:rsid w:val="00CB779F"/>
    <w:rsid w:val="00CB77F9"/>
    <w:rsid w:val="00CB7855"/>
    <w:rsid w:val="00CB7BA1"/>
    <w:rsid w:val="00CC0525"/>
    <w:rsid w:val="00CC0529"/>
    <w:rsid w:val="00CC094F"/>
    <w:rsid w:val="00CC0B54"/>
    <w:rsid w:val="00CC1A91"/>
    <w:rsid w:val="00CC1A9A"/>
    <w:rsid w:val="00CC2457"/>
    <w:rsid w:val="00CC2756"/>
    <w:rsid w:val="00CC2A78"/>
    <w:rsid w:val="00CC2BF8"/>
    <w:rsid w:val="00CC30DD"/>
    <w:rsid w:val="00CC36EF"/>
    <w:rsid w:val="00CC3BAF"/>
    <w:rsid w:val="00CC3D7C"/>
    <w:rsid w:val="00CC445E"/>
    <w:rsid w:val="00CC498B"/>
    <w:rsid w:val="00CC4DCB"/>
    <w:rsid w:val="00CC5184"/>
    <w:rsid w:val="00CC5386"/>
    <w:rsid w:val="00CC5412"/>
    <w:rsid w:val="00CC585E"/>
    <w:rsid w:val="00CC59C7"/>
    <w:rsid w:val="00CC6121"/>
    <w:rsid w:val="00CC6301"/>
    <w:rsid w:val="00CC6719"/>
    <w:rsid w:val="00CC6E39"/>
    <w:rsid w:val="00CC71A7"/>
    <w:rsid w:val="00CC7773"/>
    <w:rsid w:val="00CC7B7B"/>
    <w:rsid w:val="00CC7B8E"/>
    <w:rsid w:val="00CC7B9D"/>
    <w:rsid w:val="00CC7C56"/>
    <w:rsid w:val="00CD0B3C"/>
    <w:rsid w:val="00CD14DE"/>
    <w:rsid w:val="00CD2589"/>
    <w:rsid w:val="00CD297F"/>
    <w:rsid w:val="00CD3271"/>
    <w:rsid w:val="00CD370A"/>
    <w:rsid w:val="00CD3737"/>
    <w:rsid w:val="00CD3A90"/>
    <w:rsid w:val="00CD3EB1"/>
    <w:rsid w:val="00CD419A"/>
    <w:rsid w:val="00CD44FC"/>
    <w:rsid w:val="00CD48F7"/>
    <w:rsid w:val="00CD4B9D"/>
    <w:rsid w:val="00CD50C3"/>
    <w:rsid w:val="00CD5382"/>
    <w:rsid w:val="00CD5385"/>
    <w:rsid w:val="00CD5B1C"/>
    <w:rsid w:val="00CD5CD1"/>
    <w:rsid w:val="00CD6040"/>
    <w:rsid w:val="00CD65BF"/>
    <w:rsid w:val="00CD6C6E"/>
    <w:rsid w:val="00CD6E6D"/>
    <w:rsid w:val="00CD723A"/>
    <w:rsid w:val="00CD7578"/>
    <w:rsid w:val="00CD7760"/>
    <w:rsid w:val="00CD7A1F"/>
    <w:rsid w:val="00CE0510"/>
    <w:rsid w:val="00CE09D0"/>
    <w:rsid w:val="00CE0B68"/>
    <w:rsid w:val="00CE0BE2"/>
    <w:rsid w:val="00CE112A"/>
    <w:rsid w:val="00CE178C"/>
    <w:rsid w:val="00CE204F"/>
    <w:rsid w:val="00CE20DB"/>
    <w:rsid w:val="00CE2FA5"/>
    <w:rsid w:val="00CE3473"/>
    <w:rsid w:val="00CE357B"/>
    <w:rsid w:val="00CE379E"/>
    <w:rsid w:val="00CE3AE6"/>
    <w:rsid w:val="00CE3C42"/>
    <w:rsid w:val="00CE3EF2"/>
    <w:rsid w:val="00CE40CA"/>
    <w:rsid w:val="00CE45AC"/>
    <w:rsid w:val="00CE4D8F"/>
    <w:rsid w:val="00CE4DE1"/>
    <w:rsid w:val="00CE650A"/>
    <w:rsid w:val="00CE664B"/>
    <w:rsid w:val="00CE6A02"/>
    <w:rsid w:val="00CE6BD2"/>
    <w:rsid w:val="00CE7075"/>
    <w:rsid w:val="00CE70DC"/>
    <w:rsid w:val="00CE70E1"/>
    <w:rsid w:val="00CE7436"/>
    <w:rsid w:val="00CE76E2"/>
    <w:rsid w:val="00CE79E2"/>
    <w:rsid w:val="00CF04C6"/>
    <w:rsid w:val="00CF04D7"/>
    <w:rsid w:val="00CF04F9"/>
    <w:rsid w:val="00CF0E01"/>
    <w:rsid w:val="00CF0EC8"/>
    <w:rsid w:val="00CF0FEF"/>
    <w:rsid w:val="00CF1287"/>
    <w:rsid w:val="00CF12B0"/>
    <w:rsid w:val="00CF223B"/>
    <w:rsid w:val="00CF2470"/>
    <w:rsid w:val="00CF2641"/>
    <w:rsid w:val="00CF290D"/>
    <w:rsid w:val="00CF29D9"/>
    <w:rsid w:val="00CF2B25"/>
    <w:rsid w:val="00CF3504"/>
    <w:rsid w:val="00CF3D38"/>
    <w:rsid w:val="00CF440B"/>
    <w:rsid w:val="00CF44BC"/>
    <w:rsid w:val="00CF4572"/>
    <w:rsid w:val="00CF483B"/>
    <w:rsid w:val="00CF4DC1"/>
    <w:rsid w:val="00CF50DA"/>
    <w:rsid w:val="00CF510F"/>
    <w:rsid w:val="00CF5878"/>
    <w:rsid w:val="00CF5A58"/>
    <w:rsid w:val="00CF5ABC"/>
    <w:rsid w:val="00CF5C55"/>
    <w:rsid w:val="00CF5CAF"/>
    <w:rsid w:val="00CF5FEC"/>
    <w:rsid w:val="00CF660D"/>
    <w:rsid w:val="00CF680F"/>
    <w:rsid w:val="00CF6EF6"/>
    <w:rsid w:val="00CF79AA"/>
    <w:rsid w:val="00CF7B13"/>
    <w:rsid w:val="00CF7C08"/>
    <w:rsid w:val="00CF7DAD"/>
    <w:rsid w:val="00D003D3"/>
    <w:rsid w:val="00D0089A"/>
    <w:rsid w:val="00D008C0"/>
    <w:rsid w:val="00D00D1F"/>
    <w:rsid w:val="00D0151A"/>
    <w:rsid w:val="00D01B04"/>
    <w:rsid w:val="00D01E78"/>
    <w:rsid w:val="00D01EFC"/>
    <w:rsid w:val="00D02818"/>
    <w:rsid w:val="00D03110"/>
    <w:rsid w:val="00D03177"/>
    <w:rsid w:val="00D0336C"/>
    <w:rsid w:val="00D035F2"/>
    <w:rsid w:val="00D035F7"/>
    <w:rsid w:val="00D036C1"/>
    <w:rsid w:val="00D0374F"/>
    <w:rsid w:val="00D03792"/>
    <w:rsid w:val="00D037E1"/>
    <w:rsid w:val="00D03860"/>
    <w:rsid w:val="00D03A83"/>
    <w:rsid w:val="00D044DB"/>
    <w:rsid w:val="00D04FDC"/>
    <w:rsid w:val="00D057F3"/>
    <w:rsid w:val="00D0587D"/>
    <w:rsid w:val="00D06C9D"/>
    <w:rsid w:val="00D06E70"/>
    <w:rsid w:val="00D0720F"/>
    <w:rsid w:val="00D07A98"/>
    <w:rsid w:val="00D1013F"/>
    <w:rsid w:val="00D10960"/>
    <w:rsid w:val="00D10A3A"/>
    <w:rsid w:val="00D116D3"/>
    <w:rsid w:val="00D11776"/>
    <w:rsid w:val="00D119BB"/>
    <w:rsid w:val="00D11AFE"/>
    <w:rsid w:val="00D124C6"/>
    <w:rsid w:val="00D128E4"/>
    <w:rsid w:val="00D12B11"/>
    <w:rsid w:val="00D12D5E"/>
    <w:rsid w:val="00D12F50"/>
    <w:rsid w:val="00D13453"/>
    <w:rsid w:val="00D13674"/>
    <w:rsid w:val="00D14170"/>
    <w:rsid w:val="00D14EBA"/>
    <w:rsid w:val="00D15009"/>
    <w:rsid w:val="00D156F6"/>
    <w:rsid w:val="00D15729"/>
    <w:rsid w:val="00D15BC8"/>
    <w:rsid w:val="00D16605"/>
    <w:rsid w:val="00D1662C"/>
    <w:rsid w:val="00D16F8A"/>
    <w:rsid w:val="00D1762C"/>
    <w:rsid w:val="00D17674"/>
    <w:rsid w:val="00D204FA"/>
    <w:rsid w:val="00D20E98"/>
    <w:rsid w:val="00D21140"/>
    <w:rsid w:val="00D21520"/>
    <w:rsid w:val="00D21611"/>
    <w:rsid w:val="00D21E60"/>
    <w:rsid w:val="00D2236E"/>
    <w:rsid w:val="00D22645"/>
    <w:rsid w:val="00D226A6"/>
    <w:rsid w:val="00D23287"/>
    <w:rsid w:val="00D233BB"/>
    <w:rsid w:val="00D2382C"/>
    <w:rsid w:val="00D23E4E"/>
    <w:rsid w:val="00D24A38"/>
    <w:rsid w:val="00D24DFD"/>
    <w:rsid w:val="00D25017"/>
    <w:rsid w:val="00D254D3"/>
    <w:rsid w:val="00D25DA5"/>
    <w:rsid w:val="00D25E87"/>
    <w:rsid w:val="00D261AE"/>
    <w:rsid w:val="00D26330"/>
    <w:rsid w:val="00D26660"/>
    <w:rsid w:val="00D266B6"/>
    <w:rsid w:val="00D2698B"/>
    <w:rsid w:val="00D26BA5"/>
    <w:rsid w:val="00D27157"/>
    <w:rsid w:val="00D271C7"/>
    <w:rsid w:val="00D2736C"/>
    <w:rsid w:val="00D277F4"/>
    <w:rsid w:val="00D27FEF"/>
    <w:rsid w:val="00D308B6"/>
    <w:rsid w:val="00D30C76"/>
    <w:rsid w:val="00D310B1"/>
    <w:rsid w:val="00D310F5"/>
    <w:rsid w:val="00D314AA"/>
    <w:rsid w:val="00D317D5"/>
    <w:rsid w:val="00D31C2F"/>
    <w:rsid w:val="00D31C3F"/>
    <w:rsid w:val="00D31DE4"/>
    <w:rsid w:val="00D31E81"/>
    <w:rsid w:val="00D3264C"/>
    <w:rsid w:val="00D32861"/>
    <w:rsid w:val="00D34ADB"/>
    <w:rsid w:val="00D34CF4"/>
    <w:rsid w:val="00D34F78"/>
    <w:rsid w:val="00D34F97"/>
    <w:rsid w:val="00D35356"/>
    <w:rsid w:val="00D35A50"/>
    <w:rsid w:val="00D35BF0"/>
    <w:rsid w:val="00D3627E"/>
    <w:rsid w:val="00D36640"/>
    <w:rsid w:val="00D366C3"/>
    <w:rsid w:val="00D36B55"/>
    <w:rsid w:val="00D36FC8"/>
    <w:rsid w:val="00D371DB"/>
    <w:rsid w:val="00D372B1"/>
    <w:rsid w:val="00D3749C"/>
    <w:rsid w:val="00D374EF"/>
    <w:rsid w:val="00D378CD"/>
    <w:rsid w:val="00D37B1D"/>
    <w:rsid w:val="00D4035A"/>
    <w:rsid w:val="00D40481"/>
    <w:rsid w:val="00D4107D"/>
    <w:rsid w:val="00D410F7"/>
    <w:rsid w:val="00D41AE8"/>
    <w:rsid w:val="00D42371"/>
    <w:rsid w:val="00D42698"/>
    <w:rsid w:val="00D426BE"/>
    <w:rsid w:val="00D42815"/>
    <w:rsid w:val="00D42914"/>
    <w:rsid w:val="00D42E4A"/>
    <w:rsid w:val="00D43460"/>
    <w:rsid w:val="00D43635"/>
    <w:rsid w:val="00D43C06"/>
    <w:rsid w:val="00D43C83"/>
    <w:rsid w:val="00D44508"/>
    <w:rsid w:val="00D44C59"/>
    <w:rsid w:val="00D44E3B"/>
    <w:rsid w:val="00D45367"/>
    <w:rsid w:val="00D45A1A"/>
    <w:rsid w:val="00D45A25"/>
    <w:rsid w:val="00D466EC"/>
    <w:rsid w:val="00D46805"/>
    <w:rsid w:val="00D46AC4"/>
    <w:rsid w:val="00D46D4B"/>
    <w:rsid w:val="00D47A46"/>
    <w:rsid w:val="00D47D85"/>
    <w:rsid w:val="00D47F8B"/>
    <w:rsid w:val="00D501E2"/>
    <w:rsid w:val="00D50642"/>
    <w:rsid w:val="00D509F0"/>
    <w:rsid w:val="00D50B56"/>
    <w:rsid w:val="00D50CD3"/>
    <w:rsid w:val="00D5117E"/>
    <w:rsid w:val="00D51A50"/>
    <w:rsid w:val="00D51FE5"/>
    <w:rsid w:val="00D527A9"/>
    <w:rsid w:val="00D52C98"/>
    <w:rsid w:val="00D53480"/>
    <w:rsid w:val="00D537DF"/>
    <w:rsid w:val="00D5396E"/>
    <w:rsid w:val="00D53CE7"/>
    <w:rsid w:val="00D53E86"/>
    <w:rsid w:val="00D53F10"/>
    <w:rsid w:val="00D5488E"/>
    <w:rsid w:val="00D54ADA"/>
    <w:rsid w:val="00D5550A"/>
    <w:rsid w:val="00D55AF5"/>
    <w:rsid w:val="00D5659F"/>
    <w:rsid w:val="00D5690B"/>
    <w:rsid w:val="00D56FD1"/>
    <w:rsid w:val="00D576F0"/>
    <w:rsid w:val="00D6009F"/>
    <w:rsid w:val="00D60587"/>
    <w:rsid w:val="00D60630"/>
    <w:rsid w:val="00D60946"/>
    <w:rsid w:val="00D61673"/>
    <w:rsid w:val="00D616AD"/>
    <w:rsid w:val="00D62340"/>
    <w:rsid w:val="00D6243D"/>
    <w:rsid w:val="00D6312B"/>
    <w:rsid w:val="00D6332E"/>
    <w:rsid w:val="00D63D19"/>
    <w:rsid w:val="00D63DF5"/>
    <w:rsid w:val="00D63DF7"/>
    <w:rsid w:val="00D6408A"/>
    <w:rsid w:val="00D640E2"/>
    <w:rsid w:val="00D64143"/>
    <w:rsid w:val="00D64286"/>
    <w:rsid w:val="00D642A2"/>
    <w:rsid w:val="00D64436"/>
    <w:rsid w:val="00D64636"/>
    <w:rsid w:val="00D65588"/>
    <w:rsid w:val="00D65B6D"/>
    <w:rsid w:val="00D65E59"/>
    <w:rsid w:val="00D65FA1"/>
    <w:rsid w:val="00D663B9"/>
    <w:rsid w:val="00D66929"/>
    <w:rsid w:val="00D673AB"/>
    <w:rsid w:val="00D67B43"/>
    <w:rsid w:val="00D702B8"/>
    <w:rsid w:val="00D7041D"/>
    <w:rsid w:val="00D7045E"/>
    <w:rsid w:val="00D707E4"/>
    <w:rsid w:val="00D70A24"/>
    <w:rsid w:val="00D71040"/>
    <w:rsid w:val="00D7127A"/>
    <w:rsid w:val="00D7127F"/>
    <w:rsid w:val="00D714A3"/>
    <w:rsid w:val="00D718E3"/>
    <w:rsid w:val="00D71EAB"/>
    <w:rsid w:val="00D720B2"/>
    <w:rsid w:val="00D7225C"/>
    <w:rsid w:val="00D72620"/>
    <w:rsid w:val="00D730F8"/>
    <w:rsid w:val="00D732AA"/>
    <w:rsid w:val="00D734AD"/>
    <w:rsid w:val="00D73990"/>
    <w:rsid w:val="00D73A77"/>
    <w:rsid w:val="00D73DEE"/>
    <w:rsid w:val="00D74067"/>
    <w:rsid w:val="00D74803"/>
    <w:rsid w:val="00D7528A"/>
    <w:rsid w:val="00D754E3"/>
    <w:rsid w:val="00D75AB3"/>
    <w:rsid w:val="00D75B9F"/>
    <w:rsid w:val="00D75D41"/>
    <w:rsid w:val="00D7650D"/>
    <w:rsid w:val="00D76628"/>
    <w:rsid w:val="00D76B69"/>
    <w:rsid w:val="00D775F0"/>
    <w:rsid w:val="00D7791D"/>
    <w:rsid w:val="00D77A18"/>
    <w:rsid w:val="00D77E51"/>
    <w:rsid w:val="00D803EE"/>
    <w:rsid w:val="00D80554"/>
    <w:rsid w:val="00D807F4"/>
    <w:rsid w:val="00D80A6C"/>
    <w:rsid w:val="00D810FB"/>
    <w:rsid w:val="00D81408"/>
    <w:rsid w:val="00D81610"/>
    <w:rsid w:val="00D8161F"/>
    <w:rsid w:val="00D81818"/>
    <w:rsid w:val="00D823E2"/>
    <w:rsid w:val="00D82A30"/>
    <w:rsid w:val="00D82CA0"/>
    <w:rsid w:val="00D830D4"/>
    <w:rsid w:val="00D8345B"/>
    <w:rsid w:val="00D835F5"/>
    <w:rsid w:val="00D8384C"/>
    <w:rsid w:val="00D839A8"/>
    <w:rsid w:val="00D8480A"/>
    <w:rsid w:val="00D84858"/>
    <w:rsid w:val="00D84989"/>
    <w:rsid w:val="00D85364"/>
    <w:rsid w:val="00D85903"/>
    <w:rsid w:val="00D861FC"/>
    <w:rsid w:val="00D86278"/>
    <w:rsid w:val="00D864D1"/>
    <w:rsid w:val="00D864F3"/>
    <w:rsid w:val="00D87004"/>
    <w:rsid w:val="00D87765"/>
    <w:rsid w:val="00D9008A"/>
    <w:rsid w:val="00D90232"/>
    <w:rsid w:val="00D90418"/>
    <w:rsid w:val="00D90681"/>
    <w:rsid w:val="00D90995"/>
    <w:rsid w:val="00D90CBF"/>
    <w:rsid w:val="00D922D7"/>
    <w:rsid w:val="00D92AE9"/>
    <w:rsid w:val="00D92C52"/>
    <w:rsid w:val="00D93061"/>
    <w:rsid w:val="00D932B1"/>
    <w:rsid w:val="00D933DB"/>
    <w:rsid w:val="00D937C3"/>
    <w:rsid w:val="00D93963"/>
    <w:rsid w:val="00D9417C"/>
    <w:rsid w:val="00D941F9"/>
    <w:rsid w:val="00D94CB5"/>
    <w:rsid w:val="00D957EC"/>
    <w:rsid w:val="00D95CFA"/>
    <w:rsid w:val="00D95ECC"/>
    <w:rsid w:val="00D964EC"/>
    <w:rsid w:val="00D96513"/>
    <w:rsid w:val="00D969E5"/>
    <w:rsid w:val="00D96E8B"/>
    <w:rsid w:val="00D970D5"/>
    <w:rsid w:val="00D97C5C"/>
    <w:rsid w:val="00DA02DB"/>
    <w:rsid w:val="00DA06FB"/>
    <w:rsid w:val="00DA0855"/>
    <w:rsid w:val="00DA0F5F"/>
    <w:rsid w:val="00DA1123"/>
    <w:rsid w:val="00DA1AA5"/>
    <w:rsid w:val="00DA1AEE"/>
    <w:rsid w:val="00DA2076"/>
    <w:rsid w:val="00DA258D"/>
    <w:rsid w:val="00DA2998"/>
    <w:rsid w:val="00DA3BEB"/>
    <w:rsid w:val="00DA3BF8"/>
    <w:rsid w:val="00DA43B4"/>
    <w:rsid w:val="00DA43F4"/>
    <w:rsid w:val="00DA458F"/>
    <w:rsid w:val="00DA4763"/>
    <w:rsid w:val="00DA5F5B"/>
    <w:rsid w:val="00DA5F9D"/>
    <w:rsid w:val="00DA691A"/>
    <w:rsid w:val="00DA6B69"/>
    <w:rsid w:val="00DA6BB3"/>
    <w:rsid w:val="00DA6EED"/>
    <w:rsid w:val="00DB00B3"/>
    <w:rsid w:val="00DB08F5"/>
    <w:rsid w:val="00DB09EC"/>
    <w:rsid w:val="00DB0D44"/>
    <w:rsid w:val="00DB0EBC"/>
    <w:rsid w:val="00DB1861"/>
    <w:rsid w:val="00DB1A78"/>
    <w:rsid w:val="00DB1E37"/>
    <w:rsid w:val="00DB1FAD"/>
    <w:rsid w:val="00DB2558"/>
    <w:rsid w:val="00DB2658"/>
    <w:rsid w:val="00DB2CB9"/>
    <w:rsid w:val="00DB35AA"/>
    <w:rsid w:val="00DB36E7"/>
    <w:rsid w:val="00DB376C"/>
    <w:rsid w:val="00DB389D"/>
    <w:rsid w:val="00DB3975"/>
    <w:rsid w:val="00DB39C0"/>
    <w:rsid w:val="00DB3A15"/>
    <w:rsid w:val="00DB3AD9"/>
    <w:rsid w:val="00DB4134"/>
    <w:rsid w:val="00DB48B0"/>
    <w:rsid w:val="00DB4E35"/>
    <w:rsid w:val="00DB544F"/>
    <w:rsid w:val="00DB5451"/>
    <w:rsid w:val="00DB56AB"/>
    <w:rsid w:val="00DB593B"/>
    <w:rsid w:val="00DB5F6F"/>
    <w:rsid w:val="00DB627A"/>
    <w:rsid w:val="00DB6620"/>
    <w:rsid w:val="00DB6621"/>
    <w:rsid w:val="00DB68BB"/>
    <w:rsid w:val="00DB699F"/>
    <w:rsid w:val="00DB7137"/>
    <w:rsid w:val="00DB7206"/>
    <w:rsid w:val="00DB7EE2"/>
    <w:rsid w:val="00DC02B2"/>
    <w:rsid w:val="00DC047A"/>
    <w:rsid w:val="00DC0550"/>
    <w:rsid w:val="00DC08F3"/>
    <w:rsid w:val="00DC0906"/>
    <w:rsid w:val="00DC0B36"/>
    <w:rsid w:val="00DC0C69"/>
    <w:rsid w:val="00DC0C75"/>
    <w:rsid w:val="00DC0E0D"/>
    <w:rsid w:val="00DC0E51"/>
    <w:rsid w:val="00DC1396"/>
    <w:rsid w:val="00DC15D5"/>
    <w:rsid w:val="00DC16C8"/>
    <w:rsid w:val="00DC2213"/>
    <w:rsid w:val="00DC29BD"/>
    <w:rsid w:val="00DC2A32"/>
    <w:rsid w:val="00DC2C6E"/>
    <w:rsid w:val="00DC328D"/>
    <w:rsid w:val="00DC32B5"/>
    <w:rsid w:val="00DC3429"/>
    <w:rsid w:val="00DC3BD7"/>
    <w:rsid w:val="00DC3DAA"/>
    <w:rsid w:val="00DC3EA7"/>
    <w:rsid w:val="00DC43BB"/>
    <w:rsid w:val="00DC475D"/>
    <w:rsid w:val="00DC4923"/>
    <w:rsid w:val="00DC4C3B"/>
    <w:rsid w:val="00DC509C"/>
    <w:rsid w:val="00DC51A4"/>
    <w:rsid w:val="00DC51E3"/>
    <w:rsid w:val="00DC5A5D"/>
    <w:rsid w:val="00DC5B89"/>
    <w:rsid w:val="00DC5FBE"/>
    <w:rsid w:val="00DC6273"/>
    <w:rsid w:val="00DC6340"/>
    <w:rsid w:val="00DC65A2"/>
    <w:rsid w:val="00DC66AD"/>
    <w:rsid w:val="00DC675E"/>
    <w:rsid w:val="00DC6C26"/>
    <w:rsid w:val="00DC6FBF"/>
    <w:rsid w:val="00DC706E"/>
    <w:rsid w:val="00DC70D4"/>
    <w:rsid w:val="00DC74D6"/>
    <w:rsid w:val="00DC7B7E"/>
    <w:rsid w:val="00DD0062"/>
    <w:rsid w:val="00DD00DC"/>
    <w:rsid w:val="00DD0217"/>
    <w:rsid w:val="00DD07F0"/>
    <w:rsid w:val="00DD0A97"/>
    <w:rsid w:val="00DD0CC1"/>
    <w:rsid w:val="00DD0F9C"/>
    <w:rsid w:val="00DD12F3"/>
    <w:rsid w:val="00DD137F"/>
    <w:rsid w:val="00DD2B13"/>
    <w:rsid w:val="00DD2B26"/>
    <w:rsid w:val="00DD2C57"/>
    <w:rsid w:val="00DD3C01"/>
    <w:rsid w:val="00DD3C73"/>
    <w:rsid w:val="00DD3C7F"/>
    <w:rsid w:val="00DD3FAF"/>
    <w:rsid w:val="00DD4FC9"/>
    <w:rsid w:val="00DD53F6"/>
    <w:rsid w:val="00DD5993"/>
    <w:rsid w:val="00DD5EC2"/>
    <w:rsid w:val="00DD6060"/>
    <w:rsid w:val="00DD63A8"/>
    <w:rsid w:val="00DD6773"/>
    <w:rsid w:val="00DD6E2B"/>
    <w:rsid w:val="00DD7642"/>
    <w:rsid w:val="00DD7A37"/>
    <w:rsid w:val="00DE03CC"/>
    <w:rsid w:val="00DE0B11"/>
    <w:rsid w:val="00DE0F22"/>
    <w:rsid w:val="00DE1004"/>
    <w:rsid w:val="00DE1075"/>
    <w:rsid w:val="00DE1299"/>
    <w:rsid w:val="00DE1897"/>
    <w:rsid w:val="00DE1B49"/>
    <w:rsid w:val="00DE26D3"/>
    <w:rsid w:val="00DE28DC"/>
    <w:rsid w:val="00DE2CB7"/>
    <w:rsid w:val="00DE2D8C"/>
    <w:rsid w:val="00DE3080"/>
    <w:rsid w:val="00DE35B1"/>
    <w:rsid w:val="00DE364D"/>
    <w:rsid w:val="00DE3DAB"/>
    <w:rsid w:val="00DE4352"/>
    <w:rsid w:val="00DE459A"/>
    <w:rsid w:val="00DE487E"/>
    <w:rsid w:val="00DE4B82"/>
    <w:rsid w:val="00DE4E6B"/>
    <w:rsid w:val="00DE4EDF"/>
    <w:rsid w:val="00DE5483"/>
    <w:rsid w:val="00DE56D3"/>
    <w:rsid w:val="00DE6254"/>
    <w:rsid w:val="00DE62A0"/>
    <w:rsid w:val="00DE63A2"/>
    <w:rsid w:val="00DE6B16"/>
    <w:rsid w:val="00DE6E51"/>
    <w:rsid w:val="00DE7240"/>
    <w:rsid w:val="00DF02F3"/>
    <w:rsid w:val="00DF0353"/>
    <w:rsid w:val="00DF0386"/>
    <w:rsid w:val="00DF06B4"/>
    <w:rsid w:val="00DF1060"/>
    <w:rsid w:val="00DF146F"/>
    <w:rsid w:val="00DF245E"/>
    <w:rsid w:val="00DF2742"/>
    <w:rsid w:val="00DF2B2D"/>
    <w:rsid w:val="00DF2B77"/>
    <w:rsid w:val="00DF2CEA"/>
    <w:rsid w:val="00DF3727"/>
    <w:rsid w:val="00DF397F"/>
    <w:rsid w:val="00DF4A72"/>
    <w:rsid w:val="00DF4DB6"/>
    <w:rsid w:val="00DF5ACF"/>
    <w:rsid w:val="00DF5B05"/>
    <w:rsid w:val="00DF5E31"/>
    <w:rsid w:val="00DF638F"/>
    <w:rsid w:val="00DF67C1"/>
    <w:rsid w:val="00DF68AB"/>
    <w:rsid w:val="00DF6CD6"/>
    <w:rsid w:val="00DF6F40"/>
    <w:rsid w:val="00DF7046"/>
    <w:rsid w:val="00DF7164"/>
    <w:rsid w:val="00DF7966"/>
    <w:rsid w:val="00DF7BEA"/>
    <w:rsid w:val="00DF7EFD"/>
    <w:rsid w:val="00E0023E"/>
    <w:rsid w:val="00E00552"/>
    <w:rsid w:val="00E0070F"/>
    <w:rsid w:val="00E00CFE"/>
    <w:rsid w:val="00E01092"/>
    <w:rsid w:val="00E010C4"/>
    <w:rsid w:val="00E01343"/>
    <w:rsid w:val="00E01624"/>
    <w:rsid w:val="00E016F0"/>
    <w:rsid w:val="00E01D77"/>
    <w:rsid w:val="00E02241"/>
    <w:rsid w:val="00E02AC7"/>
    <w:rsid w:val="00E03629"/>
    <w:rsid w:val="00E03E06"/>
    <w:rsid w:val="00E04070"/>
    <w:rsid w:val="00E0412E"/>
    <w:rsid w:val="00E04174"/>
    <w:rsid w:val="00E041ED"/>
    <w:rsid w:val="00E049C5"/>
    <w:rsid w:val="00E0662A"/>
    <w:rsid w:val="00E066D0"/>
    <w:rsid w:val="00E0688E"/>
    <w:rsid w:val="00E06914"/>
    <w:rsid w:val="00E06936"/>
    <w:rsid w:val="00E06B9A"/>
    <w:rsid w:val="00E06DDC"/>
    <w:rsid w:val="00E0795B"/>
    <w:rsid w:val="00E07B0A"/>
    <w:rsid w:val="00E07BCB"/>
    <w:rsid w:val="00E10465"/>
    <w:rsid w:val="00E10647"/>
    <w:rsid w:val="00E10699"/>
    <w:rsid w:val="00E11332"/>
    <w:rsid w:val="00E114EF"/>
    <w:rsid w:val="00E11501"/>
    <w:rsid w:val="00E117EC"/>
    <w:rsid w:val="00E11A00"/>
    <w:rsid w:val="00E11A66"/>
    <w:rsid w:val="00E11D3F"/>
    <w:rsid w:val="00E1261D"/>
    <w:rsid w:val="00E1265D"/>
    <w:rsid w:val="00E128AE"/>
    <w:rsid w:val="00E128EE"/>
    <w:rsid w:val="00E12E9C"/>
    <w:rsid w:val="00E13A10"/>
    <w:rsid w:val="00E13A41"/>
    <w:rsid w:val="00E13DF6"/>
    <w:rsid w:val="00E147A5"/>
    <w:rsid w:val="00E149DE"/>
    <w:rsid w:val="00E14D9F"/>
    <w:rsid w:val="00E16038"/>
    <w:rsid w:val="00E162B5"/>
    <w:rsid w:val="00E162C8"/>
    <w:rsid w:val="00E166D3"/>
    <w:rsid w:val="00E167A6"/>
    <w:rsid w:val="00E16820"/>
    <w:rsid w:val="00E16A69"/>
    <w:rsid w:val="00E16B75"/>
    <w:rsid w:val="00E16C32"/>
    <w:rsid w:val="00E173CC"/>
    <w:rsid w:val="00E17402"/>
    <w:rsid w:val="00E17455"/>
    <w:rsid w:val="00E17AB4"/>
    <w:rsid w:val="00E20693"/>
    <w:rsid w:val="00E20A48"/>
    <w:rsid w:val="00E21F94"/>
    <w:rsid w:val="00E22242"/>
    <w:rsid w:val="00E225B6"/>
    <w:rsid w:val="00E22865"/>
    <w:rsid w:val="00E22B1A"/>
    <w:rsid w:val="00E232B5"/>
    <w:rsid w:val="00E233F3"/>
    <w:rsid w:val="00E23970"/>
    <w:rsid w:val="00E23E85"/>
    <w:rsid w:val="00E24322"/>
    <w:rsid w:val="00E24445"/>
    <w:rsid w:val="00E24452"/>
    <w:rsid w:val="00E2501E"/>
    <w:rsid w:val="00E253E2"/>
    <w:rsid w:val="00E2555C"/>
    <w:rsid w:val="00E25E59"/>
    <w:rsid w:val="00E25ED9"/>
    <w:rsid w:val="00E26095"/>
    <w:rsid w:val="00E260C9"/>
    <w:rsid w:val="00E261C5"/>
    <w:rsid w:val="00E2647B"/>
    <w:rsid w:val="00E268BD"/>
    <w:rsid w:val="00E26D80"/>
    <w:rsid w:val="00E274BE"/>
    <w:rsid w:val="00E276AD"/>
    <w:rsid w:val="00E276EF"/>
    <w:rsid w:val="00E27A25"/>
    <w:rsid w:val="00E27C35"/>
    <w:rsid w:val="00E27D72"/>
    <w:rsid w:val="00E27E8E"/>
    <w:rsid w:val="00E30283"/>
    <w:rsid w:val="00E303A1"/>
    <w:rsid w:val="00E30435"/>
    <w:rsid w:val="00E3075C"/>
    <w:rsid w:val="00E30BE9"/>
    <w:rsid w:val="00E30C2E"/>
    <w:rsid w:val="00E30F74"/>
    <w:rsid w:val="00E3106B"/>
    <w:rsid w:val="00E313D7"/>
    <w:rsid w:val="00E313F9"/>
    <w:rsid w:val="00E31418"/>
    <w:rsid w:val="00E31A78"/>
    <w:rsid w:val="00E321B0"/>
    <w:rsid w:val="00E3240A"/>
    <w:rsid w:val="00E32527"/>
    <w:rsid w:val="00E3255A"/>
    <w:rsid w:val="00E32E73"/>
    <w:rsid w:val="00E32FEA"/>
    <w:rsid w:val="00E33074"/>
    <w:rsid w:val="00E335F4"/>
    <w:rsid w:val="00E3398F"/>
    <w:rsid w:val="00E33CD6"/>
    <w:rsid w:val="00E33E30"/>
    <w:rsid w:val="00E3419C"/>
    <w:rsid w:val="00E3419D"/>
    <w:rsid w:val="00E34625"/>
    <w:rsid w:val="00E346BF"/>
    <w:rsid w:val="00E34B2B"/>
    <w:rsid w:val="00E34C0C"/>
    <w:rsid w:val="00E34C85"/>
    <w:rsid w:val="00E350D6"/>
    <w:rsid w:val="00E351A2"/>
    <w:rsid w:val="00E354E5"/>
    <w:rsid w:val="00E35549"/>
    <w:rsid w:val="00E35702"/>
    <w:rsid w:val="00E357E4"/>
    <w:rsid w:val="00E35C6A"/>
    <w:rsid w:val="00E35FD8"/>
    <w:rsid w:val="00E362D0"/>
    <w:rsid w:val="00E37E64"/>
    <w:rsid w:val="00E40250"/>
    <w:rsid w:val="00E40CF9"/>
    <w:rsid w:val="00E40DB9"/>
    <w:rsid w:val="00E40FDC"/>
    <w:rsid w:val="00E41752"/>
    <w:rsid w:val="00E4185F"/>
    <w:rsid w:val="00E418B9"/>
    <w:rsid w:val="00E41E12"/>
    <w:rsid w:val="00E41F66"/>
    <w:rsid w:val="00E4208C"/>
    <w:rsid w:val="00E4211D"/>
    <w:rsid w:val="00E423E6"/>
    <w:rsid w:val="00E42643"/>
    <w:rsid w:val="00E4291F"/>
    <w:rsid w:val="00E42A54"/>
    <w:rsid w:val="00E42B2B"/>
    <w:rsid w:val="00E42E0C"/>
    <w:rsid w:val="00E430E6"/>
    <w:rsid w:val="00E43923"/>
    <w:rsid w:val="00E43BA4"/>
    <w:rsid w:val="00E442E9"/>
    <w:rsid w:val="00E45128"/>
    <w:rsid w:val="00E4534B"/>
    <w:rsid w:val="00E46074"/>
    <w:rsid w:val="00E46149"/>
    <w:rsid w:val="00E4618B"/>
    <w:rsid w:val="00E4662E"/>
    <w:rsid w:val="00E46B37"/>
    <w:rsid w:val="00E46CA3"/>
    <w:rsid w:val="00E46D6C"/>
    <w:rsid w:val="00E46F46"/>
    <w:rsid w:val="00E474A8"/>
    <w:rsid w:val="00E4777A"/>
    <w:rsid w:val="00E477EA"/>
    <w:rsid w:val="00E5019D"/>
    <w:rsid w:val="00E50A0F"/>
    <w:rsid w:val="00E510BE"/>
    <w:rsid w:val="00E5171F"/>
    <w:rsid w:val="00E51DD5"/>
    <w:rsid w:val="00E528EC"/>
    <w:rsid w:val="00E52AAB"/>
    <w:rsid w:val="00E5337A"/>
    <w:rsid w:val="00E534D3"/>
    <w:rsid w:val="00E53805"/>
    <w:rsid w:val="00E53C13"/>
    <w:rsid w:val="00E540E2"/>
    <w:rsid w:val="00E54158"/>
    <w:rsid w:val="00E54480"/>
    <w:rsid w:val="00E54973"/>
    <w:rsid w:val="00E5498B"/>
    <w:rsid w:val="00E549F1"/>
    <w:rsid w:val="00E556F2"/>
    <w:rsid w:val="00E5597A"/>
    <w:rsid w:val="00E55C38"/>
    <w:rsid w:val="00E568EA"/>
    <w:rsid w:val="00E569E6"/>
    <w:rsid w:val="00E56A51"/>
    <w:rsid w:val="00E572B2"/>
    <w:rsid w:val="00E57C16"/>
    <w:rsid w:val="00E57EBF"/>
    <w:rsid w:val="00E607E8"/>
    <w:rsid w:val="00E60C0B"/>
    <w:rsid w:val="00E60EF2"/>
    <w:rsid w:val="00E6150B"/>
    <w:rsid w:val="00E6159B"/>
    <w:rsid w:val="00E6178B"/>
    <w:rsid w:val="00E61CDC"/>
    <w:rsid w:val="00E61DEA"/>
    <w:rsid w:val="00E61FC6"/>
    <w:rsid w:val="00E6240F"/>
    <w:rsid w:val="00E626A2"/>
    <w:rsid w:val="00E62875"/>
    <w:rsid w:val="00E629CF"/>
    <w:rsid w:val="00E63358"/>
    <w:rsid w:val="00E636E4"/>
    <w:rsid w:val="00E6379D"/>
    <w:rsid w:val="00E63BB8"/>
    <w:rsid w:val="00E65178"/>
    <w:rsid w:val="00E65823"/>
    <w:rsid w:val="00E65E81"/>
    <w:rsid w:val="00E65EDA"/>
    <w:rsid w:val="00E6685C"/>
    <w:rsid w:val="00E66869"/>
    <w:rsid w:val="00E669C8"/>
    <w:rsid w:val="00E66C30"/>
    <w:rsid w:val="00E67010"/>
    <w:rsid w:val="00E67FA0"/>
    <w:rsid w:val="00E7009E"/>
    <w:rsid w:val="00E70712"/>
    <w:rsid w:val="00E71178"/>
    <w:rsid w:val="00E71775"/>
    <w:rsid w:val="00E71949"/>
    <w:rsid w:val="00E72375"/>
    <w:rsid w:val="00E72F64"/>
    <w:rsid w:val="00E72FD8"/>
    <w:rsid w:val="00E73625"/>
    <w:rsid w:val="00E73715"/>
    <w:rsid w:val="00E73AD4"/>
    <w:rsid w:val="00E73CCD"/>
    <w:rsid w:val="00E741FA"/>
    <w:rsid w:val="00E74BB7"/>
    <w:rsid w:val="00E74BE7"/>
    <w:rsid w:val="00E74CB4"/>
    <w:rsid w:val="00E75072"/>
    <w:rsid w:val="00E750E2"/>
    <w:rsid w:val="00E7539E"/>
    <w:rsid w:val="00E75597"/>
    <w:rsid w:val="00E758B4"/>
    <w:rsid w:val="00E75FDE"/>
    <w:rsid w:val="00E7617A"/>
    <w:rsid w:val="00E7627C"/>
    <w:rsid w:val="00E76365"/>
    <w:rsid w:val="00E769D7"/>
    <w:rsid w:val="00E76B95"/>
    <w:rsid w:val="00E77215"/>
    <w:rsid w:val="00E774FD"/>
    <w:rsid w:val="00E776E1"/>
    <w:rsid w:val="00E77819"/>
    <w:rsid w:val="00E80583"/>
    <w:rsid w:val="00E8085F"/>
    <w:rsid w:val="00E808F8"/>
    <w:rsid w:val="00E80D39"/>
    <w:rsid w:val="00E81741"/>
    <w:rsid w:val="00E81A0A"/>
    <w:rsid w:val="00E81FE0"/>
    <w:rsid w:val="00E825BD"/>
    <w:rsid w:val="00E82A19"/>
    <w:rsid w:val="00E82A8D"/>
    <w:rsid w:val="00E838AC"/>
    <w:rsid w:val="00E838C3"/>
    <w:rsid w:val="00E84A29"/>
    <w:rsid w:val="00E84BC4"/>
    <w:rsid w:val="00E84ED0"/>
    <w:rsid w:val="00E855B6"/>
    <w:rsid w:val="00E8563A"/>
    <w:rsid w:val="00E85D43"/>
    <w:rsid w:val="00E86263"/>
    <w:rsid w:val="00E8632C"/>
    <w:rsid w:val="00E863C1"/>
    <w:rsid w:val="00E864F9"/>
    <w:rsid w:val="00E867E7"/>
    <w:rsid w:val="00E86A6D"/>
    <w:rsid w:val="00E86D7E"/>
    <w:rsid w:val="00E87AC1"/>
    <w:rsid w:val="00E87DA0"/>
    <w:rsid w:val="00E87F27"/>
    <w:rsid w:val="00E90056"/>
    <w:rsid w:val="00E90244"/>
    <w:rsid w:val="00E903C1"/>
    <w:rsid w:val="00E90600"/>
    <w:rsid w:val="00E90762"/>
    <w:rsid w:val="00E90E88"/>
    <w:rsid w:val="00E91094"/>
    <w:rsid w:val="00E91706"/>
    <w:rsid w:val="00E926D5"/>
    <w:rsid w:val="00E928D4"/>
    <w:rsid w:val="00E92BE6"/>
    <w:rsid w:val="00E930AF"/>
    <w:rsid w:val="00E93209"/>
    <w:rsid w:val="00E936D4"/>
    <w:rsid w:val="00E93D45"/>
    <w:rsid w:val="00E9407C"/>
    <w:rsid w:val="00E944D8"/>
    <w:rsid w:val="00E94547"/>
    <w:rsid w:val="00E9492E"/>
    <w:rsid w:val="00E9509A"/>
    <w:rsid w:val="00E96457"/>
    <w:rsid w:val="00E96486"/>
    <w:rsid w:val="00E96766"/>
    <w:rsid w:val="00E96C2A"/>
    <w:rsid w:val="00E96CE2"/>
    <w:rsid w:val="00E97777"/>
    <w:rsid w:val="00E9797C"/>
    <w:rsid w:val="00E97BCE"/>
    <w:rsid w:val="00E97C55"/>
    <w:rsid w:val="00E97FF9"/>
    <w:rsid w:val="00EA01F6"/>
    <w:rsid w:val="00EA0559"/>
    <w:rsid w:val="00EA0665"/>
    <w:rsid w:val="00EA0C4C"/>
    <w:rsid w:val="00EA0F84"/>
    <w:rsid w:val="00EA1C9B"/>
    <w:rsid w:val="00EA1CF6"/>
    <w:rsid w:val="00EA24A6"/>
    <w:rsid w:val="00EA24E9"/>
    <w:rsid w:val="00EA2AF9"/>
    <w:rsid w:val="00EA2C0D"/>
    <w:rsid w:val="00EA2FC4"/>
    <w:rsid w:val="00EA393C"/>
    <w:rsid w:val="00EA3CFE"/>
    <w:rsid w:val="00EA49CC"/>
    <w:rsid w:val="00EA4B83"/>
    <w:rsid w:val="00EA4D99"/>
    <w:rsid w:val="00EA511B"/>
    <w:rsid w:val="00EA51FC"/>
    <w:rsid w:val="00EA554C"/>
    <w:rsid w:val="00EA5B60"/>
    <w:rsid w:val="00EA5B80"/>
    <w:rsid w:val="00EA5DFC"/>
    <w:rsid w:val="00EA5E61"/>
    <w:rsid w:val="00EA622A"/>
    <w:rsid w:val="00EA647C"/>
    <w:rsid w:val="00EA78AA"/>
    <w:rsid w:val="00EA7D18"/>
    <w:rsid w:val="00EB0086"/>
    <w:rsid w:val="00EB085C"/>
    <w:rsid w:val="00EB09DF"/>
    <w:rsid w:val="00EB1480"/>
    <w:rsid w:val="00EB180F"/>
    <w:rsid w:val="00EB1A76"/>
    <w:rsid w:val="00EB22C8"/>
    <w:rsid w:val="00EB2305"/>
    <w:rsid w:val="00EB2568"/>
    <w:rsid w:val="00EB2823"/>
    <w:rsid w:val="00EB2869"/>
    <w:rsid w:val="00EB2A9F"/>
    <w:rsid w:val="00EB2C16"/>
    <w:rsid w:val="00EB2CD9"/>
    <w:rsid w:val="00EB3057"/>
    <w:rsid w:val="00EB38CD"/>
    <w:rsid w:val="00EB466E"/>
    <w:rsid w:val="00EB4906"/>
    <w:rsid w:val="00EB4956"/>
    <w:rsid w:val="00EB5193"/>
    <w:rsid w:val="00EB51F3"/>
    <w:rsid w:val="00EB5612"/>
    <w:rsid w:val="00EB5BAB"/>
    <w:rsid w:val="00EB6310"/>
    <w:rsid w:val="00EB6D75"/>
    <w:rsid w:val="00EB74B3"/>
    <w:rsid w:val="00EB76DF"/>
    <w:rsid w:val="00EB789D"/>
    <w:rsid w:val="00EB7D57"/>
    <w:rsid w:val="00EB7D64"/>
    <w:rsid w:val="00EC0038"/>
    <w:rsid w:val="00EC0403"/>
    <w:rsid w:val="00EC07D0"/>
    <w:rsid w:val="00EC0A5A"/>
    <w:rsid w:val="00EC0C2F"/>
    <w:rsid w:val="00EC0E02"/>
    <w:rsid w:val="00EC0F42"/>
    <w:rsid w:val="00EC1491"/>
    <w:rsid w:val="00EC1DC8"/>
    <w:rsid w:val="00EC1FB2"/>
    <w:rsid w:val="00EC275F"/>
    <w:rsid w:val="00EC2C2E"/>
    <w:rsid w:val="00EC2EF1"/>
    <w:rsid w:val="00EC340F"/>
    <w:rsid w:val="00EC362E"/>
    <w:rsid w:val="00EC37B8"/>
    <w:rsid w:val="00EC3D81"/>
    <w:rsid w:val="00EC448A"/>
    <w:rsid w:val="00EC4501"/>
    <w:rsid w:val="00EC4F29"/>
    <w:rsid w:val="00EC55F7"/>
    <w:rsid w:val="00EC5BF3"/>
    <w:rsid w:val="00EC5C8B"/>
    <w:rsid w:val="00EC5ED1"/>
    <w:rsid w:val="00EC5F33"/>
    <w:rsid w:val="00EC5FD0"/>
    <w:rsid w:val="00EC669A"/>
    <w:rsid w:val="00EC6820"/>
    <w:rsid w:val="00EC6B18"/>
    <w:rsid w:val="00EC7332"/>
    <w:rsid w:val="00EC754E"/>
    <w:rsid w:val="00EC79AF"/>
    <w:rsid w:val="00EC7EF8"/>
    <w:rsid w:val="00EC7FF8"/>
    <w:rsid w:val="00ED0454"/>
    <w:rsid w:val="00ED0576"/>
    <w:rsid w:val="00ED092C"/>
    <w:rsid w:val="00ED0BA5"/>
    <w:rsid w:val="00ED0E27"/>
    <w:rsid w:val="00ED1081"/>
    <w:rsid w:val="00ED1C9F"/>
    <w:rsid w:val="00ED227A"/>
    <w:rsid w:val="00ED2376"/>
    <w:rsid w:val="00ED288A"/>
    <w:rsid w:val="00ED29D8"/>
    <w:rsid w:val="00ED2CDB"/>
    <w:rsid w:val="00ED2F20"/>
    <w:rsid w:val="00ED3106"/>
    <w:rsid w:val="00ED312A"/>
    <w:rsid w:val="00ED3798"/>
    <w:rsid w:val="00ED38F7"/>
    <w:rsid w:val="00ED3FAC"/>
    <w:rsid w:val="00ED46BA"/>
    <w:rsid w:val="00ED4736"/>
    <w:rsid w:val="00ED4D77"/>
    <w:rsid w:val="00ED54A2"/>
    <w:rsid w:val="00ED552A"/>
    <w:rsid w:val="00ED5D56"/>
    <w:rsid w:val="00ED5F12"/>
    <w:rsid w:val="00ED60AE"/>
    <w:rsid w:val="00ED6520"/>
    <w:rsid w:val="00ED65B7"/>
    <w:rsid w:val="00ED6635"/>
    <w:rsid w:val="00ED6708"/>
    <w:rsid w:val="00ED6804"/>
    <w:rsid w:val="00ED69E6"/>
    <w:rsid w:val="00ED6E80"/>
    <w:rsid w:val="00ED6F56"/>
    <w:rsid w:val="00ED71CC"/>
    <w:rsid w:val="00ED74B3"/>
    <w:rsid w:val="00ED7553"/>
    <w:rsid w:val="00ED7651"/>
    <w:rsid w:val="00ED797C"/>
    <w:rsid w:val="00ED7B10"/>
    <w:rsid w:val="00EE0BE9"/>
    <w:rsid w:val="00EE0D0B"/>
    <w:rsid w:val="00EE1030"/>
    <w:rsid w:val="00EE149E"/>
    <w:rsid w:val="00EE14F2"/>
    <w:rsid w:val="00EE1706"/>
    <w:rsid w:val="00EE1722"/>
    <w:rsid w:val="00EE1AD4"/>
    <w:rsid w:val="00EE1B0D"/>
    <w:rsid w:val="00EE1ECD"/>
    <w:rsid w:val="00EE2847"/>
    <w:rsid w:val="00EE3489"/>
    <w:rsid w:val="00EE3ABD"/>
    <w:rsid w:val="00EE3D01"/>
    <w:rsid w:val="00EE3EC3"/>
    <w:rsid w:val="00EE3F30"/>
    <w:rsid w:val="00EE5045"/>
    <w:rsid w:val="00EE5471"/>
    <w:rsid w:val="00EE56F2"/>
    <w:rsid w:val="00EE5960"/>
    <w:rsid w:val="00EE5B44"/>
    <w:rsid w:val="00EE5CEB"/>
    <w:rsid w:val="00EE5DF1"/>
    <w:rsid w:val="00EE607E"/>
    <w:rsid w:val="00EE622A"/>
    <w:rsid w:val="00EE62F9"/>
    <w:rsid w:val="00EE6C32"/>
    <w:rsid w:val="00EE70B4"/>
    <w:rsid w:val="00EE7BDC"/>
    <w:rsid w:val="00EE7D70"/>
    <w:rsid w:val="00EF0B60"/>
    <w:rsid w:val="00EF1453"/>
    <w:rsid w:val="00EF1A7B"/>
    <w:rsid w:val="00EF1C5E"/>
    <w:rsid w:val="00EF23EA"/>
    <w:rsid w:val="00EF350B"/>
    <w:rsid w:val="00EF3786"/>
    <w:rsid w:val="00EF38EB"/>
    <w:rsid w:val="00EF3979"/>
    <w:rsid w:val="00EF41AE"/>
    <w:rsid w:val="00EF43A1"/>
    <w:rsid w:val="00EF45D2"/>
    <w:rsid w:val="00EF51C1"/>
    <w:rsid w:val="00EF5653"/>
    <w:rsid w:val="00EF5A52"/>
    <w:rsid w:val="00EF6504"/>
    <w:rsid w:val="00EF67A7"/>
    <w:rsid w:val="00EF69A3"/>
    <w:rsid w:val="00EF7399"/>
    <w:rsid w:val="00EF74EC"/>
    <w:rsid w:val="00EF7912"/>
    <w:rsid w:val="00EF79E6"/>
    <w:rsid w:val="00EF7B37"/>
    <w:rsid w:val="00F00112"/>
    <w:rsid w:val="00F00310"/>
    <w:rsid w:val="00F00322"/>
    <w:rsid w:val="00F0074A"/>
    <w:rsid w:val="00F00B66"/>
    <w:rsid w:val="00F00E0F"/>
    <w:rsid w:val="00F01295"/>
    <w:rsid w:val="00F0136F"/>
    <w:rsid w:val="00F02588"/>
    <w:rsid w:val="00F027F2"/>
    <w:rsid w:val="00F03999"/>
    <w:rsid w:val="00F040B4"/>
    <w:rsid w:val="00F04890"/>
    <w:rsid w:val="00F054C8"/>
    <w:rsid w:val="00F05E22"/>
    <w:rsid w:val="00F06163"/>
    <w:rsid w:val="00F06289"/>
    <w:rsid w:val="00F065BD"/>
    <w:rsid w:val="00F066DF"/>
    <w:rsid w:val="00F10048"/>
    <w:rsid w:val="00F1054B"/>
    <w:rsid w:val="00F10BA8"/>
    <w:rsid w:val="00F10BE8"/>
    <w:rsid w:val="00F10C19"/>
    <w:rsid w:val="00F1129B"/>
    <w:rsid w:val="00F1142C"/>
    <w:rsid w:val="00F11949"/>
    <w:rsid w:val="00F11C55"/>
    <w:rsid w:val="00F11E2A"/>
    <w:rsid w:val="00F11E84"/>
    <w:rsid w:val="00F11FD4"/>
    <w:rsid w:val="00F12229"/>
    <w:rsid w:val="00F12695"/>
    <w:rsid w:val="00F128DB"/>
    <w:rsid w:val="00F13187"/>
    <w:rsid w:val="00F13626"/>
    <w:rsid w:val="00F13872"/>
    <w:rsid w:val="00F1391D"/>
    <w:rsid w:val="00F13960"/>
    <w:rsid w:val="00F13ABA"/>
    <w:rsid w:val="00F13ED8"/>
    <w:rsid w:val="00F1453E"/>
    <w:rsid w:val="00F1455C"/>
    <w:rsid w:val="00F146A6"/>
    <w:rsid w:val="00F148A4"/>
    <w:rsid w:val="00F148E4"/>
    <w:rsid w:val="00F149D0"/>
    <w:rsid w:val="00F14EB2"/>
    <w:rsid w:val="00F152A7"/>
    <w:rsid w:val="00F15303"/>
    <w:rsid w:val="00F155F8"/>
    <w:rsid w:val="00F1613B"/>
    <w:rsid w:val="00F1616D"/>
    <w:rsid w:val="00F167EC"/>
    <w:rsid w:val="00F16B69"/>
    <w:rsid w:val="00F177F1"/>
    <w:rsid w:val="00F17E50"/>
    <w:rsid w:val="00F17F10"/>
    <w:rsid w:val="00F17FD8"/>
    <w:rsid w:val="00F20084"/>
    <w:rsid w:val="00F20436"/>
    <w:rsid w:val="00F213AD"/>
    <w:rsid w:val="00F214B8"/>
    <w:rsid w:val="00F214D3"/>
    <w:rsid w:val="00F21683"/>
    <w:rsid w:val="00F21750"/>
    <w:rsid w:val="00F219CE"/>
    <w:rsid w:val="00F21B4D"/>
    <w:rsid w:val="00F21D92"/>
    <w:rsid w:val="00F22097"/>
    <w:rsid w:val="00F222AD"/>
    <w:rsid w:val="00F22488"/>
    <w:rsid w:val="00F23760"/>
    <w:rsid w:val="00F2397B"/>
    <w:rsid w:val="00F23E9B"/>
    <w:rsid w:val="00F25180"/>
    <w:rsid w:val="00F25382"/>
    <w:rsid w:val="00F25471"/>
    <w:rsid w:val="00F25525"/>
    <w:rsid w:val="00F256F0"/>
    <w:rsid w:val="00F259F4"/>
    <w:rsid w:val="00F25BE1"/>
    <w:rsid w:val="00F25FEE"/>
    <w:rsid w:val="00F2629B"/>
    <w:rsid w:val="00F265CF"/>
    <w:rsid w:val="00F265EE"/>
    <w:rsid w:val="00F27273"/>
    <w:rsid w:val="00F2776F"/>
    <w:rsid w:val="00F27C8A"/>
    <w:rsid w:val="00F27F67"/>
    <w:rsid w:val="00F300C7"/>
    <w:rsid w:val="00F300E8"/>
    <w:rsid w:val="00F30448"/>
    <w:rsid w:val="00F30651"/>
    <w:rsid w:val="00F30EF1"/>
    <w:rsid w:val="00F314DD"/>
    <w:rsid w:val="00F31535"/>
    <w:rsid w:val="00F31857"/>
    <w:rsid w:val="00F319A5"/>
    <w:rsid w:val="00F3292B"/>
    <w:rsid w:val="00F32DAD"/>
    <w:rsid w:val="00F32E2F"/>
    <w:rsid w:val="00F331BB"/>
    <w:rsid w:val="00F33521"/>
    <w:rsid w:val="00F3391B"/>
    <w:rsid w:val="00F33DC5"/>
    <w:rsid w:val="00F33DEE"/>
    <w:rsid w:val="00F345CA"/>
    <w:rsid w:val="00F34D1A"/>
    <w:rsid w:val="00F353C6"/>
    <w:rsid w:val="00F35537"/>
    <w:rsid w:val="00F357C1"/>
    <w:rsid w:val="00F36756"/>
    <w:rsid w:val="00F36BE3"/>
    <w:rsid w:val="00F373D5"/>
    <w:rsid w:val="00F37E15"/>
    <w:rsid w:val="00F37F4A"/>
    <w:rsid w:val="00F402BD"/>
    <w:rsid w:val="00F404EF"/>
    <w:rsid w:val="00F40774"/>
    <w:rsid w:val="00F407A4"/>
    <w:rsid w:val="00F408CF"/>
    <w:rsid w:val="00F41CE2"/>
    <w:rsid w:val="00F41F41"/>
    <w:rsid w:val="00F420AA"/>
    <w:rsid w:val="00F421D0"/>
    <w:rsid w:val="00F42282"/>
    <w:rsid w:val="00F42293"/>
    <w:rsid w:val="00F4279B"/>
    <w:rsid w:val="00F42C3A"/>
    <w:rsid w:val="00F43041"/>
    <w:rsid w:val="00F43333"/>
    <w:rsid w:val="00F43425"/>
    <w:rsid w:val="00F43794"/>
    <w:rsid w:val="00F43B79"/>
    <w:rsid w:val="00F43D44"/>
    <w:rsid w:val="00F45221"/>
    <w:rsid w:val="00F45560"/>
    <w:rsid w:val="00F459B6"/>
    <w:rsid w:val="00F45B3A"/>
    <w:rsid w:val="00F47029"/>
    <w:rsid w:val="00F4705A"/>
    <w:rsid w:val="00F470A3"/>
    <w:rsid w:val="00F474D3"/>
    <w:rsid w:val="00F478AE"/>
    <w:rsid w:val="00F479CD"/>
    <w:rsid w:val="00F47AF8"/>
    <w:rsid w:val="00F503A0"/>
    <w:rsid w:val="00F50488"/>
    <w:rsid w:val="00F504A4"/>
    <w:rsid w:val="00F50660"/>
    <w:rsid w:val="00F507A0"/>
    <w:rsid w:val="00F50995"/>
    <w:rsid w:val="00F50AC3"/>
    <w:rsid w:val="00F50B32"/>
    <w:rsid w:val="00F50B49"/>
    <w:rsid w:val="00F515F2"/>
    <w:rsid w:val="00F5171E"/>
    <w:rsid w:val="00F51A5C"/>
    <w:rsid w:val="00F51EE5"/>
    <w:rsid w:val="00F5268F"/>
    <w:rsid w:val="00F52C01"/>
    <w:rsid w:val="00F5372A"/>
    <w:rsid w:val="00F537F4"/>
    <w:rsid w:val="00F53D89"/>
    <w:rsid w:val="00F53DB4"/>
    <w:rsid w:val="00F53EBF"/>
    <w:rsid w:val="00F54338"/>
    <w:rsid w:val="00F55393"/>
    <w:rsid w:val="00F5603E"/>
    <w:rsid w:val="00F563DB"/>
    <w:rsid w:val="00F56728"/>
    <w:rsid w:val="00F56890"/>
    <w:rsid w:val="00F60200"/>
    <w:rsid w:val="00F605EC"/>
    <w:rsid w:val="00F61091"/>
    <w:rsid w:val="00F611CA"/>
    <w:rsid w:val="00F6125C"/>
    <w:rsid w:val="00F612A7"/>
    <w:rsid w:val="00F612ED"/>
    <w:rsid w:val="00F61A40"/>
    <w:rsid w:val="00F61A5F"/>
    <w:rsid w:val="00F61D7E"/>
    <w:rsid w:val="00F61F70"/>
    <w:rsid w:val="00F62117"/>
    <w:rsid w:val="00F6299C"/>
    <w:rsid w:val="00F62A6B"/>
    <w:rsid w:val="00F62D00"/>
    <w:rsid w:val="00F62EAB"/>
    <w:rsid w:val="00F63387"/>
    <w:rsid w:val="00F6385E"/>
    <w:rsid w:val="00F639C3"/>
    <w:rsid w:val="00F641D5"/>
    <w:rsid w:val="00F64653"/>
    <w:rsid w:val="00F64670"/>
    <w:rsid w:val="00F64B7A"/>
    <w:rsid w:val="00F64DA2"/>
    <w:rsid w:val="00F64E83"/>
    <w:rsid w:val="00F6513B"/>
    <w:rsid w:val="00F653C4"/>
    <w:rsid w:val="00F65969"/>
    <w:rsid w:val="00F65B6F"/>
    <w:rsid w:val="00F65DAF"/>
    <w:rsid w:val="00F65ECA"/>
    <w:rsid w:val="00F65F0E"/>
    <w:rsid w:val="00F6656A"/>
    <w:rsid w:val="00F66B1F"/>
    <w:rsid w:val="00F66B7B"/>
    <w:rsid w:val="00F66F61"/>
    <w:rsid w:val="00F671FD"/>
    <w:rsid w:val="00F67230"/>
    <w:rsid w:val="00F67466"/>
    <w:rsid w:val="00F677BF"/>
    <w:rsid w:val="00F67A5D"/>
    <w:rsid w:val="00F67B1A"/>
    <w:rsid w:val="00F67F91"/>
    <w:rsid w:val="00F70C8B"/>
    <w:rsid w:val="00F7107C"/>
    <w:rsid w:val="00F71499"/>
    <w:rsid w:val="00F7258B"/>
    <w:rsid w:val="00F72666"/>
    <w:rsid w:val="00F72D40"/>
    <w:rsid w:val="00F734A7"/>
    <w:rsid w:val="00F736C8"/>
    <w:rsid w:val="00F7379D"/>
    <w:rsid w:val="00F74EA6"/>
    <w:rsid w:val="00F752B3"/>
    <w:rsid w:val="00F753FB"/>
    <w:rsid w:val="00F759FA"/>
    <w:rsid w:val="00F76070"/>
    <w:rsid w:val="00F762E1"/>
    <w:rsid w:val="00F76AD6"/>
    <w:rsid w:val="00F77037"/>
    <w:rsid w:val="00F771D9"/>
    <w:rsid w:val="00F77692"/>
    <w:rsid w:val="00F77A01"/>
    <w:rsid w:val="00F77C0F"/>
    <w:rsid w:val="00F77CCD"/>
    <w:rsid w:val="00F80093"/>
    <w:rsid w:val="00F801C9"/>
    <w:rsid w:val="00F802EB"/>
    <w:rsid w:val="00F803C4"/>
    <w:rsid w:val="00F805FF"/>
    <w:rsid w:val="00F80A36"/>
    <w:rsid w:val="00F80A4E"/>
    <w:rsid w:val="00F80D54"/>
    <w:rsid w:val="00F80D56"/>
    <w:rsid w:val="00F82401"/>
    <w:rsid w:val="00F82510"/>
    <w:rsid w:val="00F82E5B"/>
    <w:rsid w:val="00F832CE"/>
    <w:rsid w:val="00F8351A"/>
    <w:rsid w:val="00F83D0A"/>
    <w:rsid w:val="00F84105"/>
    <w:rsid w:val="00F843F1"/>
    <w:rsid w:val="00F84AB1"/>
    <w:rsid w:val="00F84DD3"/>
    <w:rsid w:val="00F850AB"/>
    <w:rsid w:val="00F8548C"/>
    <w:rsid w:val="00F856AF"/>
    <w:rsid w:val="00F859F3"/>
    <w:rsid w:val="00F862E1"/>
    <w:rsid w:val="00F862F0"/>
    <w:rsid w:val="00F86367"/>
    <w:rsid w:val="00F86398"/>
    <w:rsid w:val="00F867B3"/>
    <w:rsid w:val="00F86918"/>
    <w:rsid w:val="00F86CCE"/>
    <w:rsid w:val="00F86F2E"/>
    <w:rsid w:val="00F879D2"/>
    <w:rsid w:val="00F90A11"/>
    <w:rsid w:val="00F90BC9"/>
    <w:rsid w:val="00F90FB4"/>
    <w:rsid w:val="00F914F6"/>
    <w:rsid w:val="00F916A4"/>
    <w:rsid w:val="00F91976"/>
    <w:rsid w:val="00F92035"/>
    <w:rsid w:val="00F932A0"/>
    <w:rsid w:val="00F935D8"/>
    <w:rsid w:val="00F936D7"/>
    <w:rsid w:val="00F93988"/>
    <w:rsid w:val="00F93B7D"/>
    <w:rsid w:val="00F9421F"/>
    <w:rsid w:val="00F94376"/>
    <w:rsid w:val="00F945D2"/>
    <w:rsid w:val="00F947AA"/>
    <w:rsid w:val="00F9529D"/>
    <w:rsid w:val="00F95AE6"/>
    <w:rsid w:val="00F95D26"/>
    <w:rsid w:val="00F96656"/>
    <w:rsid w:val="00F96B87"/>
    <w:rsid w:val="00F96E19"/>
    <w:rsid w:val="00F96F76"/>
    <w:rsid w:val="00F97183"/>
    <w:rsid w:val="00F9732C"/>
    <w:rsid w:val="00F975C3"/>
    <w:rsid w:val="00F97808"/>
    <w:rsid w:val="00F97A8E"/>
    <w:rsid w:val="00F97DDB"/>
    <w:rsid w:val="00FA0A19"/>
    <w:rsid w:val="00FA0F52"/>
    <w:rsid w:val="00FA1202"/>
    <w:rsid w:val="00FA1468"/>
    <w:rsid w:val="00FA1747"/>
    <w:rsid w:val="00FA1775"/>
    <w:rsid w:val="00FA17D7"/>
    <w:rsid w:val="00FA19BC"/>
    <w:rsid w:val="00FA1EAA"/>
    <w:rsid w:val="00FA1F1F"/>
    <w:rsid w:val="00FA264C"/>
    <w:rsid w:val="00FA29CC"/>
    <w:rsid w:val="00FA3807"/>
    <w:rsid w:val="00FA3C32"/>
    <w:rsid w:val="00FA3F7E"/>
    <w:rsid w:val="00FA492C"/>
    <w:rsid w:val="00FA4A88"/>
    <w:rsid w:val="00FA4AE0"/>
    <w:rsid w:val="00FA55E4"/>
    <w:rsid w:val="00FA5655"/>
    <w:rsid w:val="00FA5880"/>
    <w:rsid w:val="00FA5884"/>
    <w:rsid w:val="00FA6040"/>
    <w:rsid w:val="00FA60D6"/>
    <w:rsid w:val="00FA6800"/>
    <w:rsid w:val="00FA6FCE"/>
    <w:rsid w:val="00FA7B5A"/>
    <w:rsid w:val="00FB0018"/>
    <w:rsid w:val="00FB036B"/>
    <w:rsid w:val="00FB0450"/>
    <w:rsid w:val="00FB04DB"/>
    <w:rsid w:val="00FB04EB"/>
    <w:rsid w:val="00FB06AB"/>
    <w:rsid w:val="00FB0979"/>
    <w:rsid w:val="00FB1277"/>
    <w:rsid w:val="00FB18B6"/>
    <w:rsid w:val="00FB1F92"/>
    <w:rsid w:val="00FB27A8"/>
    <w:rsid w:val="00FB4181"/>
    <w:rsid w:val="00FB4586"/>
    <w:rsid w:val="00FB484C"/>
    <w:rsid w:val="00FB5482"/>
    <w:rsid w:val="00FB5B80"/>
    <w:rsid w:val="00FB61E3"/>
    <w:rsid w:val="00FB694D"/>
    <w:rsid w:val="00FB6D51"/>
    <w:rsid w:val="00FB7D73"/>
    <w:rsid w:val="00FC1140"/>
    <w:rsid w:val="00FC13F6"/>
    <w:rsid w:val="00FC1426"/>
    <w:rsid w:val="00FC17F3"/>
    <w:rsid w:val="00FC1840"/>
    <w:rsid w:val="00FC345B"/>
    <w:rsid w:val="00FC3D67"/>
    <w:rsid w:val="00FC3D77"/>
    <w:rsid w:val="00FC3EA7"/>
    <w:rsid w:val="00FC41B5"/>
    <w:rsid w:val="00FC47C0"/>
    <w:rsid w:val="00FC4937"/>
    <w:rsid w:val="00FC50EC"/>
    <w:rsid w:val="00FC54D6"/>
    <w:rsid w:val="00FC5569"/>
    <w:rsid w:val="00FC55C5"/>
    <w:rsid w:val="00FC5CF4"/>
    <w:rsid w:val="00FC5F19"/>
    <w:rsid w:val="00FC6110"/>
    <w:rsid w:val="00FC634B"/>
    <w:rsid w:val="00FC63E2"/>
    <w:rsid w:val="00FC63F4"/>
    <w:rsid w:val="00FC67F6"/>
    <w:rsid w:val="00FC6B04"/>
    <w:rsid w:val="00FC708F"/>
    <w:rsid w:val="00FC7154"/>
    <w:rsid w:val="00FC72A6"/>
    <w:rsid w:val="00FC77DB"/>
    <w:rsid w:val="00FC7B70"/>
    <w:rsid w:val="00FC7F54"/>
    <w:rsid w:val="00FD0419"/>
    <w:rsid w:val="00FD0718"/>
    <w:rsid w:val="00FD09F9"/>
    <w:rsid w:val="00FD0C86"/>
    <w:rsid w:val="00FD0D91"/>
    <w:rsid w:val="00FD0DA2"/>
    <w:rsid w:val="00FD1D4F"/>
    <w:rsid w:val="00FD245C"/>
    <w:rsid w:val="00FD293F"/>
    <w:rsid w:val="00FD2B0A"/>
    <w:rsid w:val="00FD2BE3"/>
    <w:rsid w:val="00FD350A"/>
    <w:rsid w:val="00FD390A"/>
    <w:rsid w:val="00FD410F"/>
    <w:rsid w:val="00FD462B"/>
    <w:rsid w:val="00FD5608"/>
    <w:rsid w:val="00FD6081"/>
    <w:rsid w:val="00FD6261"/>
    <w:rsid w:val="00FD68CE"/>
    <w:rsid w:val="00FD6A1E"/>
    <w:rsid w:val="00FD6F1E"/>
    <w:rsid w:val="00FE018B"/>
    <w:rsid w:val="00FE07C3"/>
    <w:rsid w:val="00FE0E53"/>
    <w:rsid w:val="00FE0E6D"/>
    <w:rsid w:val="00FE1424"/>
    <w:rsid w:val="00FE1474"/>
    <w:rsid w:val="00FE15E9"/>
    <w:rsid w:val="00FE199E"/>
    <w:rsid w:val="00FE1F6B"/>
    <w:rsid w:val="00FE21A2"/>
    <w:rsid w:val="00FE2392"/>
    <w:rsid w:val="00FE24B0"/>
    <w:rsid w:val="00FE2791"/>
    <w:rsid w:val="00FE3504"/>
    <w:rsid w:val="00FE3691"/>
    <w:rsid w:val="00FE38E2"/>
    <w:rsid w:val="00FE394F"/>
    <w:rsid w:val="00FE397B"/>
    <w:rsid w:val="00FE3D45"/>
    <w:rsid w:val="00FE3DA8"/>
    <w:rsid w:val="00FE3DD5"/>
    <w:rsid w:val="00FE4724"/>
    <w:rsid w:val="00FE48EE"/>
    <w:rsid w:val="00FE4F11"/>
    <w:rsid w:val="00FE4F42"/>
    <w:rsid w:val="00FE525C"/>
    <w:rsid w:val="00FE5282"/>
    <w:rsid w:val="00FE5319"/>
    <w:rsid w:val="00FE595D"/>
    <w:rsid w:val="00FE59C1"/>
    <w:rsid w:val="00FE5A6E"/>
    <w:rsid w:val="00FE5B31"/>
    <w:rsid w:val="00FE5DF4"/>
    <w:rsid w:val="00FE61D8"/>
    <w:rsid w:val="00FE6321"/>
    <w:rsid w:val="00FE63EC"/>
    <w:rsid w:val="00FE722E"/>
    <w:rsid w:val="00FE733A"/>
    <w:rsid w:val="00FE7450"/>
    <w:rsid w:val="00FE7634"/>
    <w:rsid w:val="00FF020B"/>
    <w:rsid w:val="00FF0D5B"/>
    <w:rsid w:val="00FF1134"/>
    <w:rsid w:val="00FF14FB"/>
    <w:rsid w:val="00FF16AF"/>
    <w:rsid w:val="00FF2101"/>
    <w:rsid w:val="00FF37CC"/>
    <w:rsid w:val="00FF3CA4"/>
    <w:rsid w:val="00FF4581"/>
    <w:rsid w:val="00FF4981"/>
    <w:rsid w:val="00FF62F0"/>
    <w:rsid w:val="00FF658F"/>
    <w:rsid w:val="00FF6B68"/>
    <w:rsid w:val="00FF6F2F"/>
    <w:rsid w:val="00FF73B4"/>
    <w:rsid w:val="00FF73E6"/>
    <w:rsid w:val="00FF7592"/>
    <w:rsid w:val="00FF7FB6"/>
    <w:rsid w:val="46CEBD3C"/>
  </w:rsids>
  <m:mathPr>
    <m:mathFont m:val="Cambria Math"/>
    <m:brkBin m:val="before"/>
    <m:brkBinSub m:val="--"/>
    <m:smallFrac m:val="0"/>
    <m:dispDef/>
    <m:lMargin m:val="0"/>
    <m:rMargin m:val="0"/>
    <m:defJc m:val="centerGroup"/>
    <m:wrapIndent m:val="1440"/>
    <m:intLim m:val="subSup"/>
    <m:naryLim m:val="undOvr"/>
  </m:mathPr>
  <w:themeFontLang w:val="hu-H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EAE40FD"/>
  <w15:chartTrackingRefBased/>
  <w15:docId w15:val="{1E4FC1A8-E5CF-48D2-A7F6-326A113A9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9D1B61"/>
    <w:pPr>
      <w:jc w:val="both"/>
    </w:pPr>
  </w:style>
  <w:style w:type="paragraph" w:styleId="Cmsor1">
    <w:name w:val="heading 1"/>
    <w:basedOn w:val="Norml"/>
    <w:next w:val="Norml"/>
    <w:link w:val="Cmsor1Char"/>
    <w:uiPriority w:val="9"/>
    <w:qFormat/>
    <w:rsid w:val="003F5AFD"/>
    <w:pPr>
      <w:numPr>
        <w:numId w:val="7"/>
      </w:numPr>
      <w:tabs>
        <w:tab w:val="center" w:pos="567"/>
      </w:tabs>
      <w:spacing w:after="0" w:line="240" w:lineRule="auto"/>
      <w:jc w:val="center"/>
      <w:outlineLvl w:val="0"/>
    </w:pPr>
    <w:rPr>
      <w:rFonts w:ascii="Sitka Text" w:hAnsi="Sitka Text"/>
      <w:color w:val="808080" w:themeColor="background1" w:themeShade="80"/>
      <w:sz w:val="72"/>
      <w:szCs w:val="72"/>
    </w:rPr>
  </w:style>
  <w:style w:type="paragraph" w:styleId="Cmsor2">
    <w:name w:val="heading 2"/>
    <w:basedOn w:val="Norml"/>
    <w:next w:val="Norml"/>
    <w:link w:val="Cmsor2Char"/>
    <w:uiPriority w:val="9"/>
    <w:unhideWhenUsed/>
    <w:qFormat/>
    <w:rsid w:val="003F5AFD"/>
    <w:pPr>
      <w:keepNext/>
      <w:keepLines/>
      <w:numPr>
        <w:ilvl w:val="1"/>
        <w:numId w:val="7"/>
      </w:numPr>
      <w:spacing w:after="120"/>
      <w:outlineLvl w:val="1"/>
    </w:pPr>
    <w:rPr>
      <w:rFonts w:ascii="Sitka Text" w:eastAsiaTheme="majorEastAsia" w:hAnsi="Sitka Text" w:cstheme="majorBidi"/>
      <w:b/>
      <w:color w:val="246E37"/>
      <w:sz w:val="28"/>
      <w:szCs w:val="26"/>
    </w:rPr>
  </w:style>
  <w:style w:type="paragraph" w:styleId="Cmsor3">
    <w:name w:val="heading 3"/>
    <w:basedOn w:val="Norml"/>
    <w:next w:val="Norml"/>
    <w:link w:val="Cmsor3Char"/>
    <w:uiPriority w:val="9"/>
    <w:unhideWhenUsed/>
    <w:qFormat/>
    <w:rsid w:val="003F5AFD"/>
    <w:pPr>
      <w:numPr>
        <w:ilvl w:val="2"/>
        <w:numId w:val="7"/>
      </w:numPr>
      <w:outlineLvl w:val="2"/>
    </w:pPr>
    <w:rPr>
      <w:rFonts w:ascii="Sitka Text" w:hAnsi="Sitka Text" w:cs="Arial"/>
      <w:b/>
      <w:i/>
      <w:color w:val="249F6A"/>
      <w:sz w:val="24"/>
    </w:rPr>
  </w:style>
  <w:style w:type="paragraph" w:styleId="Cmsor4">
    <w:name w:val="heading 4"/>
    <w:basedOn w:val="Norml"/>
    <w:next w:val="Norml"/>
    <w:link w:val="Cmsor4Char"/>
    <w:uiPriority w:val="9"/>
    <w:unhideWhenUsed/>
    <w:qFormat/>
    <w:rsid w:val="00F41F41"/>
    <w:pPr>
      <w:numPr>
        <w:ilvl w:val="3"/>
        <w:numId w:val="7"/>
      </w:numPr>
      <w:outlineLvl w:val="3"/>
    </w:pPr>
    <w:rPr>
      <w:b/>
      <w:color w:val="D0B72D"/>
    </w:rPr>
  </w:style>
  <w:style w:type="paragraph" w:styleId="Cmsor5">
    <w:name w:val="heading 5"/>
    <w:basedOn w:val="Norml"/>
    <w:next w:val="Norml"/>
    <w:link w:val="Cmsor5Char"/>
    <w:uiPriority w:val="9"/>
    <w:semiHidden/>
    <w:unhideWhenUsed/>
    <w:qFormat/>
    <w:rsid w:val="003B50A9"/>
    <w:pPr>
      <w:keepNext/>
      <w:keepLines/>
      <w:numPr>
        <w:ilvl w:val="4"/>
        <w:numId w:val="7"/>
      </w:numPr>
      <w:spacing w:before="40" w:after="0"/>
      <w:outlineLvl w:val="4"/>
    </w:pPr>
    <w:rPr>
      <w:rFonts w:asciiTheme="majorHAnsi" w:eastAsiaTheme="majorEastAsia" w:hAnsiTheme="majorHAnsi" w:cstheme="majorBidi"/>
      <w:color w:val="2F5496" w:themeColor="accent1" w:themeShade="BF"/>
    </w:rPr>
  </w:style>
  <w:style w:type="paragraph" w:styleId="Cmsor6">
    <w:name w:val="heading 6"/>
    <w:basedOn w:val="Norml"/>
    <w:next w:val="Norml"/>
    <w:link w:val="Cmsor6Char"/>
    <w:uiPriority w:val="9"/>
    <w:semiHidden/>
    <w:unhideWhenUsed/>
    <w:qFormat/>
    <w:rsid w:val="003B50A9"/>
    <w:pPr>
      <w:keepNext/>
      <w:keepLines/>
      <w:numPr>
        <w:ilvl w:val="5"/>
        <w:numId w:val="7"/>
      </w:numPr>
      <w:spacing w:before="40" w:after="0"/>
      <w:outlineLvl w:val="5"/>
    </w:pPr>
    <w:rPr>
      <w:rFonts w:asciiTheme="majorHAnsi" w:eastAsiaTheme="majorEastAsia" w:hAnsiTheme="majorHAnsi" w:cstheme="majorBidi"/>
      <w:color w:val="1F3763" w:themeColor="accent1" w:themeShade="7F"/>
    </w:rPr>
  </w:style>
  <w:style w:type="paragraph" w:styleId="Cmsor7">
    <w:name w:val="heading 7"/>
    <w:basedOn w:val="Norml"/>
    <w:next w:val="Norml"/>
    <w:link w:val="Cmsor7Char"/>
    <w:uiPriority w:val="9"/>
    <w:semiHidden/>
    <w:unhideWhenUsed/>
    <w:qFormat/>
    <w:rsid w:val="003B50A9"/>
    <w:pPr>
      <w:keepNext/>
      <w:keepLines/>
      <w:numPr>
        <w:ilvl w:val="6"/>
        <w:numId w:val="7"/>
      </w:numPr>
      <w:spacing w:before="40" w:after="0"/>
      <w:outlineLvl w:val="6"/>
    </w:pPr>
    <w:rPr>
      <w:rFonts w:asciiTheme="majorHAnsi" w:eastAsiaTheme="majorEastAsia" w:hAnsiTheme="majorHAnsi" w:cstheme="majorBidi"/>
      <w:i/>
      <w:iCs/>
      <w:color w:val="1F3763" w:themeColor="accent1" w:themeShade="7F"/>
    </w:rPr>
  </w:style>
  <w:style w:type="paragraph" w:styleId="Cmsor8">
    <w:name w:val="heading 8"/>
    <w:basedOn w:val="Norml"/>
    <w:next w:val="Norml"/>
    <w:link w:val="Cmsor8Char"/>
    <w:uiPriority w:val="9"/>
    <w:semiHidden/>
    <w:unhideWhenUsed/>
    <w:qFormat/>
    <w:rsid w:val="003B50A9"/>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Cmsor9">
    <w:name w:val="heading 9"/>
    <w:basedOn w:val="Norml"/>
    <w:next w:val="Norml"/>
    <w:link w:val="Cmsor9Char"/>
    <w:uiPriority w:val="9"/>
    <w:semiHidden/>
    <w:unhideWhenUsed/>
    <w:qFormat/>
    <w:rsid w:val="003B50A9"/>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067478"/>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067478"/>
    <w:rPr>
      <w:rFonts w:ascii="Segoe UI" w:hAnsi="Segoe UI" w:cs="Segoe UI"/>
      <w:sz w:val="18"/>
      <w:szCs w:val="18"/>
    </w:rPr>
  </w:style>
  <w:style w:type="paragraph" w:styleId="lfej">
    <w:name w:val="header"/>
    <w:basedOn w:val="Norml"/>
    <w:link w:val="lfejChar"/>
    <w:uiPriority w:val="99"/>
    <w:unhideWhenUsed/>
    <w:rsid w:val="00CD2589"/>
    <w:pPr>
      <w:tabs>
        <w:tab w:val="center" w:pos="4536"/>
        <w:tab w:val="right" w:pos="9072"/>
      </w:tabs>
      <w:spacing w:after="0" w:line="240" w:lineRule="auto"/>
    </w:pPr>
  </w:style>
  <w:style w:type="character" w:customStyle="1" w:styleId="lfejChar">
    <w:name w:val="Élőfej Char"/>
    <w:basedOn w:val="Bekezdsalapbettpusa"/>
    <w:link w:val="lfej"/>
    <w:uiPriority w:val="99"/>
    <w:rsid w:val="00CD2589"/>
  </w:style>
  <w:style w:type="paragraph" w:styleId="llb">
    <w:name w:val="footer"/>
    <w:basedOn w:val="Norml"/>
    <w:link w:val="llbChar"/>
    <w:uiPriority w:val="99"/>
    <w:unhideWhenUsed/>
    <w:rsid w:val="00CD2589"/>
    <w:pPr>
      <w:tabs>
        <w:tab w:val="center" w:pos="4536"/>
        <w:tab w:val="right" w:pos="9072"/>
      </w:tabs>
      <w:spacing w:after="0" w:line="240" w:lineRule="auto"/>
    </w:pPr>
  </w:style>
  <w:style w:type="character" w:customStyle="1" w:styleId="llbChar">
    <w:name w:val="Élőláb Char"/>
    <w:basedOn w:val="Bekezdsalapbettpusa"/>
    <w:link w:val="llb"/>
    <w:uiPriority w:val="99"/>
    <w:rsid w:val="00CD2589"/>
  </w:style>
  <w:style w:type="character" w:customStyle="1" w:styleId="Cmsor1Char">
    <w:name w:val="Címsor 1 Char"/>
    <w:basedOn w:val="Bekezdsalapbettpusa"/>
    <w:link w:val="Cmsor1"/>
    <w:uiPriority w:val="9"/>
    <w:rsid w:val="003F5AFD"/>
    <w:rPr>
      <w:rFonts w:ascii="Sitka Text" w:hAnsi="Sitka Text"/>
      <w:color w:val="808080" w:themeColor="background1" w:themeShade="80"/>
      <w:sz w:val="72"/>
      <w:szCs w:val="72"/>
    </w:rPr>
  </w:style>
  <w:style w:type="paragraph" w:styleId="Listaszerbekezds">
    <w:name w:val="List Paragraph"/>
    <w:aliases w:val="lista_2,List Paragraph à moi,Számozott lista 1,Eszeri felsorolás,Welt L Char,Welt L,FooterText,numbered,Paragraphe de liste1,Bulletr List Paragraph,列出段落,列出段落1,Listeafsnit1,リスト段落1,Bullet List,Parágrafo da Lista1,Lista1,List Paragraph"/>
    <w:basedOn w:val="Norml"/>
    <w:link w:val="ListaszerbekezdsChar"/>
    <w:uiPriority w:val="34"/>
    <w:qFormat/>
    <w:rsid w:val="00E02AC7"/>
    <w:pPr>
      <w:ind w:left="720"/>
      <w:contextualSpacing/>
    </w:pPr>
  </w:style>
  <w:style w:type="character" w:styleId="Hiperhivatkozs">
    <w:name w:val="Hyperlink"/>
    <w:basedOn w:val="Bekezdsalapbettpusa"/>
    <w:uiPriority w:val="99"/>
    <w:unhideWhenUsed/>
    <w:rsid w:val="00E02AC7"/>
    <w:rPr>
      <w:color w:val="0000FF"/>
      <w:u w:val="single"/>
    </w:rPr>
  </w:style>
  <w:style w:type="paragraph" w:styleId="TJ1">
    <w:name w:val="toc 1"/>
    <w:basedOn w:val="Norml"/>
    <w:next w:val="Norml"/>
    <w:autoRedefine/>
    <w:uiPriority w:val="39"/>
    <w:unhideWhenUsed/>
    <w:rsid w:val="00F639C3"/>
    <w:pPr>
      <w:tabs>
        <w:tab w:val="left" w:pos="440"/>
        <w:tab w:val="right" w:leader="dot" w:pos="9062"/>
      </w:tabs>
      <w:spacing w:after="100"/>
      <w:jc w:val="left"/>
    </w:pPr>
  </w:style>
  <w:style w:type="paragraph" w:styleId="TJ2">
    <w:name w:val="toc 2"/>
    <w:basedOn w:val="Norml"/>
    <w:next w:val="Norml"/>
    <w:autoRedefine/>
    <w:uiPriority w:val="39"/>
    <w:unhideWhenUsed/>
    <w:rsid w:val="00A741F8"/>
    <w:pPr>
      <w:tabs>
        <w:tab w:val="left" w:pos="880"/>
        <w:tab w:val="right" w:leader="dot" w:pos="9062"/>
      </w:tabs>
      <w:spacing w:after="0" w:line="240" w:lineRule="auto"/>
      <w:ind w:left="851" w:hanging="631"/>
      <w:contextualSpacing/>
    </w:pPr>
  </w:style>
  <w:style w:type="paragraph" w:styleId="TJ3">
    <w:name w:val="toc 3"/>
    <w:basedOn w:val="Norml"/>
    <w:next w:val="Norml"/>
    <w:autoRedefine/>
    <w:uiPriority w:val="39"/>
    <w:unhideWhenUsed/>
    <w:rsid w:val="00E02AC7"/>
    <w:pPr>
      <w:spacing w:after="100"/>
      <w:ind w:left="440"/>
    </w:pPr>
  </w:style>
  <w:style w:type="character" w:customStyle="1" w:styleId="Cmsor2Char">
    <w:name w:val="Címsor 2 Char"/>
    <w:basedOn w:val="Bekezdsalapbettpusa"/>
    <w:link w:val="Cmsor2"/>
    <w:uiPriority w:val="9"/>
    <w:rsid w:val="003F5AFD"/>
    <w:rPr>
      <w:rFonts w:ascii="Sitka Text" w:eastAsiaTheme="majorEastAsia" w:hAnsi="Sitka Text" w:cstheme="majorBidi"/>
      <w:b/>
      <w:color w:val="246E37"/>
      <w:sz w:val="28"/>
      <w:szCs w:val="26"/>
    </w:rPr>
  </w:style>
  <w:style w:type="character" w:customStyle="1" w:styleId="Cmsor3Char">
    <w:name w:val="Címsor 3 Char"/>
    <w:basedOn w:val="Bekezdsalapbettpusa"/>
    <w:link w:val="Cmsor3"/>
    <w:uiPriority w:val="9"/>
    <w:rsid w:val="003F5AFD"/>
    <w:rPr>
      <w:rFonts w:ascii="Sitka Text" w:hAnsi="Sitka Text" w:cs="Arial"/>
      <w:b/>
      <w:i/>
      <w:color w:val="249F6A"/>
      <w:sz w:val="24"/>
    </w:rPr>
  </w:style>
  <w:style w:type="character" w:customStyle="1" w:styleId="Cmsor4Char">
    <w:name w:val="Címsor 4 Char"/>
    <w:basedOn w:val="Bekezdsalapbettpusa"/>
    <w:link w:val="Cmsor4"/>
    <w:uiPriority w:val="9"/>
    <w:rsid w:val="00F41F41"/>
    <w:rPr>
      <w:b/>
      <w:color w:val="D0B72D"/>
    </w:rPr>
  </w:style>
  <w:style w:type="character" w:customStyle="1" w:styleId="Cmsor5Char">
    <w:name w:val="Címsor 5 Char"/>
    <w:basedOn w:val="Bekezdsalapbettpusa"/>
    <w:link w:val="Cmsor5"/>
    <w:uiPriority w:val="9"/>
    <w:semiHidden/>
    <w:rsid w:val="003B50A9"/>
    <w:rPr>
      <w:rFonts w:asciiTheme="majorHAnsi" w:eastAsiaTheme="majorEastAsia" w:hAnsiTheme="majorHAnsi" w:cstheme="majorBidi"/>
      <w:color w:val="2F5496" w:themeColor="accent1" w:themeShade="BF"/>
    </w:rPr>
  </w:style>
  <w:style w:type="character" w:customStyle="1" w:styleId="Cmsor6Char">
    <w:name w:val="Címsor 6 Char"/>
    <w:basedOn w:val="Bekezdsalapbettpusa"/>
    <w:link w:val="Cmsor6"/>
    <w:uiPriority w:val="9"/>
    <w:semiHidden/>
    <w:rsid w:val="003B50A9"/>
    <w:rPr>
      <w:rFonts w:asciiTheme="majorHAnsi" w:eastAsiaTheme="majorEastAsia" w:hAnsiTheme="majorHAnsi" w:cstheme="majorBidi"/>
      <w:color w:val="1F3763" w:themeColor="accent1" w:themeShade="7F"/>
    </w:rPr>
  </w:style>
  <w:style w:type="character" w:customStyle="1" w:styleId="Cmsor7Char">
    <w:name w:val="Címsor 7 Char"/>
    <w:basedOn w:val="Bekezdsalapbettpusa"/>
    <w:link w:val="Cmsor7"/>
    <w:uiPriority w:val="9"/>
    <w:semiHidden/>
    <w:rsid w:val="003B50A9"/>
    <w:rPr>
      <w:rFonts w:asciiTheme="majorHAnsi" w:eastAsiaTheme="majorEastAsia" w:hAnsiTheme="majorHAnsi" w:cstheme="majorBidi"/>
      <w:i/>
      <w:iCs/>
      <w:color w:val="1F3763" w:themeColor="accent1" w:themeShade="7F"/>
    </w:rPr>
  </w:style>
  <w:style w:type="character" w:customStyle="1" w:styleId="Cmsor8Char">
    <w:name w:val="Címsor 8 Char"/>
    <w:basedOn w:val="Bekezdsalapbettpusa"/>
    <w:link w:val="Cmsor8"/>
    <w:uiPriority w:val="9"/>
    <w:semiHidden/>
    <w:rsid w:val="003B50A9"/>
    <w:rPr>
      <w:rFonts w:asciiTheme="majorHAnsi" w:eastAsiaTheme="majorEastAsia" w:hAnsiTheme="majorHAnsi" w:cstheme="majorBidi"/>
      <w:color w:val="272727" w:themeColor="text1" w:themeTint="D8"/>
      <w:sz w:val="21"/>
      <w:szCs w:val="21"/>
    </w:rPr>
  </w:style>
  <w:style w:type="character" w:customStyle="1" w:styleId="Cmsor9Char">
    <w:name w:val="Címsor 9 Char"/>
    <w:basedOn w:val="Bekezdsalapbettpusa"/>
    <w:link w:val="Cmsor9"/>
    <w:uiPriority w:val="9"/>
    <w:semiHidden/>
    <w:rsid w:val="003B50A9"/>
    <w:rPr>
      <w:rFonts w:asciiTheme="majorHAnsi" w:eastAsiaTheme="majorEastAsia" w:hAnsiTheme="majorHAnsi" w:cstheme="majorBidi"/>
      <w:i/>
      <w:iCs/>
      <w:color w:val="272727" w:themeColor="text1" w:themeTint="D8"/>
      <w:sz w:val="21"/>
      <w:szCs w:val="21"/>
    </w:rPr>
  </w:style>
  <w:style w:type="paragraph" w:styleId="Tartalomjegyzkcmsora">
    <w:name w:val="TOC Heading"/>
    <w:basedOn w:val="Cmsor1"/>
    <w:next w:val="Norml"/>
    <w:uiPriority w:val="39"/>
    <w:unhideWhenUsed/>
    <w:qFormat/>
    <w:rsid w:val="001741CD"/>
    <w:pPr>
      <w:keepNext/>
      <w:keepLines/>
      <w:numPr>
        <w:numId w:val="0"/>
      </w:numPr>
      <w:tabs>
        <w:tab w:val="clear" w:pos="567"/>
      </w:tabs>
      <w:spacing w:before="240" w:line="259" w:lineRule="auto"/>
      <w:jc w:val="left"/>
      <w:outlineLvl w:val="9"/>
    </w:pPr>
    <w:rPr>
      <w:rFonts w:asciiTheme="majorHAnsi" w:eastAsiaTheme="majorEastAsia" w:hAnsiTheme="majorHAnsi" w:cstheme="majorBidi"/>
      <w:color w:val="2F5496" w:themeColor="accent1" w:themeShade="BF"/>
      <w:sz w:val="32"/>
      <w:szCs w:val="32"/>
      <w:lang w:eastAsia="hu-HU"/>
    </w:rPr>
  </w:style>
  <w:style w:type="table" w:styleId="Rcsostblzat">
    <w:name w:val="Table Grid"/>
    <w:basedOn w:val="Normltblzat"/>
    <w:uiPriority w:val="59"/>
    <w:rsid w:val="008738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szertblzat46jellszn">
    <w:name w:val="List Table 4 Accent 6"/>
    <w:basedOn w:val="Normltblzat"/>
    <w:uiPriority w:val="49"/>
    <w:rsid w:val="0073398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Kpalrs">
    <w:name w:val="caption"/>
    <w:basedOn w:val="Norml"/>
    <w:next w:val="Norml"/>
    <w:uiPriority w:val="35"/>
    <w:unhideWhenUsed/>
    <w:qFormat/>
    <w:rsid w:val="006E4D03"/>
    <w:pPr>
      <w:spacing w:after="200" w:line="240" w:lineRule="auto"/>
      <w:jc w:val="center"/>
    </w:pPr>
    <w:rPr>
      <w:rFonts w:cstheme="minorHAnsi"/>
      <w:b/>
      <w:i/>
      <w:iCs/>
      <w:color w:val="3B3838" w:themeColor="background2" w:themeShade="40"/>
      <w:szCs w:val="20"/>
    </w:rPr>
  </w:style>
  <w:style w:type="paragraph" w:customStyle="1" w:styleId="Forrs">
    <w:name w:val="Forrás"/>
    <w:basedOn w:val="Norml"/>
    <w:link w:val="ForrsChar"/>
    <w:qFormat/>
    <w:rsid w:val="00110A73"/>
    <w:pPr>
      <w:jc w:val="right"/>
    </w:pPr>
    <w:rPr>
      <w:i/>
      <w:sz w:val="20"/>
    </w:rPr>
  </w:style>
  <w:style w:type="paragraph" w:customStyle="1" w:styleId="megllaptscmsor3">
    <w:name w:val="megállapítás_címsor3"/>
    <w:basedOn w:val="Norml"/>
    <w:link w:val="megllaptscmsor3Char"/>
    <w:qFormat/>
    <w:rsid w:val="00EE622A"/>
    <w:pPr>
      <w:pBdr>
        <w:top w:val="thinThickThinMediumGap" w:sz="12" w:space="1" w:color="249F6A"/>
        <w:left w:val="thinThickThinMediumGap" w:sz="12" w:space="4" w:color="249F6A"/>
        <w:bottom w:val="thinThickThinMediumGap" w:sz="12" w:space="1" w:color="249F6A"/>
        <w:right w:val="thinThickThinMediumGap" w:sz="12" w:space="4" w:color="249F6A"/>
      </w:pBdr>
    </w:pPr>
    <w:rPr>
      <w:color w:val="249F6A"/>
    </w:rPr>
  </w:style>
  <w:style w:type="character" w:customStyle="1" w:styleId="ForrsChar">
    <w:name w:val="Forrás Char"/>
    <w:basedOn w:val="Bekezdsalapbettpusa"/>
    <w:link w:val="Forrs"/>
    <w:rsid w:val="00110A73"/>
    <w:rPr>
      <w:i/>
      <w:sz w:val="20"/>
    </w:rPr>
  </w:style>
  <w:style w:type="table" w:styleId="Sznesrcs6jellszn">
    <w:name w:val="Colorful Grid Accent 6"/>
    <w:basedOn w:val="Normltblzat"/>
    <w:uiPriority w:val="73"/>
    <w:rsid w:val="00160FF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customStyle="1" w:styleId="megllaptscmsor3Char">
    <w:name w:val="megállapítás_címsor3 Char"/>
    <w:basedOn w:val="Bekezdsalapbettpusa"/>
    <w:link w:val="megllaptscmsor3"/>
    <w:rsid w:val="00EE622A"/>
    <w:rPr>
      <w:color w:val="249F6A"/>
    </w:rPr>
  </w:style>
  <w:style w:type="table" w:styleId="Tblzatrcsos5stt6jellszn">
    <w:name w:val="Grid Table 5 Dark Accent 6"/>
    <w:basedOn w:val="Normltblzat"/>
    <w:uiPriority w:val="50"/>
    <w:rsid w:val="00160FF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blzatrcsos26jellszn">
    <w:name w:val="Grid Table 2 Accent 6"/>
    <w:basedOn w:val="Normltblzat"/>
    <w:uiPriority w:val="47"/>
    <w:rsid w:val="00160FFB"/>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Default">
    <w:name w:val="Default"/>
    <w:rsid w:val="001A33CB"/>
    <w:pPr>
      <w:autoSpaceDE w:val="0"/>
      <w:autoSpaceDN w:val="0"/>
      <w:adjustRightInd w:val="0"/>
      <w:spacing w:after="0" w:line="240" w:lineRule="auto"/>
    </w:pPr>
    <w:rPr>
      <w:rFonts w:ascii="Calibri" w:hAnsi="Calibri" w:cs="Calibri"/>
      <w:color w:val="000000"/>
      <w:sz w:val="24"/>
      <w:szCs w:val="24"/>
    </w:rPr>
  </w:style>
  <w:style w:type="table" w:styleId="Tblzatrcsos46jellszn">
    <w:name w:val="Grid Table 4 Accent 6"/>
    <w:basedOn w:val="Normltblzat"/>
    <w:uiPriority w:val="49"/>
    <w:rsid w:val="004C6CC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blzatrcsos36jellszn">
    <w:name w:val="Grid Table 3 Accent 6"/>
    <w:basedOn w:val="Normltblzat"/>
    <w:uiPriority w:val="48"/>
    <w:rsid w:val="003A5D0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blzatrcsos1vilgos6jellszn">
    <w:name w:val="Grid Table 1 Light Accent 6"/>
    <w:basedOn w:val="Normltblzat"/>
    <w:uiPriority w:val="46"/>
    <w:rsid w:val="00F1142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Jegyzethivatkozs">
    <w:name w:val="annotation reference"/>
    <w:basedOn w:val="Bekezdsalapbettpusa"/>
    <w:uiPriority w:val="99"/>
    <w:semiHidden/>
    <w:unhideWhenUsed/>
    <w:rsid w:val="00A9000D"/>
    <w:rPr>
      <w:sz w:val="16"/>
      <w:szCs w:val="16"/>
    </w:rPr>
  </w:style>
  <w:style w:type="paragraph" w:styleId="Jegyzetszveg">
    <w:name w:val="annotation text"/>
    <w:basedOn w:val="Norml"/>
    <w:link w:val="JegyzetszvegChar"/>
    <w:uiPriority w:val="99"/>
    <w:unhideWhenUsed/>
    <w:rsid w:val="00A9000D"/>
    <w:pPr>
      <w:spacing w:line="240" w:lineRule="auto"/>
    </w:pPr>
    <w:rPr>
      <w:sz w:val="20"/>
      <w:szCs w:val="20"/>
    </w:rPr>
  </w:style>
  <w:style w:type="character" w:customStyle="1" w:styleId="JegyzetszvegChar">
    <w:name w:val="Jegyzetszöveg Char"/>
    <w:basedOn w:val="Bekezdsalapbettpusa"/>
    <w:link w:val="Jegyzetszveg"/>
    <w:uiPriority w:val="99"/>
    <w:rsid w:val="00A9000D"/>
    <w:rPr>
      <w:sz w:val="20"/>
      <w:szCs w:val="20"/>
    </w:rPr>
  </w:style>
  <w:style w:type="paragraph" w:styleId="Megjegyzstrgya">
    <w:name w:val="annotation subject"/>
    <w:basedOn w:val="Jegyzetszveg"/>
    <w:next w:val="Jegyzetszveg"/>
    <w:link w:val="MegjegyzstrgyaChar"/>
    <w:uiPriority w:val="99"/>
    <w:semiHidden/>
    <w:unhideWhenUsed/>
    <w:rsid w:val="00A9000D"/>
    <w:rPr>
      <w:b/>
      <w:bCs/>
    </w:rPr>
  </w:style>
  <w:style w:type="character" w:customStyle="1" w:styleId="MegjegyzstrgyaChar">
    <w:name w:val="Megjegyzés tárgya Char"/>
    <w:basedOn w:val="JegyzetszvegChar"/>
    <w:link w:val="Megjegyzstrgya"/>
    <w:uiPriority w:val="99"/>
    <w:semiHidden/>
    <w:rsid w:val="00A9000D"/>
    <w:rPr>
      <w:b/>
      <w:bCs/>
      <w:sz w:val="20"/>
      <w:szCs w:val="20"/>
    </w:rPr>
  </w:style>
  <w:style w:type="paragraph" w:styleId="Vltozat">
    <w:name w:val="Revision"/>
    <w:hidden/>
    <w:uiPriority w:val="99"/>
    <w:semiHidden/>
    <w:rsid w:val="00BA13A0"/>
    <w:pPr>
      <w:spacing w:after="0" w:line="240" w:lineRule="auto"/>
    </w:pPr>
  </w:style>
  <w:style w:type="paragraph" w:customStyle="1" w:styleId="kpfelirat">
    <w:name w:val="képfelirat"/>
    <w:basedOn w:val="Kpalrs"/>
    <w:link w:val="kpfeliratChar"/>
    <w:rsid w:val="006A273A"/>
    <w:rPr>
      <w:color w:val="000000"/>
      <w14:textFill>
        <w14:solidFill>
          <w14:srgbClr w14:val="000000">
            <w14:lumMod w14:val="25000"/>
          </w14:srgbClr>
        </w14:solidFill>
      </w14:textFill>
    </w:rPr>
  </w:style>
  <w:style w:type="paragraph" w:customStyle="1" w:styleId="forrs0">
    <w:name w:val="forrás"/>
    <w:basedOn w:val="Norml"/>
    <w:link w:val="forrsChar0"/>
    <w:qFormat/>
    <w:rsid w:val="00DC5FBE"/>
    <w:pPr>
      <w:autoSpaceDE w:val="0"/>
      <w:autoSpaceDN w:val="0"/>
      <w:adjustRightInd w:val="0"/>
      <w:spacing w:before="120" w:after="120" w:line="240" w:lineRule="auto"/>
      <w:jc w:val="center"/>
    </w:pPr>
    <w:rPr>
      <w:rFonts w:ascii="Calibri" w:hAnsi="Calibri" w:cs="Calibri"/>
      <w:i/>
      <w:iCs/>
      <w:color w:val="000000"/>
      <w:sz w:val="20"/>
      <w:szCs w:val="20"/>
    </w:rPr>
  </w:style>
  <w:style w:type="character" w:customStyle="1" w:styleId="ListaszerbekezdsChar">
    <w:name w:val="Listaszerű bekezdés Char"/>
    <w:aliases w:val="lista_2 Char,List Paragraph à moi Char,Számozott lista 1 Char,Eszeri felsorolás Char,Welt L Char Char,Welt L Char1,FooterText Char,numbered Char,Paragraphe de liste1 Char,Bulletr List Paragraph Char,列出段落 Char,列出段落1 Char"/>
    <w:basedOn w:val="Bekezdsalapbettpusa"/>
    <w:link w:val="Listaszerbekezds"/>
    <w:uiPriority w:val="34"/>
    <w:qFormat/>
    <w:rsid w:val="00FA0F52"/>
  </w:style>
  <w:style w:type="character" w:customStyle="1" w:styleId="kpfeliratChar">
    <w:name w:val="képfelirat Char"/>
    <w:basedOn w:val="ListaszerbekezdsChar"/>
    <w:link w:val="kpfelirat"/>
    <w:rsid w:val="006A273A"/>
    <w:rPr>
      <w:b/>
      <w:i/>
      <w:iCs/>
      <w:szCs w:val="18"/>
    </w:rPr>
  </w:style>
  <w:style w:type="character" w:customStyle="1" w:styleId="forrsChar0">
    <w:name w:val="forrás Char"/>
    <w:basedOn w:val="Bekezdsalapbettpusa"/>
    <w:link w:val="forrs0"/>
    <w:rsid w:val="00DC5FBE"/>
    <w:rPr>
      <w:rFonts w:ascii="Calibri" w:hAnsi="Calibri" w:cs="Calibri"/>
      <w:i/>
      <w:iCs/>
      <w:color w:val="000000"/>
      <w:sz w:val="20"/>
      <w:szCs w:val="20"/>
    </w:rPr>
  </w:style>
  <w:style w:type="paragraph" w:customStyle="1" w:styleId="h3">
    <w:name w:val="h3"/>
    <w:basedOn w:val="Norml"/>
    <w:rsid w:val="00BD5FA0"/>
    <w:pPr>
      <w:spacing w:before="100" w:beforeAutospacing="1" w:after="100" w:afterAutospacing="1" w:line="240" w:lineRule="auto"/>
      <w:jc w:val="left"/>
    </w:pPr>
    <w:rPr>
      <w:rFonts w:ascii="Times New Roman" w:eastAsia="Times New Roman" w:hAnsi="Times New Roman" w:cs="Times New Roman"/>
      <w:sz w:val="24"/>
      <w:szCs w:val="24"/>
      <w:lang w:eastAsia="hu-HU"/>
    </w:rPr>
  </w:style>
  <w:style w:type="paragraph" w:styleId="Lbjegyzetszveg">
    <w:name w:val="footnote text"/>
    <w:aliases w:val="Footnote Text Imre,FußnotentextE,Footnote,Char1,Char1 Char,Lábjegyzetszöveg Char1 Char,Lábjegyzetszöveg Char Char Char,Lábjegyzetszöveg Char1 Char Char Char,Lábjegyzetszöveg Char Char Char Char Char,ft,Char"/>
    <w:basedOn w:val="Norml"/>
    <w:link w:val="LbjegyzetszvegChar"/>
    <w:uiPriority w:val="99"/>
    <w:unhideWhenUsed/>
    <w:qFormat/>
    <w:rsid w:val="000C03D3"/>
    <w:pPr>
      <w:spacing w:after="0" w:line="240" w:lineRule="auto"/>
      <w:ind w:firstLine="284"/>
    </w:pPr>
    <w:rPr>
      <w:sz w:val="20"/>
      <w:szCs w:val="20"/>
    </w:rPr>
  </w:style>
  <w:style w:type="character" w:customStyle="1" w:styleId="LbjegyzetszvegChar">
    <w:name w:val="Lábjegyzetszöveg Char"/>
    <w:aliases w:val="Footnote Text Imre Char,FußnotentextE Char,Footnote Char,Char1 Char1,Char1 Char Char,Lábjegyzetszöveg Char1 Char Char,Lábjegyzetszöveg Char Char Char Char,Lábjegyzetszöveg Char1 Char Char Char Char,ft Char,Char Char"/>
    <w:basedOn w:val="Bekezdsalapbettpusa"/>
    <w:link w:val="Lbjegyzetszveg"/>
    <w:uiPriority w:val="99"/>
    <w:rsid w:val="000C03D3"/>
    <w:rPr>
      <w:sz w:val="20"/>
      <w:szCs w:val="20"/>
    </w:rPr>
  </w:style>
  <w:style w:type="character" w:styleId="Lbjegyzet-hivatkozs">
    <w:name w:val="footnote reference"/>
    <w:aliases w:val="Footnote symbol,BVI fnr,(Diplomarbeit FZ),(Diplomarbeit FZ)1,(Diplomarbeit FZ)2,(Diplomarbeit FZ)3,(Diplomarbeit FZ)4,(Diplomarbeit FZ)5,SUPERS"/>
    <w:basedOn w:val="Bekezdsalapbettpusa"/>
    <w:uiPriority w:val="99"/>
    <w:semiHidden/>
    <w:unhideWhenUsed/>
    <w:qFormat/>
    <w:rsid w:val="000C03D3"/>
    <w:rPr>
      <w:vertAlign w:val="superscript"/>
    </w:rPr>
  </w:style>
  <w:style w:type="paragraph" w:customStyle="1" w:styleId="NFUert">
    <w:name w:val="NFU_ert"/>
    <w:basedOn w:val="Norml"/>
    <w:link w:val="NFUertChar"/>
    <w:autoRedefine/>
    <w:rsid w:val="00440B9D"/>
    <w:pPr>
      <w:spacing w:after="0" w:line="276" w:lineRule="auto"/>
      <w:jc w:val="center"/>
    </w:pPr>
    <w:rPr>
      <w:rFonts w:eastAsia="Calibri" w:cs="Times New Roman"/>
      <w:sz w:val="20"/>
      <w:szCs w:val="20"/>
      <w:lang w:eastAsia="x-none"/>
    </w:rPr>
  </w:style>
  <w:style w:type="character" w:customStyle="1" w:styleId="NFUertChar">
    <w:name w:val="NFU_ert Char"/>
    <w:link w:val="NFUert"/>
    <w:rsid w:val="00440B9D"/>
    <w:rPr>
      <w:rFonts w:eastAsia="Calibri" w:cs="Times New Roman"/>
      <w:sz w:val="20"/>
      <w:szCs w:val="20"/>
      <w:lang w:eastAsia="x-none"/>
    </w:rPr>
  </w:style>
  <w:style w:type="paragraph" w:customStyle="1" w:styleId="2bullets1">
    <w:name w:val="2_bullets_1"/>
    <w:basedOn w:val="Listaszerbekezds"/>
    <w:link w:val="2bullets1Char"/>
    <w:autoRedefine/>
    <w:qFormat/>
    <w:rsid w:val="00C758B1"/>
    <w:pPr>
      <w:overflowPunct w:val="0"/>
      <w:autoSpaceDE w:val="0"/>
      <w:autoSpaceDN w:val="0"/>
      <w:adjustRightInd w:val="0"/>
      <w:spacing w:before="60" w:after="60" w:line="240" w:lineRule="auto"/>
      <w:ind w:left="360" w:hanging="360"/>
      <w:textAlignment w:val="baseline"/>
    </w:pPr>
    <w:rPr>
      <w:rFonts w:eastAsia="MS Mincho" w:cstheme="minorHAnsi"/>
      <w:lang w:eastAsia="x-none"/>
    </w:rPr>
  </w:style>
  <w:style w:type="character" w:customStyle="1" w:styleId="2bullets1Char">
    <w:name w:val="2_bullets_1 Char"/>
    <w:link w:val="2bullets1"/>
    <w:rsid w:val="00C758B1"/>
    <w:rPr>
      <w:rFonts w:eastAsia="MS Mincho" w:cstheme="minorHAnsi"/>
      <w:lang w:eastAsia="x-none"/>
    </w:rPr>
  </w:style>
  <w:style w:type="character" w:styleId="Kiemels">
    <w:name w:val="Emphasis"/>
    <w:basedOn w:val="Bekezdsalapbettpusa"/>
    <w:uiPriority w:val="20"/>
    <w:qFormat/>
    <w:rsid w:val="00F066DF"/>
    <w:rPr>
      <w:i/>
      <w:iCs/>
    </w:rPr>
  </w:style>
  <w:style w:type="paragraph" w:customStyle="1" w:styleId="forrshivatkozs">
    <w:name w:val="forráshivatkozás"/>
    <w:basedOn w:val="Norml"/>
    <w:link w:val="forrshivatkozsChar"/>
    <w:qFormat/>
    <w:rsid w:val="00F066DF"/>
    <w:pPr>
      <w:spacing w:line="276" w:lineRule="auto"/>
      <w:jc w:val="center"/>
    </w:pPr>
    <w:rPr>
      <w:sz w:val="20"/>
    </w:rPr>
  </w:style>
  <w:style w:type="character" w:customStyle="1" w:styleId="forrshivatkozsChar">
    <w:name w:val="forráshivatkozás Char"/>
    <w:basedOn w:val="Bekezdsalapbettpusa"/>
    <w:link w:val="forrshivatkozs"/>
    <w:rsid w:val="00F066DF"/>
    <w:rPr>
      <w:sz w:val="20"/>
    </w:rPr>
  </w:style>
  <w:style w:type="paragraph" w:customStyle="1" w:styleId="4tablbelsobullet">
    <w:name w:val="4_tabl_belso_bullet"/>
    <w:basedOn w:val="Norml"/>
    <w:qFormat/>
    <w:rsid w:val="00375D81"/>
    <w:pPr>
      <w:numPr>
        <w:numId w:val="20"/>
      </w:numPr>
      <w:overflowPunct w:val="0"/>
      <w:autoSpaceDE w:val="0"/>
      <w:autoSpaceDN w:val="0"/>
      <w:adjustRightInd w:val="0"/>
      <w:spacing w:after="0" w:line="240" w:lineRule="atLeast"/>
      <w:textAlignment w:val="baseline"/>
    </w:pPr>
    <w:rPr>
      <w:rFonts w:ascii="Calibri" w:eastAsia="MS Mincho" w:hAnsi="Calibri" w:cs="Arial"/>
      <w:szCs w:val="24"/>
      <w:lang w:bidi="en-US"/>
    </w:rPr>
  </w:style>
  <w:style w:type="character" w:customStyle="1" w:styleId="Feloldatlanmegemlts1">
    <w:name w:val="Feloldatlan megemlítés1"/>
    <w:basedOn w:val="Bekezdsalapbettpusa"/>
    <w:uiPriority w:val="99"/>
    <w:semiHidden/>
    <w:unhideWhenUsed/>
    <w:rsid w:val="00BC6C4F"/>
    <w:rPr>
      <w:color w:val="605E5C"/>
      <w:shd w:val="clear" w:color="auto" w:fill="E1DFDD"/>
    </w:rPr>
  </w:style>
  <w:style w:type="paragraph" w:customStyle="1" w:styleId="4tablbelso">
    <w:name w:val="4_tabl_belso"/>
    <w:basedOn w:val="Norml"/>
    <w:qFormat/>
    <w:rsid w:val="005827A8"/>
    <w:pPr>
      <w:overflowPunct w:val="0"/>
      <w:autoSpaceDE w:val="0"/>
      <w:autoSpaceDN w:val="0"/>
      <w:adjustRightInd w:val="0"/>
      <w:spacing w:after="0" w:line="240" w:lineRule="auto"/>
      <w:textAlignment w:val="baseline"/>
    </w:pPr>
    <w:rPr>
      <w:rFonts w:ascii="Calibri" w:eastAsia="MS Mincho" w:hAnsi="Calibri" w:cs="Arial"/>
      <w:szCs w:val="20"/>
      <w:lang w:eastAsia="hu-HU"/>
    </w:rPr>
  </w:style>
  <w:style w:type="paragraph" w:styleId="NormlWeb">
    <w:name w:val="Normal (Web)"/>
    <w:basedOn w:val="Norml"/>
    <w:uiPriority w:val="99"/>
    <w:semiHidden/>
    <w:unhideWhenUsed/>
    <w:rsid w:val="004C7714"/>
    <w:pPr>
      <w:spacing w:before="100" w:beforeAutospacing="1" w:after="100" w:afterAutospacing="1" w:line="240" w:lineRule="auto"/>
      <w:jc w:val="left"/>
    </w:pPr>
    <w:rPr>
      <w:rFonts w:ascii="Times New Roman" w:eastAsia="Times New Roman" w:hAnsi="Times New Roman" w:cs="Times New Roman"/>
      <w:sz w:val="24"/>
      <w:szCs w:val="24"/>
      <w:lang w:eastAsia="hu-HU"/>
    </w:rPr>
  </w:style>
  <w:style w:type="paragraph" w:styleId="brajegyzk">
    <w:name w:val="table of figures"/>
    <w:basedOn w:val="Norml"/>
    <w:next w:val="Norml"/>
    <w:uiPriority w:val="99"/>
    <w:unhideWhenUsed/>
    <w:rsid w:val="004534A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7378508">
      <w:bodyDiv w:val="1"/>
      <w:marLeft w:val="0"/>
      <w:marRight w:val="0"/>
      <w:marTop w:val="0"/>
      <w:marBottom w:val="0"/>
      <w:divBdr>
        <w:top w:val="none" w:sz="0" w:space="0" w:color="auto"/>
        <w:left w:val="none" w:sz="0" w:space="0" w:color="auto"/>
        <w:bottom w:val="none" w:sz="0" w:space="0" w:color="auto"/>
        <w:right w:val="none" w:sz="0" w:space="0" w:color="auto"/>
      </w:divBdr>
    </w:div>
    <w:div w:id="226233690">
      <w:bodyDiv w:val="1"/>
      <w:marLeft w:val="0"/>
      <w:marRight w:val="0"/>
      <w:marTop w:val="0"/>
      <w:marBottom w:val="0"/>
      <w:divBdr>
        <w:top w:val="none" w:sz="0" w:space="0" w:color="auto"/>
        <w:left w:val="none" w:sz="0" w:space="0" w:color="auto"/>
        <w:bottom w:val="none" w:sz="0" w:space="0" w:color="auto"/>
        <w:right w:val="none" w:sz="0" w:space="0" w:color="auto"/>
      </w:divBdr>
    </w:div>
    <w:div w:id="241185014">
      <w:bodyDiv w:val="1"/>
      <w:marLeft w:val="0"/>
      <w:marRight w:val="0"/>
      <w:marTop w:val="0"/>
      <w:marBottom w:val="0"/>
      <w:divBdr>
        <w:top w:val="none" w:sz="0" w:space="0" w:color="auto"/>
        <w:left w:val="none" w:sz="0" w:space="0" w:color="auto"/>
        <w:bottom w:val="none" w:sz="0" w:space="0" w:color="auto"/>
        <w:right w:val="none" w:sz="0" w:space="0" w:color="auto"/>
      </w:divBdr>
    </w:div>
    <w:div w:id="416288103">
      <w:bodyDiv w:val="1"/>
      <w:marLeft w:val="0"/>
      <w:marRight w:val="0"/>
      <w:marTop w:val="0"/>
      <w:marBottom w:val="0"/>
      <w:divBdr>
        <w:top w:val="none" w:sz="0" w:space="0" w:color="auto"/>
        <w:left w:val="none" w:sz="0" w:space="0" w:color="auto"/>
        <w:bottom w:val="none" w:sz="0" w:space="0" w:color="auto"/>
        <w:right w:val="none" w:sz="0" w:space="0" w:color="auto"/>
      </w:divBdr>
    </w:div>
    <w:div w:id="655112745">
      <w:bodyDiv w:val="1"/>
      <w:marLeft w:val="0"/>
      <w:marRight w:val="0"/>
      <w:marTop w:val="0"/>
      <w:marBottom w:val="0"/>
      <w:divBdr>
        <w:top w:val="none" w:sz="0" w:space="0" w:color="auto"/>
        <w:left w:val="none" w:sz="0" w:space="0" w:color="auto"/>
        <w:bottom w:val="none" w:sz="0" w:space="0" w:color="auto"/>
        <w:right w:val="none" w:sz="0" w:space="0" w:color="auto"/>
      </w:divBdr>
    </w:div>
    <w:div w:id="905535219">
      <w:bodyDiv w:val="1"/>
      <w:marLeft w:val="0"/>
      <w:marRight w:val="0"/>
      <w:marTop w:val="0"/>
      <w:marBottom w:val="0"/>
      <w:divBdr>
        <w:top w:val="none" w:sz="0" w:space="0" w:color="auto"/>
        <w:left w:val="none" w:sz="0" w:space="0" w:color="auto"/>
        <w:bottom w:val="none" w:sz="0" w:space="0" w:color="auto"/>
        <w:right w:val="none" w:sz="0" w:space="0" w:color="auto"/>
      </w:divBdr>
    </w:div>
    <w:div w:id="1034649548">
      <w:bodyDiv w:val="1"/>
      <w:marLeft w:val="0"/>
      <w:marRight w:val="0"/>
      <w:marTop w:val="0"/>
      <w:marBottom w:val="0"/>
      <w:divBdr>
        <w:top w:val="none" w:sz="0" w:space="0" w:color="auto"/>
        <w:left w:val="none" w:sz="0" w:space="0" w:color="auto"/>
        <w:bottom w:val="none" w:sz="0" w:space="0" w:color="auto"/>
        <w:right w:val="none" w:sz="0" w:space="0" w:color="auto"/>
      </w:divBdr>
    </w:div>
    <w:div w:id="1082413059">
      <w:bodyDiv w:val="1"/>
      <w:marLeft w:val="0"/>
      <w:marRight w:val="0"/>
      <w:marTop w:val="0"/>
      <w:marBottom w:val="0"/>
      <w:divBdr>
        <w:top w:val="none" w:sz="0" w:space="0" w:color="auto"/>
        <w:left w:val="none" w:sz="0" w:space="0" w:color="auto"/>
        <w:bottom w:val="none" w:sz="0" w:space="0" w:color="auto"/>
        <w:right w:val="none" w:sz="0" w:space="0" w:color="auto"/>
      </w:divBdr>
    </w:div>
    <w:div w:id="1193228289">
      <w:bodyDiv w:val="1"/>
      <w:marLeft w:val="0"/>
      <w:marRight w:val="0"/>
      <w:marTop w:val="0"/>
      <w:marBottom w:val="0"/>
      <w:divBdr>
        <w:top w:val="none" w:sz="0" w:space="0" w:color="auto"/>
        <w:left w:val="none" w:sz="0" w:space="0" w:color="auto"/>
        <w:bottom w:val="none" w:sz="0" w:space="0" w:color="auto"/>
        <w:right w:val="none" w:sz="0" w:space="0" w:color="auto"/>
      </w:divBdr>
    </w:div>
    <w:div w:id="1203976522">
      <w:bodyDiv w:val="1"/>
      <w:marLeft w:val="0"/>
      <w:marRight w:val="0"/>
      <w:marTop w:val="0"/>
      <w:marBottom w:val="0"/>
      <w:divBdr>
        <w:top w:val="none" w:sz="0" w:space="0" w:color="auto"/>
        <w:left w:val="none" w:sz="0" w:space="0" w:color="auto"/>
        <w:bottom w:val="none" w:sz="0" w:space="0" w:color="auto"/>
        <w:right w:val="none" w:sz="0" w:space="0" w:color="auto"/>
      </w:divBdr>
    </w:div>
    <w:div w:id="1246036276">
      <w:bodyDiv w:val="1"/>
      <w:marLeft w:val="0"/>
      <w:marRight w:val="0"/>
      <w:marTop w:val="0"/>
      <w:marBottom w:val="0"/>
      <w:divBdr>
        <w:top w:val="none" w:sz="0" w:space="0" w:color="auto"/>
        <w:left w:val="none" w:sz="0" w:space="0" w:color="auto"/>
        <w:bottom w:val="none" w:sz="0" w:space="0" w:color="auto"/>
        <w:right w:val="none" w:sz="0" w:space="0" w:color="auto"/>
      </w:divBdr>
    </w:div>
    <w:div w:id="1373266337">
      <w:bodyDiv w:val="1"/>
      <w:marLeft w:val="0"/>
      <w:marRight w:val="0"/>
      <w:marTop w:val="0"/>
      <w:marBottom w:val="0"/>
      <w:divBdr>
        <w:top w:val="none" w:sz="0" w:space="0" w:color="auto"/>
        <w:left w:val="none" w:sz="0" w:space="0" w:color="auto"/>
        <w:bottom w:val="none" w:sz="0" w:space="0" w:color="auto"/>
        <w:right w:val="none" w:sz="0" w:space="0" w:color="auto"/>
      </w:divBdr>
    </w:div>
    <w:div w:id="1772779582">
      <w:bodyDiv w:val="1"/>
      <w:marLeft w:val="0"/>
      <w:marRight w:val="0"/>
      <w:marTop w:val="0"/>
      <w:marBottom w:val="0"/>
      <w:divBdr>
        <w:top w:val="none" w:sz="0" w:space="0" w:color="auto"/>
        <w:left w:val="none" w:sz="0" w:space="0" w:color="auto"/>
        <w:bottom w:val="none" w:sz="0" w:space="0" w:color="auto"/>
        <w:right w:val="none" w:sz="0" w:space="0" w:color="auto"/>
      </w:divBdr>
    </w:div>
    <w:div w:id="1943609935">
      <w:bodyDiv w:val="1"/>
      <w:marLeft w:val="0"/>
      <w:marRight w:val="0"/>
      <w:marTop w:val="0"/>
      <w:marBottom w:val="0"/>
      <w:divBdr>
        <w:top w:val="none" w:sz="0" w:space="0" w:color="auto"/>
        <w:left w:val="none" w:sz="0" w:space="0" w:color="auto"/>
        <w:bottom w:val="none" w:sz="0" w:space="0" w:color="auto"/>
        <w:right w:val="none" w:sz="0" w:space="0" w:color="auto"/>
      </w:divBdr>
    </w:div>
    <w:div w:id="1974408067">
      <w:bodyDiv w:val="1"/>
      <w:marLeft w:val="0"/>
      <w:marRight w:val="0"/>
      <w:marTop w:val="0"/>
      <w:marBottom w:val="0"/>
      <w:divBdr>
        <w:top w:val="none" w:sz="0" w:space="0" w:color="auto"/>
        <w:left w:val="none" w:sz="0" w:space="0" w:color="auto"/>
        <w:bottom w:val="none" w:sz="0" w:space="0" w:color="auto"/>
        <w:right w:val="none" w:sz="0" w:space="0" w:color="auto"/>
      </w:divBdr>
    </w:div>
    <w:div w:id="203622441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jpeg"/><Relationship Id="rId26" Type="http://schemas.openxmlformats.org/officeDocument/2006/relationships/image" Target="media/image8.emf"/><Relationship Id="rId39" Type="http://schemas.openxmlformats.org/officeDocument/2006/relationships/chart" Target="charts/chart9.xml"/><Relationship Id="rId21" Type="http://schemas.openxmlformats.org/officeDocument/2006/relationships/header" Target="header3.xml"/><Relationship Id="rId34" Type="http://schemas.openxmlformats.org/officeDocument/2006/relationships/image" Target="media/image10.jpeg"/><Relationship Id="rId42" Type="http://schemas.openxmlformats.org/officeDocument/2006/relationships/image" Target="media/image15.png"/><Relationship Id="rId47" Type="http://schemas.openxmlformats.org/officeDocument/2006/relationships/image" Target="media/image18.jpeg"/><Relationship Id="rId50" Type="http://schemas.openxmlformats.org/officeDocument/2006/relationships/chart" Target="charts/chart12.xml"/><Relationship Id="rId55" Type="http://schemas.openxmlformats.org/officeDocument/2006/relationships/header" Target="header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5.xml"/><Relationship Id="rId11" Type="http://schemas.openxmlformats.org/officeDocument/2006/relationships/image" Target="media/image1.jpeg"/><Relationship Id="rId24" Type="http://schemas.openxmlformats.org/officeDocument/2006/relationships/chart" Target="charts/chart1.xml"/><Relationship Id="rId32" Type="http://schemas.openxmlformats.org/officeDocument/2006/relationships/chart" Target="charts/chart8.xml"/><Relationship Id="rId37" Type="http://schemas.openxmlformats.org/officeDocument/2006/relationships/image" Target="media/image13.png"/><Relationship Id="rId40" Type="http://schemas.openxmlformats.org/officeDocument/2006/relationships/chart" Target="charts/chart10.xml"/><Relationship Id="rId45" Type="http://schemas.openxmlformats.org/officeDocument/2006/relationships/header" Target="header4.xml"/><Relationship Id="rId53" Type="http://schemas.openxmlformats.org/officeDocument/2006/relationships/image" Target="media/image23.jpeg"/><Relationship Id="rId5" Type="http://schemas.openxmlformats.org/officeDocument/2006/relationships/numbering" Target="numbering.xml"/><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11.jpg"/><Relationship Id="rId43" Type="http://schemas.openxmlformats.org/officeDocument/2006/relationships/chart" Target="charts/chart11.xml"/><Relationship Id="rId48" Type="http://schemas.openxmlformats.org/officeDocument/2006/relationships/image" Target="media/image19.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jp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chart" Target="charts/chart2.xml"/><Relationship Id="rId33" Type="http://schemas.openxmlformats.org/officeDocument/2006/relationships/image" Target="media/image9.jpg"/><Relationship Id="rId38" Type="http://schemas.openxmlformats.org/officeDocument/2006/relationships/image" Target="media/image130.png"/><Relationship Id="rId46" Type="http://schemas.openxmlformats.org/officeDocument/2006/relationships/image" Target="media/image17.jpg"/><Relationship Id="rId20" Type="http://schemas.openxmlformats.org/officeDocument/2006/relationships/image" Target="media/image5.emf"/><Relationship Id="rId41" Type="http://schemas.openxmlformats.org/officeDocument/2006/relationships/image" Target="media/image14.jpg"/><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chart" Target="charts/chart4.xml"/><Relationship Id="rId36" Type="http://schemas.openxmlformats.org/officeDocument/2006/relationships/image" Target="media/image12.jpg"/><Relationship Id="rId49" Type="http://schemas.openxmlformats.org/officeDocument/2006/relationships/image" Target="media/image20.emf"/><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chart" Target="charts/chart7.xml"/><Relationship Id="rId44" Type="http://schemas.openxmlformats.org/officeDocument/2006/relationships/image" Target="media/image16.jpeg"/><Relationship Id="rId52"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KSH_adatszolgaltatas_Szolg&#225;ltatott_villamosenergia_2012-2017.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lak&#225;s_&#233;p&#237;t&#233;si&#233;v.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IFO.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220;HG_megtakaritas_Nagykanizsa.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Adatszolgaltatas/Bejovo/nagykanizsa_gazfogyasztas_idosor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Form&#225;zott%20diagramok.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Form&#225;zott%20diagramok.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Form&#225;zott%20diagramok.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Form&#225;zott%20diagramok.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Nagykanizsa%20Kl&#237;ma%2011_19/Tervezes/Form&#225;zott%20diagramok.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https://megertikft.sharepoint.com/sites/PROJEKTEK/Megosztott%20dokumentumok/Projektek/W_Helyi%20kl&#237;mastrat&#233;gi&#225;k/Nagykanizsa%20Kl&#237;ma%2011_19/Tervezes/&#220;HG_megtakaritas_Nagykanizsa.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megertikft.sharepoint.com/sites/PROJEKTEK/Megosztott%20dokumentumok/Projektek/W_Helyi%20kl&#237;mastrat&#233;gi&#225;k/hohullam_szamita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telepulesi_idosoros!$I$52</c:f>
              <c:strCache>
                <c:ptCount val="1"/>
                <c:pt idx="0">
                  <c:v>lakosság</c:v>
                </c:pt>
              </c:strCache>
            </c:strRef>
          </c:tx>
          <c:spPr>
            <a:solidFill>
              <a:srgbClr val="246E37">
                <a:alpha val="85000"/>
              </a:srgbClr>
            </a:solidFill>
            <a:ln>
              <a:solidFill>
                <a:srgbClr val="246E37"/>
              </a:solidFill>
            </a:ln>
            <a:effectLst>
              <a:outerShdw blurRad="40000" dist="23000" dir="5400000" rotWithShape="0">
                <a:srgbClr val="000000">
                  <a:alpha val="35000"/>
                </a:srgbClr>
              </a:outerShdw>
            </a:effectLst>
          </c:spPr>
          <c:invertIfNegative val="0"/>
          <c:cat>
            <c:numRef>
              <c:f>telepulesi_idosoros!$C$51:$H$51</c:f>
              <c:numCache>
                <c:formatCode>0_ ;\-0\ </c:formatCode>
                <c:ptCount val="6"/>
                <c:pt idx="0">
                  <c:v>2012</c:v>
                </c:pt>
                <c:pt idx="1">
                  <c:v>2013</c:v>
                </c:pt>
                <c:pt idx="2">
                  <c:v>2014</c:v>
                </c:pt>
                <c:pt idx="3">
                  <c:v>2015</c:v>
                </c:pt>
                <c:pt idx="4">
                  <c:v>2016</c:v>
                </c:pt>
                <c:pt idx="5">
                  <c:v>2017</c:v>
                </c:pt>
              </c:numCache>
            </c:numRef>
          </c:cat>
          <c:val>
            <c:numRef>
              <c:f>telepulesi_idosoros!$C$52:$H$52</c:f>
              <c:numCache>
                <c:formatCode>General</c:formatCode>
                <c:ptCount val="6"/>
                <c:pt idx="0">
                  <c:v>37738</c:v>
                </c:pt>
                <c:pt idx="1">
                  <c:v>39151</c:v>
                </c:pt>
                <c:pt idx="2">
                  <c:v>37970</c:v>
                </c:pt>
                <c:pt idx="3">
                  <c:v>38101</c:v>
                </c:pt>
                <c:pt idx="4">
                  <c:v>37707</c:v>
                </c:pt>
                <c:pt idx="5">
                  <c:v>37604</c:v>
                </c:pt>
              </c:numCache>
            </c:numRef>
          </c:val>
          <c:extLst>
            <c:ext xmlns:c16="http://schemas.microsoft.com/office/drawing/2014/chart" uri="{C3380CC4-5D6E-409C-BE32-E72D297353CC}">
              <c16:uniqueId val="{00000000-345B-434F-8FE9-7702FE5FDDDD}"/>
            </c:ext>
          </c:extLst>
        </c:ser>
        <c:ser>
          <c:idx val="1"/>
          <c:order val="1"/>
          <c:tx>
            <c:strRef>
              <c:f>telepulesi_idosoros!$I$53</c:f>
              <c:strCache>
                <c:ptCount val="1"/>
                <c:pt idx="0">
                  <c:v>ipar</c:v>
                </c:pt>
              </c:strCache>
            </c:strRef>
          </c:tx>
          <c:spPr>
            <a:solidFill>
              <a:srgbClr val="D0B72D">
                <a:alpha val="85000"/>
              </a:srgbClr>
            </a:solidFill>
            <a:ln>
              <a:solidFill>
                <a:srgbClr val="D0B72D"/>
              </a:solidFill>
            </a:ln>
            <a:effectLst>
              <a:outerShdw blurRad="40000" dist="23000" dir="5400000" rotWithShape="0">
                <a:srgbClr val="000000">
                  <a:alpha val="35000"/>
                </a:srgbClr>
              </a:outerShdw>
            </a:effectLst>
          </c:spPr>
          <c:invertIfNegative val="0"/>
          <c:cat>
            <c:numRef>
              <c:f>telepulesi_idosoros!$C$51:$H$51</c:f>
              <c:numCache>
                <c:formatCode>0_ ;\-0\ </c:formatCode>
                <c:ptCount val="6"/>
                <c:pt idx="0">
                  <c:v>2012</c:v>
                </c:pt>
                <c:pt idx="1">
                  <c:v>2013</c:v>
                </c:pt>
                <c:pt idx="2">
                  <c:v>2014</c:v>
                </c:pt>
                <c:pt idx="3">
                  <c:v>2015</c:v>
                </c:pt>
                <c:pt idx="4">
                  <c:v>2016</c:v>
                </c:pt>
                <c:pt idx="5">
                  <c:v>2017</c:v>
                </c:pt>
              </c:numCache>
            </c:numRef>
          </c:cat>
          <c:val>
            <c:numRef>
              <c:f>telepulesi_idosoros!$C$53:$H$53</c:f>
              <c:numCache>
                <c:formatCode>General</c:formatCode>
                <c:ptCount val="6"/>
                <c:pt idx="0">
                  <c:v>74451</c:v>
                </c:pt>
                <c:pt idx="1">
                  <c:v>78172</c:v>
                </c:pt>
                <c:pt idx="2">
                  <c:v>79704</c:v>
                </c:pt>
                <c:pt idx="3">
                  <c:v>70480</c:v>
                </c:pt>
                <c:pt idx="4">
                  <c:v>73134</c:v>
                </c:pt>
                <c:pt idx="5">
                  <c:v>73134</c:v>
                </c:pt>
              </c:numCache>
            </c:numRef>
          </c:val>
          <c:extLst>
            <c:ext xmlns:c16="http://schemas.microsoft.com/office/drawing/2014/chart" uri="{C3380CC4-5D6E-409C-BE32-E72D297353CC}">
              <c16:uniqueId val="{00000001-345B-434F-8FE9-7702FE5FDDDD}"/>
            </c:ext>
          </c:extLst>
        </c:ser>
        <c:ser>
          <c:idx val="2"/>
          <c:order val="2"/>
          <c:tx>
            <c:strRef>
              <c:f>telepulesi_idosoros!$I$54</c:f>
              <c:strCache>
                <c:ptCount val="1"/>
                <c:pt idx="0">
                  <c:v>közintézmények</c:v>
                </c:pt>
              </c:strCache>
            </c:strRef>
          </c:tx>
          <c:spPr>
            <a:solidFill>
              <a:schemeClr val="bg2">
                <a:lumMod val="25000"/>
                <a:alpha val="60000"/>
              </a:schemeClr>
            </a:solidFill>
            <a:ln>
              <a:solidFill>
                <a:schemeClr val="bg2">
                  <a:lumMod val="50000"/>
                </a:schemeClr>
              </a:solidFill>
            </a:ln>
            <a:effectLst>
              <a:outerShdw blurRad="40000" dist="23000" dir="5400000" rotWithShape="0">
                <a:srgbClr val="000000">
                  <a:alpha val="35000"/>
                </a:srgbClr>
              </a:outerShdw>
            </a:effectLst>
          </c:spPr>
          <c:invertIfNegative val="0"/>
          <c:cat>
            <c:numRef>
              <c:f>telepulesi_idosoros!$C$51:$H$51</c:f>
              <c:numCache>
                <c:formatCode>0_ ;\-0\ </c:formatCode>
                <c:ptCount val="6"/>
                <c:pt idx="0">
                  <c:v>2012</c:v>
                </c:pt>
                <c:pt idx="1">
                  <c:v>2013</c:v>
                </c:pt>
                <c:pt idx="2">
                  <c:v>2014</c:v>
                </c:pt>
                <c:pt idx="3">
                  <c:v>2015</c:v>
                </c:pt>
                <c:pt idx="4">
                  <c:v>2016</c:v>
                </c:pt>
                <c:pt idx="5">
                  <c:v>2017</c:v>
                </c:pt>
              </c:numCache>
            </c:numRef>
          </c:cat>
          <c:val>
            <c:numRef>
              <c:f>telepulesi_idosoros!$C$54:$H$54</c:f>
              <c:numCache>
                <c:formatCode>General</c:formatCode>
                <c:ptCount val="6"/>
                <c:pt idx="0">
                  <c:v>2770</c:v>
                </c:pt>
                <c:pt idx="1">
                  <c:v>2703</c:v>
                </c:pt>
                <c:pt idx="2">
                  <c:v>2604</c:v>
                </c:pt>
                <c:pt idx="3">
                  <c:v>2416</c:v>
                </c:pt>
                <c:pt idx="4">
                  <c:v>2471</c:v>
                </c:pt>
                <c:pt idx="5">
                  <c:v>0</c:v>
                </c:pt>
              </c:numCache>
            </c:numRef>
          </c:val>
          <c:extLst>
            <c:ext xmlns:c16="http://schemas.microsoft.com/office/drawing/2014/chart" uri="{C3380CC4-5D6E-409C-BE32-E72D297353CC}">
              <c16:uniqueId val="{00000002-345B-434F-8FE9-7702FE5FDDDD}"/>
            </c:ext>
          </c:extLst>
        </c:ser>
        <c:ser>
          <c:idx val="3"/>
          <c:order val="3"/>
          <c:tx>
            <c:strRef>
              <c:f>telepulesi_idosoros!$I$55</c:f>
              <c:strCache>
                <c:ptCount val="1"/>
                <c:pt idx="0">
                  <c:v>szolgáltatás</c:v>
                </c:pt>
              </c:strCache>
            </c:strRef>
          </c:tx>
          <c:spPr>
            <a:solidFill>
              <a:srgbClr val="249F6A">
                <a:alpha val="85000"/>
              </a:srgbClr>
            </a:solidFill>
            <a:ln>
              <a:solidFill>
                <a:srgbClr val="249F6A"/>
              </a:solidFill>
            </a:ln>
            <a:effectLst>
              <a:outerShdw blurRad="40000" dist="23000" dir="5400000" rotWithShape="0">
                <a:srgbClr val="000000">
                  <a:alpha val="35000"/>
                </a:srgbClr>
              </a:outerShdw>
            </a:effectLst>
          </c:spPr>
          <c:invertIfNegative val="0"/>
          <c:cat>
            <c:numRef>
              <c:f>telepulesi_idosoros!$C$51:$H$51</c:f>
              <c:numCache>
                <c:formatCode>0_ ;\-0\ </c:formatCode>
                <c:ptCount val="6"/>
                <c:pt idx="0">
                  <c:v>2012</c:v>
                </c:pt>
                <c:pt idx="1">
                  <c:v>2013</c:v>
                </c:pt>
                <c:pt idx="2">
                  <c:v>2014</c:v>
                </c:pt>
                <c:pt idx="3">
                  <c:v>2015</c:v>
                </c:pt>
                <c:pt idx="4">
                  <c:v>2016</c:v>
                </c:pt>
                <c:pt idx="5">
                  <c:v>2017</c:v>
                </c:pt>
              </c:numCache>
            </c:numRef>
          </c:cat>
          <c:val>
            <c:numRef>
              <c:f>telepulesi_idosoros!$C$55:$H$55</c:f>
              <c:numCache>
                <c:formatCode>General</c:formatCode>
                <c:ptCount val="6"/>
                <c:pt idx="0">
                  <c:v>49390</c:v>
                </c:pt>
                <c:pt idx="1">
                  <c:v>43866</c:v>
                </c:pt>
                <c:pt idx="2">
                  <c:v>40244</c:v>
                </c:pt>
                <c:pt idx="3">
                  <c:v>36197</c:v>
                </c:pt>
                <c:pt idx="4">
                  <c:v>39422</c:v>
                </c:pt>
                <c:pt idx="5">
                  <c:v>39422</c:v>
                </c:pt>
              </c:numCache>
            </c:numRef>
          </c:val>
          <c:extLst>
            <c:ext xmlns:c16="http://schemas.microsoft.com/office/drawing/2014/chart" uri="{C3380CC4-5D6E-409C-BE32-E72D297353CC}">
              <c16:uniqueId val="{00000003-345B-434F-8FE9-7702FE5FDDDD}"/>
            </c:ext>
          </c:extLst>
        </c:ser>
        <c:dLbls>
          <c:showLegendKey val="0"/>
          <c:showVal val="0"/>
          <c:showCatName val="0"/>
          <c:showSerName val="0"/>
          <c:showPercent val="0"/>
          <c:showBubbleSize val="0"/>
        </c:dLbls>
        <c:gapWidth val="150"/>
        <c:overlap val="100"/>
        <c:axId val="442232720"/>
        <c:axId val="442232064"/>
      </c:barChart>
      <c:catAx>
        <c:axId val="442232720"/>
        <c:scaling>
          <c:orientation val="minMax"/>
        </c:scaling>
        <c:delete val="0"/>
        <c:axPos val="b"/>
        <c:numFmt formatCode="0_ ;\-0\ "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hu-HU"/>
          </a:p>
        </c:txPr>
        <c:crossAx val="442232064"/>
        <c:crosses val="autoZero"/>
        <c:auto val="1"/>
        <c:lblAlgn val="ctr"/>
        <c:lblOffset val="100"/>
        <c:noMultiLvlLbl val="0"/>
      </c:catAx>
      <c:valAx>
        <c:axId val="44223206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hu-HU"/>
                  <a:t>MWh</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hu-H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hu-HU"/>
          </a:p>
        </c:txPr>
        <c:crossAx val="44223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hu-H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Nagykanizsa!$A$22</c:f>
              <c:strCache>
                <c:ptCount val="1"/>
                <c:pt idx="0">
                  <c:v>Nagykanizsa</c:v>
                </c:pt>
              </c:strCache>
            </c:strRef>
          </c:tx>
          <c:spPr>
            <a:solidFill>
              <a:srgbClr val="246E37">
                <a:alpha val="50000"/>
              </a:srgbClr>
            </a:solidFill>
            <a:ln w="9525" cap="flat" cmpd="sng" algn="ctr">
              <a:solidFill>
                <a:srgbClr val="246E37"/>
              </a:solidFill>
              <a:round/>
            </a:ln>
            <a:effectLst/>
          </c:spPr>
          <c:invertIfNegative val="0"/>
          <c:cat>
            <c:strRef>
              <c:f>Nagykanizsa!$B$7:$I$7</c:f>
              <c:strCache>
                <c:ptCount val="8"/>
                <c:pt idx="0">
                  <c:v>1946 előtt</c:v>
                </c:pt>
                <c:pt idx="1">
                  <c:v>1946–1960</c:v>
                </c:pt>
                <c:pt idx="2">
                  <c:v>1961–1970</c:v>
                </c:pt>
                <c:pt idx="3">
                  <c:v>1971–1980</c:v>
                </c:pt>
                <c:pt idx="4">
                  <c:v>1981–1990</c:v>
                </c:pt>
                <c:pt idx="5">
                  <c:v>1991–2000</c:v>
                </c:pt>
                <c:pt idx="6">
                  <c:v>2001–2005</c:v>
                </c:pt>
                <c:pt idx="7">
                  <c:v>2006-2011</c:v>
                </c:pt>
              </c:strCache>
            </c:strRef>
          </c:cat>
          <c:val>
            <c:numRef>
              <c:f>Nagykanizsa!$B$10:$I$10</c:f>
              <c:numCache>
                <c:formatCode>0%</c:formatCode>
                <c:ptCount val="8"/>
                <c:pt idx="0">
                  <c:v>0.12990545843738852</c:v>
                </c:pt>
                <c:pt idx="1">
                  <c:v>7.2645379950053518E-2</c:v>
                </c:pt>
                <c:pt idx="2">
                  <c:v>0.16794505886550126</c:v>
                </c:pt>
                <c:pt idx="3">
                  <c:v>0.29459507670353191</c:v>
                </c:pt>
                <c:pt idx="4">
                  <c:v>0.18721013200142705</c:v>
                </c:pt>
                <c:pt idx="5">
                  <c:v>6.0381733856582236E-2</c:v>
                </c:pt>
                <c:pt idx="6">
                  <c:v>5.5922226186229038E-2</c:v>
                </c:pt>
                <c:pt idx="7">
                  <c:v>3.139493399928648E-2</c:v>
                </c:pt>
              </c:numCache>
            </c:numRef>
          </c:val>
          <c:extLst>
            <c:ext xmlns:c16="http://schemas.microsoft.com/office/drawing/2014/chart" uri="{C3380CC4-5D6E-409C-BE32-E72D297353CC}">
              <c16:uniqueId val="{00000000-F05F-4FD8-A616-4510AA0BA18E}"/>
            </c:ext>
          </c:extLst>
        </c:ser>
        <c:dLbls>
          <c:showLegendKey val="0"/>
          <c:showVal val="0"/>
          <c:showCatName val="0"/>
          <c:showSerName val="0"/>
          <c:showPercent val="0"/>
          <c:showBubbleSize val="0"/>
        </c:dLbls>
        <c:gapWidth val="219"/>
        <c:overlap val="-27"/>
        <c:axId val="787862936"/>
        <c:axId val="787864576"/>
      </c:barChart>
      <c:scatterChart>
        <c:scatterStyle val="lineMarker"/>
        <c:varyColors val="0"/>
        <c:ser>
          <c:idx val="0"/>
          <c:order val="0"/>
          <c:tx>
            <c:strRef>
              <c:f>Nagykanizsa!$A$21</c:f>
              <c:strCache>
                <c:ptCount val="1"/>
                <c:pt idx="0">
                  <c:v>Megye összesen</c:v>
                </c:pt>
              </c:strCache>
            </c:strRef>
          </c:tx>
          <c:spPr>
            <a:ln w="25400" cap="rnd">
              <a:noFill/>
              <a:round/>
            </a:ln>
            <a:effectLst/>
          </c:spPr>
          <c:marker>
            <c:symbol val="circle"/>
            <c:size val="5"/>
            <c:spPr>
              <a:solidFill>
                <a:srgbClr val="D0B72D"/>
              </a:solidFill>
              <a:ln w="25400" cap="flat" cmpd="sng" algn="ctr">
                <a:solidFill>
                  <a:srgbClr val="D0B72D"/>
                </a:solidFill>
                <a:round/>
              </a:ln>
              <a:effectLst/>
            </c:spPr>
          </c:marker>
          <c:yVal>
            <c:numRef>
              <c:f>Nagykanizsa!$B$9:$I$9</c:f>
              <c:numCache>
                <c:formatCode>0%</c:formatCode>
                <c:ptCount val="8"/>
                <c:pt idx="0">
                  <c:v>0.1538522049684555</c:v>
                </c:pt>
                <c:pt idx="1">
                  <c:v>0.13518509778008528</c:v>
                </c:pt>
                <c:pt idx="2">
                  <c:v>0.16902660436431144</c:v>
                </c:pt>
                <c:pt idx="3">
                  <c:v>0.21738172778905304</c:v>
                </c:pt>
                <c:pt idx="4">
                  <c:v>0.15625147496106104</c:v>
                </c:pt>
                <c:pt idx="5">
                  <c:v>7.6265319928887215E-2</c:v>
                </c:pt>
                <c:pt idx="6">
                  <c:v>6.0485203190635765E-2</c:v>
                </c:pt>
                <c:pt idx="7">
                  <c:v>3.1552367017510741E-2</c:v>
                </c:pt>
              </c:numCache>
            </c:numRef>
          </c:yVal>
          <c:smooth val="0"/>
          <c:extLst>
            <c:ext xmlns:c16="http://schemas.microsoft.com/office/drawing/2014/chart" uri="{C3380CC4-5D6E-409C-BE32-E72D297353CC}">
              <c16:uniqueId val="{00000001-F05F-4FD8-A616-4510AA0BA18E}"/>
            </c:ext>
          </c:extLst>
        </c:ser>
        <c:dLbls>
          <c:showLegendKey val="0"/>
          <c:showVal val="0"/>
          <c:showCatName val="0"/>
          <c:showSerName val="0"/>
          <c:showPercent val="0"/>
          <c:showBubbleSize val="0"/>
        </c:dLbls>
        <c:axId val="787862936"/>
        <c:axId val="787864576"/>
      </c:scatterChart>
      <c:catAx>
        <c:axId val="787862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787864576"/>
        <c:crosses val="autoZero"/>
        <c:auto val="1"/>
        <c:lblAlgn val="ctr"/>
        <c:lblOffset val="100"/>
        <c:noMultiLvlLbl val="0"/>
      </c:catAx>
      <c:valAx>
        <c:axId val="787864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787862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Munka1!$C$7</c:f>
              <c:strCache>
                <c:ptCount val="1"/>
                <c:pt idx="0">
                  <c:v>Belföldi vendégéjszakák</c:v>
                </c:pt>
              </c:strCache>
            </c:strRef>
          </c:tx>
          <c:spPr>
            <a:solidFill>
              <a:srgbClr val="246E37">
                <a:alpha val="50000"/>
              </a:srgbClr>
            </a:solidFill>
            <a:ln w="9525" cap="flat" cmpd="sng" algn="ctr">
              <a:solidFill>
                <a:srgbClr val="246E37"/>
              </a:solidFill>
              <a:round/>
            </a:ln>
            <a:effectLst/>
          </c:spPr>
          <c:invertIfNegative val="0"/>
          <c:cat>
            <c:numRef>
              <c:f>Munka1!$A$10:$A$20</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Munka1!$C$10:$C$20</c:f>
              <c:numCache>
                <c:formatCode>General</c:formatCode>
                <c:ptCount val="11"/>
                <c:pt idx="0">
                  <c:v>25821</c:v>
                </c:pt>
                <c:pt idx="1">
                  <c:v>17468</c:v>
                </c:pt>
                <c:pt idx="2">
                  <c:v>17915</c:v>
                </c:pt>
                <c:pt idx="3">
                  <c:v>21151</c:v>
                </c:pt>
                <c:pt idx="4">
                  <c:v>22137</c:v>
                </c:pt>
                <c:pt idx="5">
                  <c:v>25574</c:v>
                </c:pt>
                <c:pt idx="6">
                  <c:v>22338</c:v>
                </c:pt>
                <c:pt idx="7">
                  <c:v>30932</c:v>
                </c:pt>
                <c:pt idx="8">
                  <c:v>18074</c:v>
                </c:pt>
                <c:pt idx="9">
                  <c:v>21402</c:v>
                </c:pt>
                <c:pt idx="10">
                  <c:v>25983</c:v>
                </c:pt>
              </c:numCache>
            </c:numRef>
          </c:val>
          <c:extLst>
            <c:ext xmlns:c16="http://schemas.microsoft.com/office/drawing/2014/chart" uri="{C3380CC4-5D6E-409C-BE32-E72D297353CC}">
              <c16:uniqueId val="{00000000-BABB-4451-8BCD-8C60B7E43D0B}"/>
            </c:ext>
          </c:extLst>
        </c:ser>
        <c:ser>
          <c:idx val="1"/>
          <c:order val="1"/>
          <c:tx>
            <c:strRef>
              <c:f>Munka1!$D$7</c:f>
              <c:strCache>
                <c:ptCount val="1"/>
                <c:pt idx="0">
                  <c:v>Külföldi vendégéjszakák</c:v>
                </c:pt>
              </c:strCache>
            </c:strRef>
          </c:tx>
          <c:spPr>
            <a:solidFill>
              <a:srgbClr val="D0B72D">
                <a:alpha val="50000"/>
              </a:srgbClr>
            </a:solidFill>
            <a:ln w="9525" cap="flat" cmpd="sng" algn="ctr">
              <a:solidFill>
                <a:srgbClr val="D0B72D"/>
              </a:solidFill>
              <a:round/>
            </a:ln>
            <a:effectLst/>
          </c:spPr>
          <c:invertIfNegative val="0"/>
          <c:cat>
            <c:numRef>
              <c:f>Munka1!$A$10:$A$20</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Munka1!$D$10:$D$20</c:f>
              <c:numCache>
                <c:formatCode>General</c:formatCode>
                <c:ptCount val="11"/>
                <c:pt idx="0">
                  <c:v>4870</c:v>
                </c:pt>
                <c:pt idx="1">
                  <c:v>5613</c:v>
                </c:pt>
                <c:pt idx="2">
                  <c:v>5095</c:v>
                </c:pt>
                <c:pt idx="3">
                  <c:v>13781</c:v>
                </c:pt>
                <c:pt idx="4">
                  <c:v>6518</c:v>
                </c:pt>
                <c:pt idx="5">
                  <c:v>8053</c:v>
                </c:pt>
                <c:pt idx="6">
                  <c:v>11549</c:v>
                </c:pt>
                <c:pt idx="7">
                  <c:v>10981</c:v>
                </c:pt>
                <c:pt idx="8">
                  <c:v>11859</c:v>
                </c:pt>
                <c:pt idx="9">
                  <c:v>13912</c:v>
                </c:pt>
                <c:pt idx="10">
                  <c:v>18842</c:v>
                </c:pt>
              </c:numCache>
            </c:numRef>
          </c:val>
          <c:extLst>
            <c:ext xmlns:c16="http://schemas.microsoft.com/office/drawing/2014/chart" uri="{C3380CC4-5D6E-409C-BE32-E72D297353CC}">
              <c16:uniqueId val="{00000001-BABB-4451-8BCD-8C60B7E43D0B}"/>
            </c:ext>
          </c:extLst>
        </c:ser>
        <c:dLbls>
          <c:showLegendKey val="0"/>
          <c:showVal val="0"/>
          <c:showCatName val="0"/>
          <c:showSerName val="0"/>
          <c:showPercent val="0"/>
          <c:showBubbleSize val="0"/>
        </c:dLbls>
        <c:gapWidth val="100"/>
        <c:overlap val="-24"/>
        <c:axId val="907488680"/>
        <c:axId val="907491960"/>
      </c:barChart>
      <c:catAx>
        <c:axId val="907488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907491960"/>
        <c:crosses val="autoZero"/>
        <c:auto val="1"/>
        <c:lblAlgn val="ctr"/>
        <c:lblOffset val="100"/>
        <c:noMultiLvlLbl val="0"/>
      </c:catAx>
      <c:valAx>
        <c:axId val="907491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907488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Munka1!$B$1</c:f>
              <c:strCache>
                <c:ptCount val="1"/>
                <c:pt idx="0">
                  <c:v>Bázisérték 2017 (tonna CO2 eq)</c:v>
                </c:pt>
              </c:strCache>
            </c:strRef>
          </c:tx>
          <c:spPr>
            <a:solidFill>
              <a:srgbClr val="246E37">
                <a:alpha val="50196"/>
              </a:srgbClr>
            </a:solidFill>
            <a:ln w="9525" cap="flat" cmpd="sng" algn="ctr">
              <a:solidFill>
                <a:srgbClr val="246E37"/>
              </a:solidFill>
              <a:round/>
            </a:ln>
            <a:effectLst/>
          </c:spPr>
          <c:invertIfNegative val="0"/>
          <c:cat>
            <c:strRef>
              <c:f>Munka1!$A$3:$A$7</c:f>
              <c:strCache>
                <c:ptCount val="5"/>
                <c:pt idx="0">
                  <c:v>Energiafelhasználás</c:v>
                </c:pt>
                <c:pt idx="1">
                  <c:v>Közlekedés</c:v>
                </c:pt>
                <c:pt idx="2">
                  <c:v>Mezőgazdaság</c:v>
                </c:pt>
                <c:pt idx="3">
                  <c:v>Hulladék,szennyvíz</c:v>
                </c:pt>
                <c:pt idx="4">
                  <c:v>Nagyipari technológiák</c:v>
                </c:pt>
              </c:strCache>
            </c:strRef>
          </c:cat>
          <c:val>
            <c:numRef>
              <c:f>Munka1!$B$3:$B$7</c:f>
              <c:numCache>
                <c:formatCode>_-* #,##0_-;\-* #,##0_-;_-* "-"??_-;_-@_-</c:formatCode>
                <c:ptCount val="5"/>
                <c:pt idx="0">
                  <c:v>131634.47668857867</c:v>
                </c:pt>
                <c:pt idx="1">
                  <c:v>34499.062937200659</c:v>
                </c:pt>
                <c:pt idx="2">
                  <c:v>6653.2009373554192</c:v>
                </c:pt>
                <c:pt idx="3">
                  <c:v>11370.468658233638</c:v>
                </c:pt>
                <c:pt idx="4">
                  <c:v>2252.759</c:v>
                </c:pt>
              </c:numCache>
            </c:numRef>
          </c:val>
          <c:extLst>
            <c:ext xmlns:c16="http://schemas.microsoft.com/office/drawing/2014/chart" uri="{C3380CC4-5D6E-409C-BE32-E72D297353CC}">
              <c16:uniqueId val="{00000000-BE23-4518-BEA9-ADCA663AD0F1}"/>
            </c:ext>
          </c:extLst>
        </c:ser>
        <c:ser>
          <c:idx val="1"/>
          <c:order val="1"/>
          <c:tx>
            <c:strRef>
              <c:f>Munka1!$C$1</c:f>
              <c:strCache>
                <c:ptCount val="1"/>
                <c:pt idx="0">
                  <c:v>Célérték 2030 (tonna CO2 eq)</c:v>
                </c:pt>
              </c:strCache>
            </c:strRef>
          </c:tx>
          <c:spPr>
            <a:solidFill>
              <a:srgbClr val="249F6A">
                <a:alpha val="50196"/>
              </a:srgbClr>
            </a:solidFill>
            <a:ln w="9525" cap="flat" cmpd="sng" algn="ctr">
              <a:solidFill>
                <a:srgbClr val="249F6A"/>
              </a:solidFill>
              <a:round/>
            </a:ln>
            <a:effectLst/>
          </c:spPr>
          <c:invertIfNegative val="0"/>
          <c:cat>
            <c:strRef>
              <c:f>Munka1!$A$3:$A$7</c:f>
              <c:strCache>
                <c:ptCount val="5"/>
                <c:pt idx="0">
                  <c:v>Energiafelhasználás</c:v>
                </c:pt>
                <c:pt idx="1">
                  <c:v>Közlekedés</c:v>
                </c:pt>
                <c:pt idx="2">
                  <c:v>Mezőgazdaság</c:v>
                </c:pt>
                <c:pt idx="3">
                  <c:v>Hulladék,szennyvíz</c:v>
                </c:pt>
                <c:pt idx="4">
                  <c:v>Nagyipari technológiák</c:v>
                </c:pt>
              </c:strCache>
            </c:strRef>
          </c:cat>
          <c:val>
            <c:numRef>
              <c:f>Munka1!$C$3:$C$7</c:f>
              <c:numCache>
                <c:formatCode>_-* #,##0_-;\-* #,##0_-;_-* "-"??_-;_-@_-</c:formatCode>
                <c:ptCount val="5"/>
                <c:pt idx="0">
                  <c:v>110975.31032505502</c:v>
                </c:pt>
                <c:pt idx="1">
                  <c:v>34499.062937200659</c:v>
                </c:pt>
                <c:pt idx="2">
                  <c:v>6214.0896754899613</c:v>
                </c:pt>
                <c:pt idx="3">
                  <c:v>10522.459105702574</c:v>
                </c:pt>
                <c:pt idx="4">
                  <c:v>2252.759</c:v>
                </c:pt>
              </c:numCache>
            </c:numRef>
          </c:val>
          <c:extLst>
            <c:ext xmlns:c16="http://schemas.microsoft.com/office/drawing/2014/chart" uri="{C3380CC4-5D6E-409C-BE32-E72D297353CC}">
              <c16:uniqueId val="{00000001-BE23-4518-BEA9-ADCA663AD0F1}"/>
            </c:ext>
          </c:extLst>
        </c:ser>
        <c:ser>
          <c:idx val="2"/>
          <c:order val="2"/>
          <c:tx>
            <c:strRef>
              <c:f>Munka1!$E$1</c:f>
              <c:strCache>
                <c:ptCount val="1"/>
                <c:pt idx="0">
                  <c:v>Célérték 2050 (tonna CO2 eq)</c:v>
                </c:pt>
              </c:strCache>
            </c:strRef>
          </c:tx>
          <c:spPr>
            <a:solidFill>
              <a:srgbClr val="D0B72D">
                <a:alpha val="50000"/>
              </a:srgbClr>
            </a:solidFill>
            <a:ln w="9525" cap="flat" cmpd="sng" algn="ctr">
              <a:solidFill>
                <a:srgbClr val="D0B72D"/>
              </a:solidFill>
              <a:round/>
            </a:ln>
            <a:effectLst/>
          </c:spPr>
          <c:invertIfNegative val="0"/>
          <c:cat>
            <c:strRef>
              <c:f>Munka1!$A$3:$A$7</c:f>
              <c:strCache>
                <c:ptCount val="5"/>
                <c:pt idx="0">
                  <c:v>Energiafelhasználás</c:v>
                </c:pt>
                <c:pt idx="1">
                  <c:v>Közlekedés</c:v>
                </c:pt>
                <c:pt idx="2">
                  <c:v>Mezőgazdaság</c:v>
                </c:pt>
                <c:pt idx="3">
                  <c:v>Hulladék,szennyvíz</c:v>
                </c:pt>
                <c:pt idx="4">
                  <c:v>Nagyipari technológiák</c:v>
                </c:pt>
              </c:strCache>
            </c:strRef>
          </c:cat>
          <c:val>
            <c:numRef>
              <c:f>Munka1!$E$3:$E$7</c:f>
              <c:numCache>
                <c:formatCode>_-* #,##0_-;\-* #,##0_-;_-* "-"??_-;_-@_-</c:formatCode>
                <c:ptCount val="5"/>
                <c:pt idx="0">
                  <c:v>69030.942253658519</c:v>
                </c:pt>
                <c:pt idx="1">
                  <c:v>21625.964343133688</c:v>
                </c:pt>
                <c:pt idx="2">
                  <c:v>5322.5607498843356</c:v>
                </c:pt>
                <c:pt idx="3">
                  <c:v>8800.7427414728354</c:v>
                </c:pt>
                <c:pt idx="4">
                  <c:v>2252.759</c:v>
                </c:pt>
              </c:numCache>
            </c:numRef>
          </c:val>
          <c:extLst>
            <c:ext xmlns:c16="http://schemas.microsoft.com/office/drawing/2014/chart" uri="{C3380CC4-5D6E-409C-BE32-E72D297353CC}">
              <c16:uniqueId val="{00000002-BE23-4518-BEA9-ADCA663AD0F1}"/>
            </c:ext>
          </c:extLst>
        </c:ser>
        <c:dLbls>
          <c:showLegendKey val="0"/>
          <c:showVal val="0"/>
          <c:showCatName val="0"/>
          <c:showSerName val="0"/>
          <c:showPercent val="0"/>
          <c:showBubbleSize val="0"/>
        </c:dLbls>
        <c:gapWidth val="100"/>
        <c:overlap val="-24"/>
        <c:axId val="719416312"/>
        <c:axId val="719414672"/>
      </c:barChart>
      <c:catAx>
        <c:axId val="71941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719414672"/>
        <c:crosses val="autoZero"/>
        <c:auto val="1"/>
        <c:lblAlgn val="ctr"/>
        <c:lblOffset val="100"/>
        <c:noMultiLvlLbl val="0"/>
      </c:catAx>
      <c:valAx>
        <c:axId val="71941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hu-HU" cap="none" baseline="0"/>
                  <a:t>tonna CO2eq</a:t>
                </a: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endParaRPr lang="hu-HU"/>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719416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8938270791465"/>
          <c:y val="5.7839332583427071E-2"/>
          <c:w val="0.7750670411731293"/>
          <c:h val="0.72755849067253686"/>
        </c:manualLayout>
      </c:layout>
      <c:barChart>
        <c:barDir val="col"/>
        <c:grouping val="stacked"/>
        <c:varyColors val="0"/>
        <c:ser>
          <c:idx val="0"/>
          <c:order val="0"/>
          <c:tx>
            <c:strRef>
              <c:f>'gáz idosoros'!$E$6</c:f>
              <c:strCache>
                <c:ptCount val="1"/>
                <c:pt idx="0">
                  <c:v>Lakosság</c:v>
                </c:pt>
              </c:strCache>
            </c:strRef>
          </c:tx>
          <c:spPr>
            <a:solidFill>
              <a:srgbClr val="246E37"/>
            </a:solidFill>
            <a:ln w="9525" cap="flat" cmpd="sng" algn="ctr">
              <a:noFill/>
              <a:round/>
            </a:ln>
            <a:effectLst/>
          </c:spPr>
          <c:invertIfNegative val="0"/>
          <c:cat>
            <c:numRef>
              <c:f>'gáz idosoros'!$A$7:$A$13</c:f>
              <c:numCache>
                <c:formatCode>General</c:formatCode>
                <c:ptCount val="6"/>
                <c:pt idx="0">
                  <c:v>2012</c:v>
                </c:pt>
                <c:pt idx="1">
                  <c:v>2013</c:v>
                </c:pt>
                <c:pt idx="2">
                  <c:v>2014</c:v>
                </c:pt>
                <c:pt idx="3">
                  <c:v>2015</c:v>
                </c:pt>
                <c:pt idx="4">
                  <c:v>2016</c:v>
                </c:pt>
                <c:pt idx="5">
                  <c:v>2017</c:v>
                </c:pt>
              </c:numCache>
            </c:numRef>
          </c:cat>
          <c:val>
            <c:numRef>
              <c:f>'gáz idosoros'!$E$7:$E$13</c:f>
              <c:numCache>
                <c:formatCode>General</c:formatCode>
                <c:ptCount val="6"/>
                <c:pt idx="0">
                  <c:v>20550.599999999999</c:v>
                </c:pt>
                <c:pt idx="1">
                  <c:v>21236.7</c:v>
                </c:pt>
                <c:pt idx="2">
                  <c:v>17403.900000000001</c:v>
                </c:pt>
                <c:pt idx="3">
                  <c:v>19143.199999999997</c:v>
                </c:pt>
                <c:pt idx="4">
                  <c:v>19710.5</c:v>
                </c:pt>
                <c:pt idx="5">
                  <c:v>21464.400000000001</c:v>
                </c:pt>
              </c:numCache>
            </c:numRef>
          </c:val>
          <c:extLst>
            <c:ext xmlns:c16="http://schemas.microsoft.com/office/drawing/2014/chart" uri="{C3380CC4-5D6E-409C-BE32-E72D297353CC}">
              <c16:uniqueId val="{00000000-8370-4218-9C21-12BE570A17AF}"/>
            </c:ext>
          </c:extLst>
        </c:ser>
        <c:ser>
          <c:idx val="4"/>
          <c:order val="1"/>
          <c:tx>
            <c:strRef>
              <c:f>'gáz idosoros'!$I$6</c:f>
              <c:strCache>
                <c:ptCount val="1"/>
                <c:pt idx="0">
                  <c:v>Mezőgazdaság</c:v>
                </c:pt>
              </c:strCache>
            </c:strRef>
          </c:tx>
          <c:spPr>
            <a:solidFill>
              <a:srgbClr val="FF0000"/>
            </a:solidFill>
            <a:ln w="9525" cap="flat" cmpd="sng" algn="ctr">
              <a:noFill/>
              <a:round/>
            </a:ln>
            <a:effectLst/>
          </c:spPr>
          <c:invertIfNegative val="0"/>
          <c:cat>
            <c:numRef>
              <c:f>'gáz idosoros'!$A$7:$A$13</c:f>
              <c:numCache>
                <c:formatCode>General</c:formatCode>
                <c:ptCount val="6"/>
                <c:pt idx="0">
                  <c:v>2012</c:v>
                </c:pt>
                <c:pt idx="1">
                  <c:v>2013</c:v>
                </c:pt>
                <c:pt idx="2">
                  <c:v>2014</c:v>
                </c:pt>
                <c:pt idx="3">
                  <c:v>2015</c:v>
                </c:pt>
                <c:pt idx="4">
                  <c:v>2016</c:v>
                </c:pt>
                <c:pt idx="5">
                  <c:v>2017</c:v>
                </c:pt>
              </c:numCache>
            </c:numRef>
          </c:cat>
          <c:val>
            <c:numRef>
              <c:f>'gáz idosoros'!$I$7:$I$13</c:f>
              <c:numCache>
                <c:formatCode>0</c:formatCode>
                <c:ptCount val="6"/>
                <c:pt idx="0">
                  <c:v>334.1</c:v>
                </c:pt>
                <c:pt idx="1">
                  <c:v>282.60000000000002</c:v>
                </c:pt>
                <c:pt idx="2">
                  <c:v>230.9</c:v>
                </c:pt>
                <c:pt idx="3">
                  <c:v>152.19999999999999</c:v>
                </c:pt>
                <c:pt idx="4">
                  <c:v>164</c:v>
                </c:pt>
                <c:pt idx="5">
                  <c:v>108.9</c:v>
                </c:pt>
              </c:numCache>
            </c:numRef>
          </c:val>
          <c:extLst>
            <c:ext xmlns:c16="http://schemas.microsoft.com/office/drawing/2014/chart" uri="{C3380CC4-5D6E-409C-BE32-E72D297353CC}">
              <c16:uniqueId val="{00000001-8370-4218-9C21-12BE570A17AF}"/>
            </c:ext>
          </c:extLst>
        </c:ser>
        <c:ser>
          <c:idx val="1"/>
          <c:order val="2"/>
          <c:tx>
            <c:strRef>
              <c:f>'gáz idosoros'!$F$6</c:f>
              <c:strCache>
                <c:ptCount val="1"/>
                <c:pt idx="0">
                  <c:v>Ipar</c:v>
                </c:pt>
              </c:strCache>
            </c:strRef>
          </c:tx>
          <c:spPr>
            <a:solidFill>
              <a:srgbClr val="D0B72D"/>
            </a:solidFill>
            <a:ln w="9525" cap="flat" cmpd="sng" algn="ctr">
              <a:noFill/>
              <a:round/>
            </a:ln>
            <a:effectLst/>
          </c:spPr>
          <c:invertIfNegative val="0"/>
          <c:cat>
            <c:numRef>
              <c:f>'gáz idosoros'!$A$7:$A$13</c:f>
              <c:numCache>
                <c:formatCode>General</c:formatCode>
                <c:ptCount val="6"/>
                <c:pt idx="0">
                  <c:v>2012</c:v>
                </c:pt>
                <c:pt idx="1">
                  <c:v>2013</c:v>
                </c:pt>
                <c:pt idx="2">
                  <c:v>2014</c:v>
                </c:pt>
                <c:pt idx="3">
                  <c:v>2015</c:v>
                </c:pt>
                <c:pt idx="4">
                  <c:v>2016</c:v>
                </c:pt>
                <c:pt idx="5">
                  <c:v>2017</c:v>
                </c:pt>
              </c:numCache>
            </c:numRef>
          </c:cat>
          <c:val>
            <c:numRef>
              <c:f>'gáz idosoros'!$F$7:$F$13</c:f>
              <c:numCache>
                <c:formatCode>General</c:formatCode>
                <c:ptCount val="6"/>
                <c:pt idx="0">
                  <c:v>10532</c:v>
                </c:pt>
                <c:pt idx="1">
                  <c:v>22149.1</c:v>
                </c:pt>
                <c:pt idx="2">
                  <c:v>22704.9</c:v>
                </c:pt>
                <c:pt idx="3">
                  <c:v>18926.3</c:v>
                </c:pt>
                <c:pt idx="4">
                  <c:v>19444</c:v>
                </c:pt>
                <c:pt idx="5">
                  <c:v>18468.599999999999</c:v>
                </c:pt>
              </c:numCache>
            </c:numRef>
          </c:val>
          <c:extLst>
            <c:ext xmlns:c16="http://schemas.microsoft.com/office/drawing/2014/chart" uri="{C3380CC4-5D6E-409C-BE32-E72D297353CC}">
              <c16:uniqueId val="{00000002-8370-4218-9C21-12BE570A17AF}"/>
            </c:ext>
          </c:extLst>
        </c:ser>
        <c:ser>
          <c:idx val="3"/>
          <c:order val="3"/>
          <c:tx>
            <c:strRef>
              <c:f>'gáz idosoros'!$H$6</c:f>
              <c:strCache>
                <c:ptCount val="1"/>
                <c:pt idx="0">
                  <c:v>Szolgáltatás</c:v>
                </c:pt>
              </c:strCache>
            </c:strRef>
          </c:tx>
          <c:spPr>
            <a:solidFill>
              <a:srgbClr val="249F6A"/>
            </a:solidFill>
            <a:ln w="9525" cap="flat" cmpd="sng" algn="ctr">
              <a:noFill/>
              <a:round/>
            </a:ln>
            <a:effectLst/>
          </c:spPr>
          <c:invertIfNegative val="0"/>
          <c:cat>
            <c:numRef>
              <c:f>'gáz idosoros'!$A$7:$A$13</c:f>
              <c:numCache>
                <c:formatCode>General</c:formatCode>
                <c:ptCount val="6"/>
                <c:pt idx="0">
                  <c:v>2012</c:v>
                </c:pt>
                <c:pt idx="1">
                  <c:v>2013</c:v>
                </c:pt>
                <c:pt idx="2">
                  <c:v>2014</c:v>
                </c:pt>
                <c:pt idx="3">
                  <c:v>2015</c:v>
                </c:pt>
                <c:pt idx="4">
                  <c:v>2016</c:v>
                </c:pt>
                <c:pt idx="5">
                  <c:v>2017</c:v>
                </c:pt>
              </c:numCache>
            </c:numRef>
          </c:cat>
          <c:val>
            <c:numRef>
              <c:f>'gáz idosoros'!$H$7:$H$13</c:f>
              <c:numCache>
                <c:formatCode>0</c:formatCode>
                <c:ptCount val="6"/>
                <c:pt idx="0">
                  <c:v>2881.2</c:v>
                </c:pt>
                <c:pt idx="1">
                  <c:v>2461.5</c:v>
                </c:pt>
                <c:pt idx="2">
                  <c:v>5630.6</c:v>
                </c:pt>
                <c:pt idx="3">
                  <c:v>4905</c:v>
                </c:pt>
                <c:pt idx="4">
                  <c:v>4499</c:v>
                </c:pt>
                <c:pt idx="5">
                  <c:v>7793.8</c:v>
                </c:pt>
              </c:numCache>
            </c:numRef>
          </c:val>
          <c:extLst>
            <c:ext xmlns:c16="http://schemas.microsoft.com/office/drawing/2014/chart" uri="{C3380CC4-5D6E-409C-BE32-E72D297353CC}">
              <c16:uniqueId val="{00000003-8370-4218-9C21-12BE570A17AF}"/>
            </c:ext>
          </c:extLst>
        </c:ser>
        <c:ser>
          <c:idx val="2"/>
          <c:order val="4"/>
          <c:tx>
            <c:strRef>
              <c:f>'gáz idosoros'!$G$6</c:f>
              <c:strCache>
                <c:ptCount val="1"/>
                <c:pt idx="0">
                  <c:v>Közintézmények</c:v>
                </c:pt>
              </c:strCache>
            </c:strRef>
          </c:tx>
          <c:spPr>
            <a:solidFill>
              <a:schemeClr val="bg2">
                <a:lumMod val="50000"/>
              </a:schemeClr>
            </a:solidFill>
            <a:ln w="9525" cap="flat" cmpd="sng" algn="ctr">
              <a:noFill/>
              <a:round/>
            </a:ln>
            <a:effectLst/>
          </c:spPr>
          <c:invertIfNegative val="0"/>
          <c:cat>
            <c:numRef>
              <c:f>'gáz idosoros'!$A$7:$A$13</c:f>
              <c:numCache>
                <c:formatCode>General</c:formatCode>
                <c:ptCount val="6"/>
                <c:pt idx="0">
                  <c:v>2012</c:v>
                </c:pt>
                <c:pt idx="1">
                  <c:v>2013</c:v>
                </c:pt>
                <c:pt idx="2">
                  <c:v>2014</c:v>
                </c:pt>
                <c:pt idx="3">
                  <c:v>2015</c:v>
                </c:pt>
                <c:pt idx="4">
                  <c:v>2016</c:v>
                </c:pt>
                <c:pt idx="5">
                  <c:v>2017</c:v>
                </c:pt>
              </c:numCache>
            </c:numRef>
          </c:cat>
          <c:val>
            <c:numRef>
              <c:f>'gáz idosoros'!$G$7:$G$13</c:f>
              <c:numCache>
                <c:formatCode>0</c:formatCode>
                <c:ptCount val="6"/>
                <c:pt idx="0">
                  <c:v>710.4</c:v>
                </c:pt>
                <c:pt idx="1">
                  <c:v>828.3</c:v>
                </c:pt>
                <c:pt idx="2">
                  <c:v>707</c:v>
                </c:pt>
                <c:pt idx="3">
                  <c:v>721.3</c:v>
                </c:pt>
                <c:pt idx="4">
                  <c:v>606</c:v>
                </c:pt>
                <c:pt idx="5">
                  <c:v>658.6</c:v>
                </c:pt>
              </c:numCache>
            </c:numRef>
          </c:val>
          <c:extLst>
            <c:ext xmlns:c16="http://schemas.microsoft.com/office/drawing/2014/chart" uri="{C3380CC4-5D6E-409C-BE32-E72D297353CC}">
              <c16:uniqueId val="{00000004-8370-4218-9C21-12BE570A17AF}"/>
            </c:ext>
          </c:extLst>
        </c:ser>
        <c:dLbls>
          <c:showLegendKey val="0"/>
          <c:showVal val="0"/>
          <c:showCatName val="0"/>
          <c:showSerName val="0"/>
          <c:showPercent val="0"/>
          <c:showBubbleSize val="0"/>
        </c:dLbls>
        <c:gapWidth val="150"/>
        <c:overlap val="100"/>
        <c:axId val="442232720"/>
        <c:axId val="442232064"/>
      </c:barChart>
      <c:catAx>
        <c:axId val="44223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442232064"/>
        <c:crosses val="autoZero"/>
        <c:auto val="1"/>
        <c:lblAlgn val="ctr"/>
        <c:lblOffset val="100"/>
        <c:noMultiLvlLbl val="0"/>
      </c:catAx>
      <c:valAx>
        <c:axId val="442232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hu-HU" cap="none" baseline="0"/>
                  <a:t>ezer  m3</a:t>
                </a: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endParaRPr lang="hu-H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44223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Nagykanizsa!$C$81</c:f>
              <c:strCache>
                <c:ptCount val="1"/>
                <c:pt idx="0">
                  <c:v>Benzinüzemű </c:v>
                </c:pt>
              </c:strCache>
            </c:strRef>
          </c:tx>
          <c:spPr>
            <a:solidFill>
              <a:srgbClr val="246E37">
                <a:alpha val="50000"/>
              </a:srgbClr>
            </a:solidFill>
            <a:ln w="9525" cap="flat" cmpd="sng" algn="ctr">
              <a:solidFill>
                <a:srgbClr val="246E37"/>
              </a:solidFill>
              <a:round/>
            </a:ln>
            <a:effectLst/>
          </c:spPr>
          <c:invertIfNegative val="0"/>
          <c:cat>
            <c:numRef>
              <c:f>Nagykanizsa!$B$82:$B$99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Nagykanizsa!$C$82:$C$99</c:f>
              <c:numCache>
                <c:formatCode>General</c:formatCode>
                <c:ptCount val="18"/>
                <c:pt idx="0">
                  <c:v>13110</c:v>
                </c:pt>
                <c:pt idx="1">
                  <c:v>13467</c:v>
                </c:pt>
                <c:pt idx="2">
                  <c:v>13783</c:v>
                </c:pt>
                <c:pt idx="3">
                  <c:v>13516</c:v>
                </c:pt>
                <c:pt idx="4">
                  <c:v>13506</c:v>
                </c:pt>
                <c:pt idx="5">
                  <c:v>13509</c:v>
                </c:pt>
                <c:pt idx="6">
                  <c:v>13491</c:v>
                </c:pt>
                <c:pt idx="7">
                  <c:v>13397</c:v>
                </c:pt>
                <c:pt idx="8">
                  <c:v>13142</c:v>
                </c:pt>
                <c:pt idx="9">
                  <c:v>12958</c:v>
                </c:pt>
                <c:pt idx="10">
                  <c:v>12747</c:v>
                </c:pt>
                <c:pt idx="11">
                  <c:v>12604</c:v>
                </c:pt>
                <c:pt idx="12">
                  <c:v>12494</c:v>
                </c:pt>
                <c:pt idx="13">
                  <c:v>12576</c:v>
                </c:pt>
                <c:pt idx="14">
                  <c:v>12595</c:v>
                </c:pt>
                <c:pt idx="15">
                  <c:v>12690</c:v>
                </c:pt>
                <c:pt idx="16">
                  <c:v>13035</c:v>
                </c:pt>
                <c:pt idx="17">
                  <c:v>13348</c:v>
                </c:pt>
              </c:numCache>
            </c:numRef>
          </c:val>
          <c:extLst>
            <c:ext xmlns:c16="http://schemas.microsoft.com/office/drawing/2014/chart" uri="{C3380CC4-5D6E-409C-BE32-E72D297353CC}">
              <c16:uniqueId val="{00000000-048E-478D-97F5-0A2B9A453101}"/>
            </c:ext>
          </c:extLst>
        </c:ser>
        <c:ser>
          <c:idx val="1"/>
          <c:order val="1"/>
          <c:tx>
            <c:strRef>
              <c:f>Nagykanizsa!$D$81</c:f>
              <c:strCache>
                <c:ptCount val="1"/>
                <c:pt idx="0">
                  <c:v>Gázolajüzemű</c:v>
                </c:pt>
              </c:strCache>
            </c:strRef>
          </c:tx>
          <c:spPr>
            <a:solidFill>
              <a:schemeClr val="bg1">
                <a:lumMod val="50000"/>
                <a:alpha val="50000"/>
              </a:schemeClr>
            </a:solidFill>
            <a:ln w="9525" cap="flat" cmpd="sng" algn="ctr">
              <a:solidFill>
                <a:srgbClr val="249F6A"/>
              </a:solidFill>
              <a:round/>
            </a:ln>
            <a:effectLst/>
          </c:spPr>
          <c:invertIfNegative val="0"/>
          <c:cat>
            <c:numRef>
              <c:f>Nagykanizsa!$B$82:$B$99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Nagykanizsa!$D$82:$D$99</c:f>
              <c:numCache>
                <c:formatCode>General</c:formatCode>
                <c:ptCount val="18"/>
                <c:pt idx="0">
                  <c:v>892</c:v>
                </c:pt>
                <c:pt idx="1">
                  <c:v>1082</c:v>
                </c:pt>
                <c:pt idx="2">
                  <c:v>1306</c:v>
                </c:pt>
                <c:pt idx="3">
                  <c:v>1567</c:v>
                </c:pt>
                <c:pt idx="4">
                  <c:v>1861</c:v>
                </c:pt>
                <c:pt idx="5">
                  <c:v>2054</c:v>
                </c:pt>
                <c:pt idx="6">
                  <c:v>2336</c:v>
                </c:pt>
                <c:pt idx="7">
                  <c:v>2528</c:v>
                </c:pt>
                <c:pt idx="8">
                  <c:v>2608</c:v>
                </c:pt>
                <c:pt idx="9">
                  <c:v>2695</c:v>
                </c:pt>
                <c:pt idx="10">
                  <c:v>2822</c:v>
                </c:pt>
                <c:pt idx="11">
                  <c:v>3040</c:v>
                </c:pt>
                <c:pt idx="12">
                  <c:v>3263</c:v>
                </c:pt>
                <c:pt idx="13">
                  <c:v>3563</c:v>
                </c:pt>
                <c:pt idx="14">
                  <c:v>3913</c:v>
                </c:pt>
                <c:pt idx="15">
                  <c:v>4225</c:v>
                </c:pt>
                <c:pt idx="16">
                  <c:v>4553</c:v>
                </c:pt>
                <c:pt idx="17">
                  <c:v>4795</c:v>
                </c:pt>
              </c:numCache>
            </c:numRef>
          </c:val>
          <c:extLst>
            <c:ext xmlns:c16="http://schemas.microsoft.com/office/drawing/2014/chart" uri="{C3380CC4-5D6E-409C-BE32-E72D297353CC}">
              <c16:uniqueId val="{00000001-048E-478D-97F5-0A2B9A453101}"/>
            </c:ext>
          </c:extLst>
        </c:ser>
        <c:ser>
          <c:idx val="2"/>
          <c:order val="2"/>
          <c:tx>
            <c:strRef>
              <c:f>Nagykanizsa!$E$81</c:f>
              <c:strCache>
                <c:ptCount val="1"/>
                <c:pt idx="0">
                  <c:v>Egyéb üzemű</c:v>
                </c:pt>
              </c:strCache>
            </c:strRef>
          </c:tx>
          <c:spPr>
            <a:solidFill>
              <a:srgbClr val="D0B72E">
                <a:alpha val="85000"/>
              </a:srgbClr>
            </a:solidFill>
            <a:ln w="9525" cap="flat" cmpd="sng" algn="ctr">
              <a:solidFill>
                <a:srgbClr val="D0B72E"/>
              </a:solidFill>
              <a:round/>
            </a:ln>
            <a:effectLst/>
          </c:spPr>
          <c:invertIfNegative val="0"/>
          <c:cat>
            <c:numRef>
              <c:f>Nagykanizsa!$B$82:$B$99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Nagykanizsa!$E$82:$E$99</c:f>
              <c:numCache>
                <c:formatCode>General</c:formatCode>
                <c:ptCount val="18"/>
                <c:pt idx="0">
                  <c:v>41</c:v>
                </c:pt>
                <c:pt idx="1">
                  <c:v>35</c:v>
                </c:pt>
                <c:pt idx="2">
                  <c:v>25</c:v>
                </c:pt>
                <c:pt idx="3">
                  <c:v>17</c:v>
                </c:pt>
                <c:pt idx="4">
                  <c:v>9</c:v>
                </c:pt>
                <c:pt idx="5">
                  <c:v>5</c:v>
                </c:pt>
                <c:pt idx="6">
                  <c:v>6</c:v>
                </c:pt>
                <c:pt idx="7">
                  <c:v>7</c:v>
                </c:pt>
                <c:pt idx="8">
                  <c:v>8</c:v>
                </c:pt>
                <c:pt idx="9">
                  <c:v>11</c:v>
                </c:pt>
                <c:pt idx="10">
                  <c:v>20</c:v>
                </c:pt>
                <c:pt idx="11">
                  <c:v>34</c:v>
                </c:pt>
                <c:pt idx="12">
                  <c:v>38</c:v>
                </c:pt>
                <c:pt idx="13">
                  <c:v>52</c:v>
                </c:pt>
                <c:pt idx="14">
                  <c:v>70</c:v>
                </c:pt>
                <c:pt idx="15">
                  <c:v>80</c:v>
                </c:pt>
                <c:pt idx="16">
                  <c:v>120</c:v>
                </c:pt>
                <c:pt idx="17">
                  <c:v>170</c:v>
                </c:pt>
              </c:numCache>
            </c:numRef>
          </c:val>
          <c:extLst>
            <c:ext xmlns:c16="http://schemas.microsoft.com/office/drawing/2014/chart" uri="{C3380CC4-5D6E-409C-BE32-E72D297353CC}">
              <c16:uniqueId val="{00000002-048E-478D-97F5-0A2B9A453101}"/>
            </c:ext>
          </c:extLst>
        </c:ser>
        <c:dLbls>
          <c:showLegendKey val="0"/>
          <c:showVal val="0"/>
          <c:showCatName val="0"/>
          <c:showSerName val="0"/>
          <c:showPercent val="0"/>
          <c:showBubbleSize val="0"/>
        </c:dLbls>
        <c:gapWidth val="150"/>
        <c:overlap val="100"/>
        <c:axId val="904178592"/>
        <c:axId val="904174328"/>
      </c:barChart>
      <c:catAx>
        <c:axId val="90417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904174328"/>
        <c:crosses val="autoZero"/>
        <c:auto val="1"/>
        <c:lblAlgn val="ctr"/>
        <c:lblOffset val="100"/>
        <c:noMultiLvlLbl val="0"/>
      </c:catAx>
      <c:valAx>
        <c:axId val="904174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904178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246E37">
                <a:alpha val="50000"/>
              </a:srgbClr>
            </a:solidFill>
            <a:ln w="9525" cap="flat" cmpd="sng" algn="ctr">
              <a:solidFill>
                <a:srgbClr val="246E37"/>
              </a:solidFill>
              <a:round/>
            </a:ln>
            <a:effectLst/>
          </c:spPr>
          <c:invertIfNegative val="0"/>
          <c:cat>
            <c:strRef>
              <c:f>Nagykanizsa!$A$23:$C$23</c:f>
              <c:strCache>
                <c:ptCount val="3"/>
                <c:pt idx="0">
                  <c:v>Egyéni közlekedés</c:v>
                </c:pt>
                <c:pt idx="1">
                  <c:v>Tömegközlekedés</c:v>
                </c:pt>
                <c:pt idx="2">
                  <c:v>Teherszállítás</c:v>
                </c:pt>
              </c:strCache>
            </c:strRef>
          </c:cat>
          <c:val>
            <c:numRef>
              <c:f>Nagykanizsa!$A$24:$C$24</c:f>
              <c:numCache>
                <c:formatCode>0</c:formatCode>
                <c:ptCount val="3"/>
                <c:pt idx="0">
                  <c:v>22563.920145590433</c:v>
                </c:pt>
                <c:pt idx="1">
                  <c:v>2085.8692104547322</c:v>
                </c:pt>
                <c:pt idx="2">
                  <c:v>9849.273581155494</c:v>
                </c:pt>
              </c:numCache>
            </c:numRef>
          </c:val>
          <c:extLst>
            <c:ext xmlns:c16="http://schemas.microsoft.com/office/drawing/2014/chart" uri="{C3380CC4-5D6E-409C-BE32-E72D297353CC}">
              <c16:uniqueId val="{00000000-4254-4FAF-93D3-B1E3295F15E9}"/>
            </c:ext>
          </c:extLst>
        </c:ser>
        <c:dLbls>
          <c:showLegendKey val="0"/>
          <c:showVal val="0"/>
          <c:showCatName val="0"/>
          <c:showSerName val="0"/>
          <c:showPercent val="0"/>
          <c:showBubbleSize val="0"/>
        </c:dLbls>
        <c:gapWidth val="100"/>
        <c:overlap val="-24"/>
        <c:axId val="808848560"/>
        <c:axId val="808848888"/>
      </c:barChart>
      <c:catAx>
        <c:axId val="80884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808848888"/>
        <c:crosses val="autoZero"/>
        <c:auto val="1"/>
        <c:lblAlgn val="ctr"/>
        <c:lblOffset val="100"/>
        <c:noMultiLvlLbl val="0"/>
      </c:catAx>
      <c:valAx>
        <c:axId val="808848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hu-HU" cap="none" baseline="0"/>
                  <a:t>tonna CO</a:t>
                </a:r>
                <a:r>
                  <a:rPr lang="hu-HU" cap="small" baseline="-25000"/>
                  <a:t>2</a:t>
                </a: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endParaRPr lang="hu-H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808848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364904577417476E-3"/>
          <c:y val="3.7060955017356484E-2"/>
          <c:w val="0.9765946076269183"/>
          <c:h val="0.91061479818202573"/>
        </c:manualLayout>
      </c:layout>
      <c:pie3DChart>
        <c:varyColors val="1"/>
        <c:ser>
          <c:idx val="0"/>
          <c:order val="0"/>
          <c:dPt>
            <c:idx val="0"/>
            <c:bubble3D val="0"/>
            <c:spPr>
              <a:solidFill>
                <a:srgbClr val="246E37"/>
              </a:solidFill>
              <a:ln>
                <a:noFill/>
              </a:ln>
              <a:effectLst/>
              <a:sp3d/>
            </c:spPr>
            <c:extLst>
              <c:ext xmlns:c16="http://schemas.microsoft.com/office/drawing/2014/chart" uri="{C3380CC4-5D6E-409C-BE32-E72D297353CC}">
                <c16:uniqueId val="{00000001-6C1A-4A5E-B6A0-FAF45CC9C551}"/>
              </c:ext>
            </c:extLst>
          </c:dPt>
          <c:dPt>
            <c:idx val="1"/>
            <c:bubble3D val="0"/>
            <c:spPr>
              <a:solidFill>
                <a:srgbClr val="249F6A"/>
              </a:solidFill>
              <a:ln>
                <a:noFill/>
              </a:ln>
              <a:effectLst/>
              <a:sp3d/>
            </c:spPr>
            <c:extLst>
              <c:ext xmlns:c16="http://schemas.microsoft.com/office/drawing/2014/chart" uri="{C3380CC4-5D6E-409C-BE32-E72D297353CC}">
                <c16:uniqueId val="{00000003-6C1A-4A5E-B6A0-FAF45CC9C551}"/>
              </c:ext>
            </c:extLst>
          </c:dPt>
          <c:dPt>
            <c:idx val="2"/>
            <c:bubble3D val="0"/>
            <c:spPr>
              <a:solidFill>
                <a:srgbClr val="D0B72E"/>
              </a:solidFill>
              <a:ln>
                <a:noFill/>
              </a:ln>
              <a:effectLst/>
              <a:sp3d/>
            </c:spPr>
            <c:extLst>
              <c:ext xmlns:c16="http://schemas.microsoft.com/office/drawing/2014/chart" uri="{C3380CC4-5D6E-409C-BE32-E72D297353CC}">
                <c16:uniqueId val="{00000005-6C1A-4A5E-B6A0-FAF45CC9C551}"/>
              </c:ext>
            </c:extLst>
          </c:dPt>
          <c:dLbls>
            <c:dLbl>
              <c:idx val="0"/>
              <c:layout>
                <c:manualLayout>
                  <c:x val="-0.22150020211506768"/>
                  <c:y val="-0.1597363480606590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951388888888889"/>
                      <c:h val="0.16319444444444445"/>
                    </c:manualLayout>
                  </c15:layout>
                </c:ext>
                <c:ext xmlns:c16="http://schemas.microsoft.com/office/drawing/2014/chart" uri="{C3380CC4-5D6E-409C-BE32-E72D297353CC}">
                  <c16:uniqueId val="{00000001-6C1A-4A5E-B6A0-FAF45CC9C551}"/>
                </c:ext>
              </c:extLst>
            </c:dLbl>
            <c:dLbl>
              <c:idx val="1"/>
              <c:layout>
                <c:manualLayout>
                  <c:x val="0.15891043568079957"/>
                  <c:y val="-0.1275313896573739"/>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hu-HU"/>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2106787423682475"/>
                      <c:h val="0.18412144427892457"/>
                    </c:manualLayout>
                  </c15:layout>
                </c:ext>
                <c:ext xmlns:c16="http://schemas.microsoft.com/office/drawing/2014/chart" uri="{C3380CC4-5D6E-409C-BE32-E72D297353CC}">
                  <c16:uniqueId val="{00000003-6C1A-4A5E-B6A0-FAF45CC9C551}"/>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1A-4A5E-B6A0-FAF45CC9C5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hu-HU"/>
              </a:p>
            </c:txPr>
            <c:dLblPos val="bestFit"/>
            <c:showLegendKey val="0"/>
            <c:showVal val="1"/>
            <c:showCatName val="1"/>
            <c:showSerName val="0"/>
            <c:showPercent val="0"/>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Nagykanizsa!$B$38:$B$40</c:f>
              <c:strCache>
                <c:ptCount val="3"/>
                <c:pt idx="0">
                  <c:v>Szántóföldek trágyázása</c:v>
                </c:pt>
                <c:pt idx="1">
                  <c:v>Kérődzés</c:v>
                </c:pt>
                <c:pt idx="2">
                  <c:v>Hígtrágya</c:v>
                </c:pt>
              </c:strCache>
            </c:strRef>
          </c:cat>
          <c:val>
            <c:numRef>
              <c:f>Nagykanizsa!$C$38:$C$40</c:f>
              <c:numCache>
                <c:formatCode>0%</c:formatCode>
                <c:ptCount val="3"/>
                <c:pt idx="0">
                  <c:v>0.6</c:v>
                </c:pt>
                <c:pt idx="1">
                  <c:v>0.3</c:v>
                </c:pt>
                <c:pt idx="2">
                  <c:v>0.1</c:v>
                </c:pt>
              </c:numCache>
            </c:numRef>
          </c:val>
          <c:extLst>
            <c:ext xmlns:c16="http://schemas.microsoft.com/office/drawing/2014/chart" uri="{C3380CC4-5D6E-409C-BE32-E72D297353CC}">
              <c16:uniqueId val="{00000006-6C1A-4A5E-B6A0-FAF45CC9C551}"/>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246E37">
                <a:alpha val="54000"/>
              </a:srgbClr>
            </a:solidFill>
            <a:ln w="9525" cap="flat" cmpd="sng" algn="ctr">
              <a:solidFill>
                <a:srgbClr val="246E37"/>
              </a:solidFill>
              <a:round/>
            </a:ln>
            <a:effectLst/>
          </c:spPr>
          <c:invertIfNegative val="0"/>
          <c:cat>
            <c:numRef>
              <c:f>Nagykanizsa!$A$13:$A$20</c:f>
              <c:numCache>
                <c:formatCode>General</c:formatCode>
                <c:ptCount val="8"/>
                <c:pt idx="0">
                  <c:v>2011</c:v>
                </c:pt>
                <c:pt idx="1">
                  <c:v>2012</c:v>
                </c:pt>
                <c:pt idx="2">
                  <c:v>2013</c:v>
                </c:pt>
                <c:pt idx="3">
                  <c:v>2014</c:v>
                </c:pt>
                <c:pt idx="4">
                  <c:v>2015</c:v>
                </c:pt>
                <c:pt idx="5">
                  <c:v>2016</c:v>
                </c:pt>
                <c:pt idx="6">
                  <c:v>2017</c:v>
                </c:pt>
                <c:pt idx="7">
                  <c:v>2018</c:v>
                </c:pt>
              </c:numCache>
            </c:numRef>
          </c:cat>
          <c:val>
            <c:numRef>
              <c:f>Nagykanizsa!$D$13:$D$20</c:f>
              <c:numCache>
                <c:formatCode>0</c:formatCode>
                <c:ptCount val="8"/>
                <c:pt idx="0">
                  <c:v>24575.670000000002</c:v>
                </c:pt>
                <c:pt idx="1">
                  <c:v>23512.31</c:v>
                </c:pt>
                <c:pt idx="2">
                  <c:v>18452.88</c:v>
                </c:pt>
                <c:pt idx="3">
                  <c:v>16379.480000000001</c:v>
                </c:pt>
                <c:pt idx="4">
                  <c:v>15080.24</c:v>
                </c:pt>
                <c:pt idx="5">
                  <c:v>15471.5</c:v>
                </c:pt>
                <c:pt idx="6">
                  <c:v>16961.060000000001</c:v>
                </c:pt>
                <c:pt idx="7" formatCode="General">
                  <c:v>16356</c:v>
                </c:pt>
              </c:numCache>
            </c:numRef>
          </c:val>
          <c:extLst>
            <c:ext xmlns:c16="http://schemas.microsoft.com/office/drawing/2014/chart" uri="{C3380CC4-5D6E-409C-BE32-E72D297353CC}">
              <c16:uniqueId val="{00000000-F625-4696-8229-45973708DB0E}"/>
            </c:ext>
          </c:extLst>
        </c:ser>
        <c:dLbls>
          <c:showLegendKey val="0"/>
          <c:showVal val="0"/>
          <c:showCatName val="0"/>
          <c:showSerName val="0"/>
          <c:showPercent val="0"/>
          <c:showBubbleSize val="0"/>
        </c:dLbls>
        <c:gapWidth val="100"/>
        <c:overlap val="-24"/>
        <c:axId val="671564704"/>
        <c:axId val="671555520"/>
      </c:barChart>
      <c:catAx>
        <c:axId val="67156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671555520"/>
        <c:crosses val="autoZero"/>
        <c:auto val="1"/>
        <c:lblAlgn val="ctr"/>
        <c:lblOffset val="100"/>
        <c:noMultiLvlLbl val="0"/>
      </c:catAx>
      <c:valAx>
        <c:axId val="671555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67156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246E37">
                <a:alpha val="50000"/>
              </a:srgbClr>
            </a:solidFill>
            <a:ln w="9525" cap="flat" cmpd="sng" algn="ctr">
              <a:solidFill>
                <a:srgbClr val="246E37"/>
              </a:solidFill>
              <a:round/>
            </a:ln>
            <a:effectLst/>
          </c:spPr>
          <c:invertIfNegative val="0"/>
          <c:cat>
            <c:numRef>
              <c:f>Nagykanizsa!$B$65:$B$73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Nagykanizsa!$C$65:$C$73</c:f>
              <c:numCache>
                <c:formatCode>General</c:formatCode>
                <c:ptCount val="9"/>
                <c:pt idx="0">
                  <c:v>7596.5</c:v>
                </c:pt>
                <c:pt idx="1">
                  <c:v>5055.3</c:v>
                </c:pt>
                <c:pt idx="2">
                  <c:v>4511.3999999999996</c:v>
                </c:pt>
                <c:pt idx="3">
                  <c:v>4550.1000000000004</c:v>
                </c:pt>
                <c:pt idx="4">
                  <c:v>3408.5</c:v>
                </c:pt>
                <c:pt idx="5">
                  <c:v>3332.91</c:v>
                </c:pt>
                <c:pt idx="6">
                  <c:v>3157.44</c:v>
                </c:pt>
                <c:pt idx="7">
                  <c:v>3018.52</c:v>
                </c:pt>
                <c:pt idx="8">
                  <c:v>3071.15</c:v>
                </c:pt>
              </c:numCache>
            </c:numRef>
          </c:val>
          <c:extLst>
            <c:ext xmlns:c16="http://schemas.microsoft.com/office/drawing/2014/chart" uri="{C3380CC4-5D6E-409C-BE32-E72D297353CC}">
              <c16:uniqueId val="{00000000-7161-4BCA-A804-004336CA6B59}"/>
            </c:ext>
          </c:extLst>
        </c:ser>
        <c:dLbls>
          <c:showLegendKey val="0"/>
          <c:showVal val="0"/>
          <c:showCatName val="0"/>
          <c:showSerName val="0"/>
          <c:showPercent val="0"/>
          <c:showBubbleSize val="0"/>
        </c:dLbls>
        <c:gapWidth val="100"/>
        <c:overlap val="-24"/>
        <c:axId val="551295816"/>
        <c:axId val="551296472"/>
      </c:barChart>
      <c:catAx>
        <c:axId val="55129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551296472"/>
        <c:crosses val="autoZero"/>
        <c:auto val="1"/>
        <c:lblAlgn val="ctr"/>
        <c:lblOffset val="100"/>
        <c:noMultiLvlLbl val="0"/>
      </c:catAx>
      <c:valAx>
        <c:axId val="551296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r>
                  <a:rPr lang="hu-HU" cap="none" baseline="0"/>
                  <a:t>ezer m</a:t>
                </a:r>
                <a:r>
                  <a:rPr lang="hu-HU" cap="none" baseline="30000"/>
                  <a:t>3</a:t>
                </a: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50000"/>
                      <a:lumOff val="50000"/>
                    </a:schemeClr>
                  </a:solidFill>
                  <a:latin typeface="+mn-lt"/>
                  <a:ea typeface="+mn-ea"/>
                  <a:cs typeface="+mn-cs"/>
                </a:defRPr>
              </a:pPr>
              <a:endParaRPr lang="hu-H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551295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66004128124762"/>
          <c:y val="6.4920268652219074E-2"/>
          <c:w val="0.79626511734576855"/>
          <c:h val="0.65310179127911128"/>
        </c:manualLayout>
      </c:layout>
      <c:barChart>
        <c:barDir val="col"/>
        <c:grouping val="clustered"/>
        <c:varyColors val="0"/>
        <c:ser>
          <c:idx val="0"/>
          <c:order val="0"/>
          <c:spPr>
            <a:gradFill>
              <a:gsLst>
                <a:gs pos="0">
                  <a:schemeClr val="accent5">
                    <a:lumMod val="40000"/>
                    <a:lumOff val="60000"/>
                  </a:schemeClr>
                </a:gs>
                <a:gs pos="62000">
                  <a:schemeClr val="accent5">
                    <a:lumMod val="60000"/>
                    <a:lumOff val="40000"/>
                  </a:schemeClr>
                </a:gs>
                <a:gs pos="100000">
                  <a:schemeClr val="accent5">
                    <a:lumMod val="60000"/>
                    <a:lumOff val="40000"/>
                  </a:schemeClr>
                </a:gs>
                <a:gs pos="100000">
                  <a:schemeClr val="accent5">
                    <a:lumMod val="75000"/>
                  </a:schemeClr>
                </a:gs>
              </a:gsLst>
              <a:lin ang="5400000" scaled="1"/>
            </a:gradFill>
            <a:ln>
              <a:noFill/>
            </a:ln>
            <a:effectLst/>
          </c:spPr>
          <c:invertIfNegative val="0"/>
          <c:dPt>
            <c:idx val="0"/>
            <c:invertIfNegative val="0"/>
            <c:bubble3D val="0"/>
            <c:spPr>
              <a:solidFill>
                <a:schemeClr val="bg2">
                  <a:lumMod val="50000"/>
                </a:schemeClr>
              </a:solidFill>
              <a:ln>
                <a:noFill/>
              </a:ln>
              <a:effectLst/>
            </c:spPr>
            <c:extLst>
              <c:ext xmlns:c16="http://schemas.microsoft.com/office/drawing/2014/chart" uri="{C3380CC4-5D6E-409C-BE32-E72D297353CC}">
                <c16:uniqueId val="{00000001-E493-4A71-ADEB-FBB9F1616D53}"/>
              </c:ext>
            </c:extLst>
          </c:dPt>
          <c:dPt>
            <c:idx val="1"/>
            <c:invertIfNegative val="0"/>
            <c:bubble3D val="0"/>
            <c:spPr>
              <a:solidFill>
                <a:schemeClr val="accent1">
                  <a:lumMod val="60000"/>
                  <a:lumOff val="40000"/>
                </a:schemeClr>
              </a:solidFill>
              <a:ln w="25400">
                <a:noFill/>
              </a:ln>
            </c:spPr>
            <c:extLst>
              <c:ext xmlns:c16="http://schemas.microsoft.com/office/drawing/2014/chart" uri="{C3380CC4-5D6E-409C-BE32-E72D297353CC}">
                <c16:uniqueId val="{00000003-E493-4A71-ADEB-FBB9F1616D53}"/>
              </c:ext>
            </c:extLst>
          </c:dPt>
          <c:dPt>
            <c:idx val="2"/>
            <c:invertIfNegative val="0"/>
            <c:bubble3D val="0"/>
            <c:spPr>
              <a:solidFill>
                <a:schemeClr val="accent1">
                  <a:lumMod val="60000"/>
                  <a:lumOff val="40000"/>
                </a:schemeClr>
              </a:solidFill>
              <a:ln w="25400">
                <a:noFill/>
              </a:ln>
            </c:spPr>
            <c:extLst>
              <c:ext xmlns:c16="http://schemas.microsoft.com/office/drawing/2014/chart" uri="{C3380CC4-5D6E-409C-BE32-E72D297353CC}">
                <c16:uniqueId val="{00000005-E493-4A71-ADEB-FBB9F1616D53}"/>
              </c:ext>
            </c:extLst>
          </c:dPt>
          <c:dPt>
            <c:idx val="3"/>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7-E493-4A71-ADEB-FBB9F1616D53}"/>
              </c:ext>
            </c:extLst>
          </c:dPt>
          <c:dPt>
            <c:idx val="4"/>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9-E493-4A71-ADEB-FBB9F1616D53}"/>
              </c:ext>
            </c:extLst>
          </c:dPt>
          <c:dPt>
            <c:idx val="5"/>
            <c:invertIfNegative val="0"/>
            <c:bubble3D val="0"/>
            <c:spPr>
              <a:solidFill>
                <a:schemeClr val="accent4">
                  <a:lumMod val="60000"/>
                  <a:lumOff val="40000"/>
                </a:schemeClr>
              </a:solidFill>
              <a:ln w="25400">
                <a:noFill/>
              </a:ln>
            </c:spPr>
            <c:extLst>
              <c:ext xmlns:c16="http://schemas.microsoft.com/office/drawing/2014/chart" uri="{C3380CC4-5D6E-409C-BE32-E72D297353CC}">
                <c16:uniqueId val="{0000000B-E493-4A71-ADEB-FBB9F1616D53}"/>
              </c:ext>
            </c:extLst>
          </c:dPt>
          <c:dPt>
            <c:idx val="6"/>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D-E493-4A71-ADEB-FBB9F1616D53}"/>
              </c:ext>
            </c:extLst>
          </c:dPt>
          <c:dPt>
            <c:idx val="7"/>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F-E493-4A71-ADEB-FBB9F1616D53}"/>
              </c:ext>
            </c:extLst>
          </c:dPt>
          <c:dPt>
            <c:idx val="8"/>
            <c:invertIfNegative val="0"/>
            <c:bubble3D val="0"/>
            <c:spPr>
              <a:solidFill>
                <a:schemeClr val="accent6">
                  <a:lumMod val="75000"/>
                </a:schemeClr>
              </a:solidFill>
              <a:ln>
                <a:solidFill>
                  <a:schemeClr val="accent6">
                    <a:lumMod val="75000"/>
                  </a:schemeClr>
                </a:solidFill>
              </a:ln>
              <a:effectLst/>
            </c:spPr>
            <c:extLst>
              <c:ext xmlns:c16="http://schemas.microsoft.com/office/drawing/2014/chart" uri="{C3380CC4-5D6E-409C-BE32-E72D297353CC}">
                <c16:uniqueId val="{00000011-E493-4A71-ADEB-FBB9F1616D53}"/>
              </c:ext>
            </c:extLst>
          </c:dPt>
          <c:cat>
            <c:strRef>
              <c:f>[1]ÁTTEKINTŐ!$C$37:$C$45</c:f>
              <c:strCache>
                <c:ptCount val="9"/>
                <c:pt idx="0">
                  <c:v>Ipar</c:v>
                </c:pt>
                <c:pt idx="1">
                  <c:v>Lakóépület-állomány</c:v>
                </c:pt>
                <c:pt idx="2">
                  <c:v>Szolgáltatások</c:v>
                </c:pt>
                <c:pt idx="3">
                  <c:v>Egyéni közlekedés</c:v>
                </c:pt>
                <c:pt idx="4">
                  <c:v>Szállítás</c:v>
                </c:pt>
                <c:pt idx="5">
                  <c:v>Hulladék, szennyvíz</c:v>
                </c:pt>
                <c:pt idx="6">
                  <c:v>Mezőgazdaság</c:v>
                </c:pt>
                <c:pt idx="7">
                  <c:v>Közösségi közlekedés</c:v>
                </c:pt>
                <c:pt idx="8">
                  <c:v>Erdők, zöldterületek</c:v>
                </c:pt>
              </c:strCache>
            </c:strRef>
          </c:cat>
          <c:val>
            <c:numRef>
              <c:f>[1]ÁTTEKINTŐ!$D$37:$D$45</c:f>
              <c:numCache>
                <c:formatCode>General</c:formatCode>
                <c:ptCount val="9"/>
                <c:pt idx="0">
                  <c:v>55331.284196301727</c:v>
                </c:pt>
                <c:pt idx="1">
                  <c:v>51143.438133023104</c:v>
                </c:pt>
                <c:pt idx="2">
                  <c:v>26917.082865606004</c:v>
                </c:pt>
                <c:pt idx="3">
                  <c:v>22563.920145590433</c:v>
                </c:pt>
                <c:pt idx="4">
                  <c:v>9849.273581155494</c:v>
                </c:pt>
                <c:pt idx="5">
                  <c:v>11370.468658233638</c:v>
                </c:pt>
                <c:pt idx="6">
                  <c:v>7148.6314310032403</c:v>
                </c:pt>
                <c:pt idx="7">
                  <c:v>2085.8692104547322</c:v>
                </c:pt>
                <c:pt idx="8">
                  <c:v>-12178.15216</c:v>
                </c:pt>
              </c:numCache>
            </c:numRef>
          </c:val>
          <c:extLst>
            <c:ext xmlns:c16="http://schemas.microsoft.com/office/drawing/2014/chart" uri="{C3380CC4-5D6E-409C-BE32-E72D297353CC}">
              <c16:uniqueId val="{00000012-E493-4A71-ADEB-FBB9F1616D53}"/>
            </c:ext>
          </c:extLst>
        </c:ser>
        <c:dLbls>
          <c:showLegendKey val="0"/>
          <c:showVal val="0"/>
          <c:showCatName val="0"/>
          <c:showSerName val="0"/>
          <c:showPercent val="0"/>
          <c:showBubbleSize val="0"/>
        </c:dLbls>
        <c:gapWidth val="219"/>
        <c:overlap val="-27"/>
        <c:axId val="378204456"/>
        <c:axId val="1"/>
      </c:barChart>
      <c:catAx>
        <c:axId val="3782044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u-HU"/>
                  <a:t>tonna</a:t>
                </a:r>
                <a:r>
                  <a:rPr lang="hu-HU" baseline="0"/>
                  <a:t> CO</a:t>
                </a:r>
                <a:r>
                  <a:rPr lang="hu-HU" baseline="-25000"/>
                  <a:t>2</a:t>
                </a:r>
                <a:r>
                  <a:rPr lang="hu-HU" baseline="0"/>
                  <a:t>e</a:t>
                </a:r>
                <a:endParaRPr lang="hu-HU"/>
              </a:p>
            </c:rich>
          </c:tx>
          <c:layout>
            <c:manualLayout>
              <c:xMode val="edge"/>
              <c:yMode val="edge"/>
              <c:x val="3.6329114566675297E-3"/>
              <c:y val="0.24546915019308385"/>
            </c:manualLayout>
          </c:layout>
          <c:overlay val="0"/>
          <c:spPr>
            <a:noFill/>
            <a:ln w="25400">
              <a:noFill/>
            </a:ln>
          </c:spPr>
        </c:title>
        <c:numFmt formatCode="#,##0" sourceLinked="0"/>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78204456"/>
        <c:crossesAt val="1"/>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hu-H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Nagykanizsa térsége</c:v>
          </c:tx>
          <c:spPr>
            <a:solidFill>
              <a:srgbClr val="246E37">
                <a:alpha val="50000"/>
              </a:srgbClr>
            </a:solidFill>
            <a:ln w="9525" cap="flat" cmpd="sng" algn="ctr">
              <a:solidFill>
                <a:srgbClr val="246E37"/>
              </a:solidFill>
              <a:round/>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nagykanizsa!$E$12:$E$13</c:f>
              <c:strCache>
                <c:ptCount val="2"/>
                <c:pt idx="0">
                  <c:v>2004-2015</c:v>
                </c:pt>
                <c:pt idx="1">
                  <c:v>2021-2050</c:v>
                </c:pt>
              </c:strCache>
            </c:strRef>
          </c:cat>
          <c:val>
            <c:numRef>
              <c:f>nagykanizsa!$B$12:$B$13</c:f>
              <c:numCache>
                <c:formatCode>0</c:formatCode>
                <c:ptCount val="2"/>
                <c:pt idx="0">
                  <c:v>17.45</c:v>
                </c:pt>
                <c:pt idx="1">
                  <c:v>40.969110000000001</c:v>
                </c:pt>
              </c:numCache>
            </c:numRef>
          </c:val>
          <c:extLst>
            <c:ext xmlns:c16="http://schemas.microsoft.com/office/drawing/2014/chart" uri="{C3380CC4-5D6E-409C-BE32-E72D297353CC}">
              <c16:uniqueId val="{00000000-9B75-4270-84F4-08E40552C89F}"/>
            </c:ext>
          </c:extLst>
        </c:ser>
        <c:ser>
          <c:idx val="1"/>
          <c:order val="1"/>
          <c:tx>
            <c:v>Zala megye</c:v>
          </c:tx>
          <c:spPr>
            <a:solidFill>
              <a:srgbClr val="249F6A">
                <a:alpha val="50000"/>
              </a:srgbClr>
            </a:solidFill>
            <a:ln w="9525" cap="flat" cmpd="sng" algn="ctr">
              <a:solidFill>
                <a:srgbClr val="249F6A"/>
              </a:solidFill>
              <a:round/>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nagykanizsa!$E$12:$E$13</c:f>
              <c:strCache>
                <c:ptCount val="2"/>
                <c:pt idx="0">
                  <c:v>2004-2015</c:v>
                </c:pt>
                <c:pt idx="1">
                  <c:v>2021-2050</c:v>
                </c:pt>
              </c:strCache>
            </c:strRef>
          </c:cat>
          <c:val>
            <c:numRef>
              <c:f>nagykanizsa!$C$12:$C$13</c:f>
              <c:numCache>
                <c:formatCode>0</c:formatCode>
                <c:ptCount val="2"/>
                <c:pt idx="0">
                  <c:v>16.57</c:v>
                </c:pt>
                <c:pt idx="1">
                  <c:v>38.044719999999998</c:v>
                </c:pt>
              </c:numCache>
            </c:numRef>
          </c:val>
          <c:extLst>
            <c:ext xmlns:c16="http://schemas.microsoft.com/office/drawing/2014/chart" uri="{C3380CC4-5D6E-409C-BE32-E72D297353CC}">
              <c16:uniqueId val="{00000001-9B75-4270-84F4-08E40552C89F}"/>
            </c:ext>
          </c:extLst>
        </c:ser>
        <c:ser>
          <c:idx val="2"/>
          <c:order val="2"/>
          <c:tx>
            <c:v>Magyarország</c:v>
          </c:tx>
          <c:spPr>
            <a:solidFill>
              <a:srgbClr val="D0B72D">
                <a:alpha val="50000"/>
              </a:srgbClr>
            </a:solidFill>
            <a:ln w="9525" cap="flat" cmpd="sng" algn="ctr">
              <a:solidFill>
                <a:srgbClr val="D0B72D"/>
              </a:solidFill>
              <a:round/>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nagykanizsa!$E$12:$E$13</c:f>
              <c:strCache>
                <c:ptCount val="2"/>
                <c:pt idx="0">
                  <c:v>2004-2015</c:v>
                </c:pt>
                <c:pt idx="1">
                  <c:v>2021-2050</c:v>
                </c:pt>
              </c:strCache>
            </c:strRef>
          </c:cat>
          <c:val>
            <c:numRef>
              <c:f>nagykanizsa!$D$12:$D$13</c:f>
              <c:numCache>
                <c:formatCode>0</c:formatCode>
                <c:ptCount val="2"/>
                <c:pt idx="0">
                  <c:v>15.65</c:v>
                </c:pt>
                <c:pt idx="1">
                  <c:v>40.544455000000006</c:v>
                </c:pt>
              </c:numCache>
            </c:numRef>
          </c:val>
          <c:extLst>
            <c:ext xmlns:c16="http://schemas.microsoft.com/office/drawing/2014/chart" uri="{C3380CC4-5D6E-409C-BE32-E72D297353CC}">
              <c16:uniqueId val="{00000002-9B75-4270-84F4-08E40552C89F}"/>
            </c:ext>
          </c:extLst>
        </c:ser>
        <c:dLbls>
          <c:showLegendKey val="0"/>
          <c:showVal val="0"/>
          <c:showCatName val="0"/>
          <c:showSerName val="0"/>
          <c:showPercent val="0"/>
          <c:showBubbleSize val="0"/>
        </c:dLbls>
        <c:gapWidth val="100"/>
        <c:overlap val="-24"/>
        <c:axId val="699386696"/>
        <c:axId val="699385056"/>
      </c:barChart>
      <c:catAx>
        <c:axId val="699386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699385056"/>
        <c:crosses val="autoZero"/>
        <c:auto val="1"/>
        <c:lblAlgn val="ctr"/>
        <c:lblOffset val="100"/>
        <c:noMultiLvlLbl val="0"/>
      </c:catAx>
      <c:valAx>
        <c:axId val="699385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crossAx val="699386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um" ma:contentTypeID="0x0101007B0BC93A1708B543B91BBBB33C0DB963" ma:contentTypeVersion="10" ma:contentTypeDescription="Új dokumentum létrehozása." ma:contentTypeScope="" ma:versionID="61f4ecbe62e5f5868c2b24f72602c338">
  <xsd:schema xmlns:xsd="http://www.w3.org/2001/XMLSchema" xmlns:xs="http://www.w3.org/2001/XMLSchema" xmlns:p="http://schemas.microsoft.com/office/2006/metadata/properties" xmlns:ns2="541f0c58-facf-49fc-aa5f-287c66f8f9dc" targetNamespace="http://schemas.microsoft.com/office/2006/metadata/properties" ma:root="true" ma:fieldsID="0faffcc689960398e750496053eb805a" ns2:_="">
    <xsd:import namespace="541f0c58-facf-49fc-aa5f-287c66f8f9d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1f0c58-facf-49fc-aa5f-287c66f8f9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5DC440-5E71-445B-BD1A-CFB973DC99F1}">
  <ds:schemaRefs>
    <ds:schemaRef ds:uri="http://schemas.microsoft.com/sharepoint/v3/contenttype/forms"/>
  </ds:schemaRefs>
</ds:datastoreItem>
</file>

<file path=customXml/itemProps2.xml><?xml version="1.0" encoding="utf-8"?>
<ds:datastoreItem xmlns:ds="http://schemas.openxmlformats.org/officeDocument/2006/customXml" ds:itemID="{D03A3583-C979-4C40-985B-8F06AA6E8563}">
  <ds:schemaRefs>
    <ds:schemaRef ds:uri="http://schemas.openxmlformats.org/officeDocument/2006/bibliography"/>
  </ds:schemaRefs>
</ds:datastoreItem>
</file>

<file path=customXml/itemProps3.xml><?xml version="1.0" encoding="utf-8"?>
<ds:datastoreItem xmlns:ds="http://schemas.openxmlformats.org/officeDocument/2006/customXml" ds:itemID="{72C9E2D3-5D85-4CE5-9547-1B3A6081B9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1f0c58-facf-49fc-aa5f-287c66f8f9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74CF945-EE21-4096-803E-009FA5F4A2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27986</Words>
  <Characters>189746</Characters>
  <Application>Microsoft Office Word</Application>
  <DocSecurity>0</DocSecurity>
  <Lines>2672</Lines>
  <Paragraphs>234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217498</CharactersWithSpaces>
  <SharedDoc>false</SharedDoc>
  <HLinks>
    <vt:vector size="258" baseType="variant">
      <vt:variant>
        <vt:i4>2031674</vt:i4>
      </vt:variant>
      <vt:variant>
        <vt:i4>254</vt:i4>
      </vt:variant>
      <vt:variant>
        <vt:i4>0</vt:i4>
      </vt:variant>
      <vt:variant>
        <vt:i4>5</vt:i4>
      </vt:variant>
      <vt:variant>
        <vt:lpwstr/>
      </vt:variant>
      <vt:variant>
        <vt:lpwstr>_Toc35588144</vt:lpwstr>
      </vt:variant>
      <vt:variant>
        <vt:i4>1572922</vt:i4>
      </vt:variant>
      <vt:variant>
        <vt:i4>248</vt:i4>
      </vt:variant>
      <vt:variant>
        <vt:i4>0</vt:i4>
      </vt:variant>
      <vt:variant>
        <vt:i4>5</vt:i4>
      </vt:variant>
      <vt:variant>
        <vt:lpwstr/>
      </vt:variant>
      <vt:variant>
        <vt:lpwstr>_Toc35588143</vt:lpwstr>
      </vt:variant>
      <vt:variant>
        <vt:i4>1638458</vt:i4>
      </vt:variant>
      <vt:variant>
        <vt:i4>242</vt:i4>
      </vt:variant>
      <vt:variant>
        <vt:i4>0</vt:i4>
      </vt:variant>
      <vt:variant>
        <vt:i4>5</vt:i4>
      </vt:variant>
      <vt:variant>
        <vt:lpwstr/>
      </vt:variant>
      <vt:variant>
        <vt:lpwstr>_Toc35588142</vt:lpwstr>
      </vt:variant>
      <vt:variant>
        <vt:i4>1703994</vt:i4>
      </vt:variant>
      <vt:variant>
        <vt:i4>236</vt:i4>
      </vt:variant>
      <vt:variant>
        <vt:i4>0</vt:i4>
      </vt:variant>
      <vt:variant>
        <vt:i4>5</vt:i4>
      </vt:variant>
      <vt:variant>
        <vt:lpwstr/>
      </vt:variant>
      <vt:variant>
        <vt:lpwstr>_Toc35588141</vt:lpwstr>
      </vt:variant>
      <vt:variant>
        <vt:i4>1769530</vt:i4>
      </vt:variant>
      <vt:variant>
        <vt:i4>230</vt:i4>
      </vt:variant>
      <vt:variant>
        <vt:i4>0</vt:i4>
      </vt:variant>
      <vt:variant>
        <vt:i4>5</vt:i4>
      </vt:variant>
      <vt:variant>
        <vt:lpwstr/>
      </vt:variant>
      <vt:variant>
        <vt:lpwstr>_Toc35588140</vt:lpwstr>
      </vt:variant>
      <vt:variant>
        <vt:i4>1179709</vt:i4>
      </vt:variant>
      <vt:variant>
        <vt:i4>224</vt:i4>
      </vt:variant>
      <vt:variant>
        <vt:i4>0</vt:i4>
      </vt:variant>
      <vt:variant>
        <vt:i4>5</vt:i4>
      </vt:variant>
      <vt:variant>
        <vt:lpwstr/>
      </vt:variant>
      <vt:variant>
        <vt:lpwstr>_Toc35588139</vt:lpwstr>
      </vt:variant>
      <vt:variant>
        <vt:i4>1245245</vt:i4>
      </vt:variant>
      <vt:variant>
        <vt:i4>218</vt:i4>
      </vt:variant>
      <vt:variant>
        <vt:i4>0</vt:i4>
      </vt:variant>
      <vt:variant>
        <vt:i4>5</vt:i4>
      </vt:variant>
      <vt:variant>
        <vt:lpwstr/>
      </vt:variant>
      <vt:variant>
        <vt:lpwstr>_Toc35588138</vt:lpwstr>
      </vt:variant>
      <vt:variant>
        <vt:i4>1835069</vt:i4>
      </vt:variant>
      <vt:variant>
        <vt:i4>212</vt:i4>
      </vt:variant>
      <vt:variant>
        <vt:i4>0</vt:i4>
      </vt:variant>
      <vt:variant>
        <vt:i4>5</vt:i4>
      </vt:variant>
      <vt:variant>
        <vt:lpwstr/>
      </vt:variant>
      <vt:variant>
        <vt:lpwstr>_Toc35588137</vt:lpwstr>
      </vt:variant>
      <vt:variant>
        <vt:i4>1900605</vt:i4>
      </vt:variant>
      <vt:variant>
        <vt:i4>206</vt:i4>
      </vt:variant>
      <vt:variant>
        <vt:i4>0</vt:i4>
      </vt:variant>
      <vt:variant>
        <vt:i4>5</vt:i4>
      </vt:variant>
      <vt:variant>
        <vt:lpwstr/>
      </vt:variant>
      <vt:variant>
        <vt:lpwstr>_Toc35588136</vt:lpwstr>
      </vt:variant>
      <vt:variant>
        <vt:i4>1966141</vt:i4>
      </vt:variant>
      <vt:variant>
        <vt:i4>200</vt:i4>
      </vt:variant>
      <vt:variant>
        <vt:i4>0</vt:i4>
      </vt:variant>
      <vt:variant>
        <vt:i4>5</vt:i4>
      </vt:variant>
      <vt:variant>
        <vt:lpwstr/>
      </vt:variant>
      <vt:variant>
        <vt:lpwstr>_Toc35588135</vt:lpwstr>
      </vt:variant>
      <vt:variant>
        <vt:i4>2031677</vt:i4>
      </vt:variant>
      <vt:variant>
        <vt:i4>194</vt:i4>
      </vt:variant>
      <vt:variant>
        <vt:i4>0</vt:i4>
      </vt:variant>
      <vt:variant>
        <vt:i4>5</vt:i4>
      </vt:variant>
      <vt:variant>
        <vt:lpwstr/>
      </vt:variant>
      <vt:variant>
        <vt:lpwstr>_Toc35588134</vt:lpwstr>
      </vt:variant>
      <vt:variant>
        <vt:i4>1572925</vt:i4>
      </vt:variant>
      <vt:variant>
        <vt:i4>188</vt:i4>
      </vt:variant>
      <vt:variant>
        <vt:i4>0</vt:i4>
      </vt:variant>
      <vt:variant>
        <vt:i4>5</vt:i4>
      </vt:variant>
      <vt:variant>
        <vt:lpwstr/>
      </vt:variant>
      <vt:variant>
        <vt:lpwstr>_Toc35588133</vt:lpwstr>
      </vt:variant>
      <vt:variant>
        <vt:i4>1638461</vt:i4>
      </vt:variant>
      <vt:variant>
        <vt:i4>182</vt:i4>
      </vt:variant>
      <vt:variant>
        <vt:i4>0</vt:i4>
      </vt:variant>
      <vt:variant>
        <vt:i4>5</vt:i4>
      </vt:variant>
      <vt:variant>
        <vt:lpwstr/>
      </vt:variant>
      <vt:variant>
        <vt:lpwstr>_Toc35588132</vt:lpwstr>
      </vt:variant>
      <vt:variant>
        <vt:i4>1703997</vt:i4>
      </vt:variant>
      <vt:variant>
        <vt:i4>176</vt:i4>
      </vt:variant>
      <vt:variant>
        <vt:i4>0</vt:i4>
      </vt:variant>
      <vt:variant>
        <vt:i4>5</vt:i4>
      </vt:variant>
      <vt:variant>
        <vt:lpwstr/>
      </vt:variant>
      <vt:variant>
        <vt:lpwstr>_Toc35588131</vt:lpwstr>
      </vt:variant>
      <vt:variant>
        <vt:i4>1769533</vt:i4>
      </vt:variant>
      <vt:variant>
        <vt:i4>170</vt:i4>
      </vt:variant>
      <vt:variant>
        <vt:i4>0</vt:i4>
      </vt:variant>
      <vt:variant>
        <vt:i4>5</vt:i4>
      </vt:variant>
      <vt:variant>
        <vt:lpwstr/>
      </vt:variant>
      <vt:variant>
        <vt:lpwstr>_Toc35588130</vt:lpwstr>
      </vt:variant>
      <vt:variant>
        <vt:i4>1179708</vt:i4>
      </vt:variant>
      <vt:variant>
        <vt:i4>164</vt:i4>
      </vt:variant>
      <vt:variant>
        <vt:i4>0</vt:i4>
      </vt:variant>
      <vt:variant>
        <vt:i4>5</vt:i4>
      </vt:variant>
      <vt:variant>
        <vt:lpwstr/>
      </vt:variant>
      <vt:variant>
        <vt:lpwstr>_Toc35588129</vt:lpwstr>
      </vt:variant>
      <vt:variant>
        <vt:i4>1245244</vt:i4>
      </vt:variant>
      <vt:variant>
        <vt:i4>158</vt:i4>
      </vt:variant>
      <vt:variant>
        <vt:i4>0</vt:i4>
      </vt:variant>
      <vt:variant>
        <vt:i4>5</vt:i4>
      </vt:variant>
      <vt:variant>
        <vt:lpwstr/>
      </vt:variant>
      <vt:variant>
        <vt:lpwstr>_Toc35588128</vt:lpwstr>
      </vt:variant>
      <vt:variant>
        <vt:i4>1835068</vt:i4>
      </vt:variant>
      <vt:variant>
        <vt:i4>152</vt:i4>
      </vt:variant>
      <vt:variant>
        <vt:i4>0</vt:i4>
      </vt:variant>
      <vt:variant>
        <vt:i4>5</vt:i4>
      </vt:variant>
      <vt:variant>
        <vt:lpwstr/>
      </vt:variant>
      <vt:variant>
        <vt:lpwstr>_Toc35588127</vt:lpwstr>
      </vt:variant>
      <vt:variant>
        <vt:i4>1900604</vt:i4>
      </vt:variant>
      <vt:variant>
        <vt:i4>146</vt:i4>
      </vt:variant>
      <vt:variant>
        <vt:i4>0</vt:i4>
      </vt:variant>
      <vt:variant>
        <vt:i4>5</vt:i4>
      </vt:variant>
      <vt:variant>
        <vt:lpwstr/>
      </vt:variant>
      <vt:variant>
        <vt:lpwstr>_Toc35588126</vt:lpwstr>
      </vt:variant>
      <vt:variant>
        <vt:i4>1966140</vt:i4>
      </vt:variant>
      <vt:variant>
        <vt:i4>140</vt:i4>
      </vt:variant>
      <vt:variant>
        <vt:i4>0</vt:i4>
      </vt:variant>
      <vt:variant>
        <vt:i4>5</vt:i4>
      </vt:variant>
      <vt:variant>
        <vt:lpwstr/>
      </vt:variant>
      <vt:variant>
        <vt:lpwstr>_Toc35588125</vt:lpwstr>
      </vt:variant>
      <vt:variant>
        <vt:i4>2031676</vt:i4>
      </vt:variant>
      <vt:variant>
        <vt:i4>134</vt:i4>
      </vt:variant>
      <vt:variant>
        <vt:i4>0</vt:i4>
      </vt:variant>
      <vt:variant>
        <vt:i4>5</vt:i4>
      </vt:variant>
      <vt:variant>
        <vt:lpwstr/>
      </vt:variant>
      <vt:variant>
        <vt:lpwstr>_Toc35588124</vt:lpwstr>
      </vt:variant>
      <vt:variant>
        <vt:i4>1572924</vt:i4>
      </vt:variant>
      <vt:variant>
        <vt:i4>128</vt:i4>
      </vt:variant>
      <vt:variant>
        <vt:i4>0</vt:i4>
      </vt:variant>
      <vt:variant>
        <vt:i4>5</vt:i4>
      </vt:variant>
      <vt:variant>
        <vt:lpwstr/>
      </vt:variant>
      <vt:variant>
        <vt:lpwstr>_Toc35588123</vt:lpwstr>
      </vt:variant>
      <vt:variant>
        <vt:i4>1638460</vt:i4>
      </vt:variant>
      <vt:variant>
        <vt:i4>122</vt:i4>
      </vt:variant>
      <vt:variant>
        <vt:i4>0</vt:i4>
      </vt:variant>
      <vt:variant>
        <vt:i4>5</vt:i4>
      </vt:variant>
      <vt:variant>
        <vt:lpwstr/>
      </vt:variant>
      <vt:variant>
        <vt:lpwstr>_Toc35588122</vt:lpwstr>
      </vt:variant>
      <vt:variant>
        <vt:i4>1703996</vt:i4>
      </vt:variant>
      <vt:variant>
        <vt:i4>116</vt:i4>
      </vt:variant>
      <vt:variant>
        <vt:i4>0</vt:i4>
      </vt:variant>
      <vt:variant>
        <vt:i4>5</vt:i4>
      </vt:variant>
      <vt:variant>
        <vt:lpwstr/>
      </vt:variant>
      <vt:variant>
        <vt:lpwstr>_Toc35588121</vt:lpwstr>
      </vt:variant>
      <vt:variant>
        <vt:i4>1769532</vt:i4>
      </vt:variant>
      <vt:variant>
        <vt:i4>110</vt:i4>
      </vt:variant>
      <vt:variant>
        <vt:i4>0</vt:i4>
      </vt:variant>
      <vt:variant>
        <vt:i4>5</vt:i4>
      </vt:variant>
      <vt:variant>
        <vt:lpwstr/>
      </vt:variant>
      <vt:variant>
        <vt:lpwstr>_Toc35588120</vt:lpwstr>
      </vt:variant>
      <vt:variant>
        <vt:i4>1179711</vt:i4>
      </vt:variant>
      <vt:variant>
        <vt:i4>104</vt:i4>
      </vt:variant>
      <vt:variant>
        <vt:i4>0</vt:i4>
      </vt:variant>
      <vt:variant>
        <vt:i4>5</vt:i4>
      </vt:variant>
      <vt:variant>
        <vt:lpwstr/>
      </vt:variant>
      <vt:variant>
        <vt:lpwstr>_Toc35588119</vt:lpwstr>
      </vt:variant>
      <vt:variant>
        <vt:i4>1245247</vt:i4>
      </vt:variant>
      <vt:variant>
        <vt:i4>98</vt:i4>
      </vt:variant>
      <vt:variant>
        <vt:i4>0</vt:i4>
      </vt:variant>
      <vt:variant>
        <vt:i4>5</vt:i4>
      </vt:variant>
      <vt:variant>
        <vt:lpwstr/>
      </vt:variant>
      <vt:variant>
        <vt:lpwstr>_Toc35588118</vt:lpwstr>
      </vt:variant>
      <vt:variant>
        <vt:i4>1835071</vt:i4>
      </vt:variant>
      <vt:variant>
        <vt:i4>92</vt:i4>
      </vt:variant>
      <vt:variant>
        <vt:i4>0</vt:i4>
      </vt:variant>
      <vt:variant>
        <vt:i4>5</vt:i4>
      </vt:variant>
      <vt:variant>
        <vt:lpwstr/>
      </vt:variant>
      <vt:variant>
        <vt:lpwstr>_Toc35588117</vt:lpwstr>
      </vt:variant>
      <vt:variant>
        <vt:i4>1900607</vt:i4>
      </vt:variant>
      <vt:variant>
        <vt:i4>86</vt:i4>
      </vt:variant>
      <vt:variant>
        <vt:i4>0</vt:i4>
      </vt:variant>
      <vt:variant>
        <vt:i4>5</vt:i4>
      </vt:variant>
      <vt:variant>
        <vt:lpwstr/>
      </vt:variant>
      <vt:variant>
        <vt:lpwstr>_Toc35588116</vt:lpwstr>
      </vt:variant>
      <vt:variant>
        <vt:i4>1966143</vt:i4>
      </vt:variant>
      <vt:variant>
        <vt:i4>80</vt:i4>
      </vt:variant>
      <vt:variant>
        <vt:i4>0</vt:i4>
      </vt:variant>
      <vt:variant>
        <vt:i4>5</vt:i4>
      </vt:variant>
      <vt:variant>
        <vt:lpwstr/>
      </vt:variant>
      <vt:variant>
        <vt:lpwstr>_Toc35588115</vt:lpwstr>
      </vt:variant>
      <vt:variant>
        <vt:i4>2031679</vt:i4>
      </vt:variant>
      <vt:variant>
        <vt:i4>74</vt:i4>
      </vt:variant>
      <vt:variant>
        <vt:i4>0</vt:i4>
      </vt:variant>
      <vt:variant>
        <vt:i4>5</vt:i4>
      </vt:variant>
      <vt:variant>
        <vt:lpwstr/>
      </vt:variant>
      <vt:variant>
        <vt:lpwstr>_Toc35588114</vt:lpwstr>
      </vt:variant>
      <vt:variant>
        <vt:i4>1572927</vt:i4>
      </vt:variant>
      <vt:variant>
        <vt:i4>68</vt:i4>
      </vt:variant>
      <vt:variant>
        <vt:i4>0</vt:i4>
      </vt:variant>
      <vt:variant>
        <vt:i4>5</vt:i4>
      </vt:variant>
      <vt:variant>
        <vt:lpwstr/>
      </vt:variant>
      <vt:variant>
        <vt:lpwstr>_Toc35588113</vt:lpwstr>
      </vt:variant>
      <vt:variant>
        <vt:i4>1638463</vt:i4>
      </vt:variant>
      <vt:variant>
        <vt:i4>62</vt:i4>
      </vt:variant>
      <vt:variant>
        <vt:i4>0</vt:i4>
      </vt:variant>
      <vt:variant>
        <vt:i4>5</vt:i4>
      </vt:variant>
      <vt:variant>
        <vt:lpwstr/>
      </vt:variant>
      <vt:variant>
        <vt:lpwstr>_Toc35588112</vt:lpwstr>
      </vt:variant>
      <vt:variant>
        <vt:i4>1703999</vt:i4>
      </vt:variant>
      <vt:variant>
        <vt:i4>56</vt:i4>
      </vt:variant>
      <vt:variant>
        <vt:i4>0</vt:i4>
      </vt:variant>
      <vt:variant>
        <vt:i4>5</vt:i4>
      </vt:variant>
      <vt:variant>
        <vt:lpwstr/>
      </vt:variant>
      <vt:variant>
        <vt:lpwstr>_Toc35588111</vt:lpwstr>
      </vt:variant>
      <vt:variant>
        <vt:i4>1769535</vt:i4>
      </vt:variant>
      <vt:variant>
        <vt:i4>50</vt:i4>
      </vt:variant>
      <vt:variant>
        <vt:i4>0</vt:i4>
      </vt:variant>
      <vt:variant>
        <vt:i4>5</vt:i4>
      </vt:variant>
      <vt:variant>
        <vt:lpwstr/>
      </vt:variant>
      <vt:variant>
        <vt:lpwstr>_Toc35588110</vt:lpwstr>
      </vt:variant>
      <vt:variant>
        <vt:i4>1179710</vt:i4>
      </vt:variant>
      <vt:variant>
        <vt:i4>44</vt:i4>
      </vt:variant>
      <vt:variant>
        <vt:i4>0</vt:i4>
      </vt:variant>
      <vt:variant>
        <vt:i4>5</vt:i4>
      </vt:variant>
      <vt:variant>
        <vt:lpwstr/>
      </vt:variant>
      <vt:variant>
        <vt:lpwstr>_Toc35588109</vt:lpwstr>
      </vt:variant>
      <vt:variant>
        <vt:i4>1245246</vt:i4>
      </vt:variant>
      <vt:variant>
        <vt:i4>38</vt:i4>
      </vt:variant>
      <vt:variant>
        <vt:i4>0</vt:i4>
      </vt:variant>
      <vt:variant>
        <vt:i4>5</vt:i4>
      </vt:variant>
      <vt:variant>
        <vt:lpwstr/>
      </vt:variant>
      <vt:variant>
        <vt:lpwstr>_Toc35588108</vt:lpwstr>
      </vt:variant>
      <vt:variant>
        <vt:i4>1835070</vt:i4>
      </vt:variant>
      <vt:variant>
        <vt:i4>32</vt:i4>
      </vt:variant>
      <vt:variant>
        <vt:i4>0</vt:i4>
      </vt:variant>
      <vt:variant>
        <vt:i4>5</vt:i4>
      </vt:variant>
      <vt:variant>
        <vt:lpwstr/>
      </vt:variant>
      <vt:variant>
        <vt:lpwstr>_Toc35588107</vt:lpwstr>
      </vt:variant>
      <vt:variant>
        <vt:i4>1900606</vt:i4>
      </vt:variant>
      <vt:variant>
        <vt:i4>26</vt:i4>
      </vt:variant>
      <vt:variant>
        <vt:i4>0</vt:i4>
      </vt:variant>
      <vt:variant>
        <vt:i4>5</vt:i4>
      </vt:variant>
      <vt:variant>
        <vt:lpwstr/>
      </vt:variant>
      <vt:variant>
        <vt:lpwstr>_Toc35588106</vt:lpwstr>
      </vt:variant>
      <vt:variant>
        <vt:i4>1966142</vt:i4>
      </vt:variant>
      <vt:variant>
        <vt:i4>20</vt:i4>
      </vt:variant>
      <vt:variant>
        <vt:i4>0</vt:i4>
      </vt:variant>
      <vt:variant>
        <vt:i4>5</vt:i4>
      </vt:variant>
      <vt:variant>
        <vt:lpwstr/>
      </vt:variant>
      <vt:variant>
        <vt:lpwstr>_Toc35588105</vt:lpwstr>
      </vt:variant>
      <vt:variant>
        <vt:i4>2031678</vt:i4>
      </vt:variant>
      <vt:variant>
        <vt:i4>14</vt:i4>
      </vt:variant>
      <vt:variant>
        <vt:i4>0</vt:i4>
      </vt:variant>
      <vt:variant>
        <vt:i4>5</vt:i4>
      </vt:variant>
      <vt:variant>
        <vt:lpwstr/>
      </vt:variant>
      <vt:variant>
        <vt:lpwstr>_Toc35588104</vt:lpwstr>
      </vt:variant>
      <vt:variant>
        <vt:i4>1572926</vt:i4>
      </vt:variant>
      <vt:variant>
        <vt:i4>8</vt:i4>
      </vt:variant>
      <vt:variant>
        <vt:i4>0</vt:i4>
      </vt:variant>
      <vt:variant>
        <vt:i4>5</vt:i4>
      </vt:variant>
      <vt:variant>
        <vt:lpwstr/>
      </vt:variant>
      <vt:variant>
        <vt:lpwstr>_Toc35588103</vt:lpwstr>
      </vt:variant>
      <vt:variant>
        <vt:i4>1638462</vt:i4>
      </vt:variant>
      <vt:variant>
        <vt:i4>2</vt:i4>
      </vt:variant>
      <vt:variant>
        <vt:i4>0</vt:i4>
      </vt:variant>
      <vt:variant>
        <vt:i4>5</vt:i4>
      </vt:variant>
      <vt:variant>
        <vt:lpwstr/>
      </vt:variant>
      <vt:variant>
        <vt:lpwstr>_Toc35588102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Rácz</dc:creator>
  <cp:keywords/>
  <dc:description/>
  <cp:lastModifiedBy>Lehota János</cp:lastModifiedBy>
  <cp:revision>2</cp:revision>
  <cp:lastPrinted>2020-12-16T17:57:00Z</cp:lastPrinted>
  <dcterms:created xsi:type="dcterms:W3CDTF">2021-02-04T07:52:00Z</dcterms:created>
  <dcterms:modified xsi:type="dcterms:W3CDTF">2021-02-04T07:52:00Z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0x0101007B0BC93A1708B543B91BBBB33C0DB963</vt:lpwstr>
  </property>
</Properties>
</file>