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A9AF" w14:textId="77777777" w:rsidR="0012339C" w:rsidRDefault="0012339C" w:rsidP="0012339C">
      <w:pPr>
        <w:spacing w:before="0"/>
        <w:jc w:val="center"/>
        <w:rPr>
          <w:rFonts w:ascii="Arial" w:hAnsi="Arial"/>
          <w:b/>
          <w:sz w:val="22"/>
        </w:rPr>
      </w:pPr>
      <w:r>
        <w:rPr>
          <w:rFonts w:ascii="Arial" w:hAnsi="Arial"/>
          <w:b/>
          <w:sz w:val="22"/>
        </w:rPr>
        <w:t>Nagykanizsa Megyei Jogú Város Önkormányzata Közgyűlésének</w:t>
      </w:r>
    </w:p>
    <w:p w14:paraId="2F0098B5" w14:textId="77777777" w:rsidR="0012339C" w:rsidRPr="00DD2456" w:rsidRDefault="0012339C" w:rsidP="0012339C">
      <w:pPr>
        <w:spacing w:before="0"/>
        <w:jc w:val="center"/>
        <w:rPr>
          <w:rFonts w:ascii="Arial" w:hAnsi="Arial" w:cs="Arial"/>
          <w:b/>
          <w:sz w:val="22"/>
          <w:szCs w:val="22"/>
        </w:rPr>
      </w:pPr>
      <w:r>
        <w:rPr>
          <w:rFonts w:ascii="Arial" w:hAnsi="Arial"/>
          <w:b/>
          <w:sz w:val="22"/>
        </w:rPr>
        <w:t>…/2021. (…. …) önkormányzati rendelete a településkép védelméről</w:t>
      </w:r>
    </w:p>
    <w:p w14:paraId="44EF3497" w14:textId="77777777" w:rsidR="0012339C" w:rsidRPr="00DD2456" w:rsidRDefault="0012339C" w:rsidP="0012339C">
      <w:pPr>
        <w:spacing w:before="0"/>
        <w:jc w:val="center"/>
        <w:rPr>
          <w:rFonts w:ascii="Arial" w:hAnsi="Arial" w:cs="Arial"/>
          <w:b/>
          <w:sz w:val="22"/>
          <w:szCs w:val="22"/>
        </w:rPr>
      </w:pPr>
      <w:r>
        <w:rPr>
          <w:rFonts w:ascii="Arial" w:hAnsi="Arial"/>
          <w:b/>
          <w:sz w:val="22"/>
        </w:rPr>
        <w:t xml:space="preserve">szóló </w:t>
      </w:r>
      <w:r>
        <w:rPr>
          <w:rFonts w:ascii="Arial" w:hAnsi="Arial" w:cs="Arial"/>
          <w:b/>
          <w:sz w:val="22"/>
          <w:szCs w:val="22"/>
        </w:rPr>
        <w:t>28</w:t>
      </w:r>
      <w:r w:rsidRPr="00DD2456">
        <w:rPr>
          <w:rFonts w:ascii="Arial" w:hAnsi="Arial" w:cs="Arial"/>
          <w:b/>
          <w:sz w:val="22"/>
          <w:szCs w:val="22"/>
        </w:rPr>
        <w:t xml:space="preserve">/2017. </w:t>
      </w:r>
      <w:r>
        <w:rPr>
          <w:rFonts w:ascii="Arial" w:hAnsi="Arial" w:cs="Arial"/>
          <w:b/>
          <w:sz w:val="22"/>
          <w:szCs w:val="22"/>
        </w:rPr>
        <w:t>(IX. 05.</w:t>
      </w:r>
      <w:r w:rsidRPr="00DD2456">
        <w:rPr>
          <w:rFonts w:ascii="Arial" w:hAnsi="Arial" w:cs="Arial"/>
          <w:b/>
          <w:sz w:val="22"/>
          <w:szCs w:val="22"/>
        </w:rPr>
        <w:t>) önkormányzati rendelet</w:t>
      </w:r>
      <w:r>
        <w:rPr>
          <w:rFonts w:ascii="Arial" w:hAnsi="Arial" w:cs="Arial"/>
          <w:b/>
          <w:sz w:val="22"/>
          <w:szCs w:val="22"/>
        </w:rPr>
        <w:t xml:space="preserve"> módosításáról</w:t>
      </w:r>
    </w:p>
    <w:p w14:paraId="27C160B8" w14:textId="77777777" w:rsidR="0012339C" w:rsidRPr="00DD2456" w:rsidRDefault="0012339C" w:rsidP="0012339C">
      <w:pPr>
        <w:spacing w:before="0"/>
        <w:jc w:val="both"/>
        <w:rPr>
          <w:rFonts w:ascii="Arial" w:hAnsi="Arial" w:cs="Arial"/>
          <w:b/>
          <w:sz w:val="22"/>
          <w:szCs w:val="22"/>
        </w:rPr>
      </w:pPr>
    </w:p>
    <w:p w14:paraId="40A840D8" w14:textId="69812197" w:rsidR="0012339C" w:rsidRDefault="0012339C" w:rsidP="0012339C">
      <w:pPr>
        <w:spacing w:after="240"/>
        <w:jc w:val="both"/>
        <w:rPr>
          <w:rFonts w:ascii="Arial" w:hAnsi="Arial" w:cs="Arial"/>
          <w:sz w:val="22"/>
          <w:szCs w:val="22"/>
        </w:rPr>
      </w:pPr>
      <w:bookmarkStart w:id="0" w:name="_Hlk13741518"/>
      <w:r w:rsidRPr="00506564">
        <w:rPr>
          <w:rFonts w:ascii="Arial" w:hAnsi="Arial" w:cs="Arial"/>
          <w:sz w:val="22"/>
          <w:szCs w:val="22"/>
        </w:rPr>
        <w:t xml:space="preserve">Nagykanizsa Megyei Jogú Város Önkormányzatának Közgyűlése az Alaptörvény 32. cikk (1) bekezdés a) pontjában meghatározott feladatkörében eljárva, </w:t>
      </w:r>
      <w:r>
        <w:rPr>
          <w:rFonts w:ascii="Arial" w:hAnsi="Arial" w:cs="Arial"/>
          <w:sz w:val="22"/>
          <w:szCs w:val="22"/>
        </w:rPr>
        <w:t xml:space="preserve">az épített környezet alakításáról és védelméről szóló 1997. évi LXXVIII. törvény 57. § (3) bekezdésében, valamint </w:t>
      </w:r>
      <w:r w:rsidRPr="00506564">
        <w:rPr>
          <w:rFonts w:ascii="Arial" w:hAnsi="Arial" w:cs="Arial"/>
          <w:sz w:val="22"/>
          <w:szCs w:val="22"/>
        </w:rPr>
        <w:t>a településkép védelméről szóló 2016. évi LXXIV. törvény 12. § (2) bekezdésében kapott felhatalmazás alapján</w:t>
      </w:r>
      <w:r>
        <w:rPr>
          <w:rFonts w:ascii="Arial" w:hAnsi="Arial" w:cs="Arial"/>
          <w:sz w:val="22"/>
          <w:szCs w:val="22"/>
        </w:rPr>
        <w:t>,</w:t>
      </w:r>
      <w:r w:rsidRPr="0012398C">
        <w:rPr>
          <w:rFonts w:ascii="Arial" w:hAnsi="Arial" w:cs="Arial"/>
          <w:color w:val="000000"/>
          <w:sz w:val="22"/>
          <w:szCs w:val="22"/>
        </w:rPr>
        <w:t xml:space="preserve"> valamint a településfejlesztési koncepcióról, az integrált településfejlesztési stratégiáról és a településrendezési eszközökről, valamint egyes településrendezési sajátos jogintézményekről szóló 314/2012. (XI. 8.) Korm. rendelet alkalmazásával, az abban megállapított államigazgatási szervek és egyéb érdekeltek véleményének kikérésével</w:t>
      </w:r>
      <w:r w:rsidRPr="00506564">
        <w:rPr>
          <w:rFonts w:ascii="Arial" w:hAnsi="Arial" w:cs="Arial"/>
          <w:sz w:val="22"/>
          <w:szCs w:val="22"/>
        </w:rPr>
        <w:t xml:space="preserve"> a következőket rendeli el:</w:t>
      </w:r>
      <w:bookmarkEnd w:id="0"/>
      <w:r>
        <w:rPr>
          <w:rFonts w:ascii="Arial" w:hAnsi="Arial" w:cs="Arial"/>
          <w:sz w:val="22"/>
          <w:szCs w:val="22"/>
        </w:rPr>
        <w:t xml:space="preserve"> </w:t>
      </w:r>
    </w:p>
    <w:p w14:paraId="6B2C6530" w14:textId="77777777" w:rsidR="008B40C4" w:rsidRPr="008B40C4" w:rsidRDefault="008B40C4" w:rsidP="008B40C4">
      <w:pPr>
        <w:pStyle w:val="Listaszerbekezds"/>
        <w:numPr>
          <w:ilvl w:val="0"/>
          <w:numId w:val="9"/>
        </w:numPr>
        <w:rPr>
          <w:rFonts w:ascii="Arial" w:hAnsi="Arial"/>
          <w:b/>
        </w:rPr>
      </w:pPr>
      <w:r w:rsidRPr="008B40C4">
        <w:rPr>
          <w:rFonts w:ascii="Arial" w:hAnsi="Arial"/>
          <w:b/>
        </w:rPr>
        <w:t xml:space="preserve">§ </w:t>
      </w:r>
    </w:p>
    <w:p w14:paraId="6A0A4C36" w14:textId="51D3B329" w:rsidR="008B40C4" w:rsidRPr="008B40C4" w:rsidRDefault="008B40C4" w:rsidP="008B40C4">
      <w:pPr>
        <w:jc w:val="both"/>
        <w:rPr>
          <w:rFonts w:ascii="Arial" w:hAnsi="Arial" w:cs="Arial"/>
          <w:b/>
          <w:sz w:val="22"/>
          <w:szCs w:val="22"/>
        </w:rPr>
      </w:pPr>
      <w:r w:rsidRPr="00972148">
        <w:rPr>
          <w:rFonts w:ascii="Arial" w:hAnsi="Arial"/>
          <w:b/>
          <w:sz w:val="22"/>
        </w:rPr>
        <w:t xml:space="preserve">A </w:t>
      </w:r>
      <w:r w:rsidRPr="00972148">
        <w:rPr>
          <w:rFonts w:ascii="Arial" w:hAnsi="Arial" w:cs="Courier New"/>
          <w:b/>
          <w:sz w:val="22"/>
          <w:lang w:eastAsia="ar-SA"/>
        </w:rPr>
        <w:t>településkép védelméről szóló 28/2017. (IX. 05.) önkormányzati rendelet</w:t>
      </w:r>
      <w:r>
        <w:rPr>
          <w:rFonts w:ascii="Arial" w:hAnsi="Arial" w:cs="Courier New"/>
          <w:b/>
          <w:sz w:val="22"/>
          <w:lang w:eastAsia="ar-SA"/>
        </w:rPr>
        <w:t xml:space="preserve"> (a továbbiakban: Rendelet)</w:t>
      </w:r>
      <w:r w:rsidRPr="00972148">
        <w:rPr>
          <w:rFonts w:ascii="Arial" w:hAnsi="Arial" w:cs="Arial"/>
          <w:b/>
          <w:sz w:val="22"/>
          <w:szCs w:val="22"/>
        </w:rPr>
        <w:t xml:space="preserve"> bevezető része helyébe a következő rendelkezés lép:</w:t>
      </w:r>
    </w:p>
    <w:p w14:paraId="19F27B72" w14:textId="62972D73" w:rsidR="008B40C4" w:rsidRDefault="008B40C4" w:rsidP="008B40C4">
      <w:pPr>
        <w:spacing w:after="240"/>
        <w:jc w:val="both"/>
        <w:rPr>
          <w:rFonts w:ascii="Arial" w:hAnsi="Arial" w:cs="Arial"/>
          <w:sz w:val="22"/>
          <w:szCs w:val="22"/>
        </w:rPr>
      </w:pPr>
      <w:r>
        <w:rPr>
          <w:rFonts w:ascii="Arial" w:hAnsi="Arial" w:cs="Arial"/>
          <w:sz w:val="22"/>
          <w:szCs w:val="22"/>
        </w:rPr>
        <w:t>„</w:t>
      </w:r>
      <w:r w:rsidRPr="00506564">
        <w:rPr>
          <w:rFonts w:ascii="Arial" w:hAnsi="Arial" w:cs="Arial"/>
          <w:sz w:val="22"/>
          <w:szCs w:val="22"/>
        </w:rPr>
        <w:t xml:space="preserve">Nagykanizsa Megyei Jogú Város Önkormányzatának Közgyűlése az Alaptörvény 32. cikk (1) bekezdés a) pontjában meghatározott feladatkörében eljárva, </w:t>
      </w:r>
      <w:r>
        <w:rPr>
          <w:rFonts w:ascii="Arial" w:hAnsi="Arial" w:cs="Arial"/>
          <w:sz w:val="22"/>
          <w:szCs w:val="22"/>
        </w:rPr>
        <w:t xml:space="preserve">az épített környezet alakításáról és védelméről szóló 1997. évi LXXVIII. törvény 57. § (3) bekezdésében, valamint </w:t>
      </w:r>
      <w:r w:rsidRPr="00506564">
        <w:rPr>
          <w:rFonts w:ascii="Arial" w:hAnsi="Arial" w:cs="Arial"/>
          <w:sz w:val="22"/>
          <w:szCs w:val="22"/>
        </w:rPr>
        <w:t>a településkép védelméről szóló 2016. évi LXXIV. törvény 12. § (2) bekezdésében kapott felhatalmazás alapján</w:t>
      </w:r>
      <w:r>
        <w:rPr>
          <w:rFonts w:ascii="Arial" w:hAnsi="Arial" w:cs="Arial"/>
          <w:sz w:val="22"/>
          <w:szCs w:val="22"/>
        </w:rPr>
        <w:t>,</w:t>
      </w:r>
      <w:r w:rsidRPr="0012398C">
        <w:rPr>
          <w:rFonts w:ascii="Arial" w:hAnsi="Arial" w:cs="Arial"/>
          <w:color w:val="000000"/>
          <w:sz w:val="22"/>
          <w:szCs w:val="22"/>
        </w:rPr>
        <w:t xml:space="preserve"> valamint </w:t>
      </w:r>
      <w:r>
        <w:rPr>
          <w:rFonts w:ascii="Arial" w:hAnsi="Arial" w:cs="Arial"/>
          <w:color w:val="000000"/>
          <w:sz w:val="22"/>
          <w:szCs w:val="22"/>
        </w:rPr>
        <w:t>a településtervek tartalmáról, elkészítésének és elfogadásának rendjéről, valamint egyes településrendezési sajátos jogintézményekről szóló 419/2021.(VII.15.)</w:t>
      </w:r>
      <w:r w:rsidRPr="0012398C">
        <w:rPr>
          <w:rFonts w:ascii="Arial" w:hAnsi="Arial" w:cs="Arial"/>
          <w:color w:val="000000"/>
          <w:sz w:val="22"/>
          <w:szCs w:val="22"/>
        </w:rPr>
        <w:t xml:space="preserve"> Korm. rendelet </w:t>
      </w:r>
      <w:r w:rsidR="00543FD5">
        <w:rPr>
          <w:rFonts w:ascii="Arial" w:hAnsi="Arial" w:cs="Arial"/>
          <w:color w:val="000000"/>
          <w:sz w:val="22"/>
          <w:szCs w:val="22"/>
        </w:rPr>
        <w:t xml:space="preserve">(a továbbiakban: </w:t>
      </w:r>
      <w:proofErr w:type="spellStart"/>
      <w:r w:rsidR="00543FD5">
        <w:rPr>
          <w:rFonts w:ascii="Arial" w:hAnsi="Arial" w:cs="Arial"/>
          <w:color w:val="000000"/>
          <w:sz w:val="22"/>
          <w:szCs w:val="22"/>
        </w:rPr>
        <w:t>Eljr</w:t>
      </w:r>
      <w:proofErr w:type="spellEnd"/>
      <w:r w:rsidR="00543FD5">
        <w:rPr>
          <w:rFonts w:ascii="Arial" w:hAnsi="Arial" w:cs="Arial"/>
          <w:color w:val="000000"/>
          <w:sz w:val="22"/>
          <w:szCs w:val="22"/>
        </w:rPr>
        <w:t xml:space="preserve">.) </w:t>
      </w:r>
      <w:r w:rsidRPr="0012398C">
        <w:rPr>
          <w:rFonts w:ascii="Arial" w:hAnsi="Arial" w:cs="Arial"/>
          <w:color w:val="000000"/>
          <w:sz w:val="22"/>
          <w:szCs w:val="22"/>
        </w:rPr>
        <w:t>alkalmazásával, az abban megállapított államigazgatási szervek és egyéb érdekeltek véleményének kikérésével</w:t>
      </w:r>
      <w:r w:rsidRPr="00506564">
        <w:rPr>
          <w:rFonts w:ascii="Arial" w:hAnsi="Arial" w:cs="Arial"/>
          <w:sz w:val="22"/>
          <w:szCs w:val="22"/>
        </w:rPr>
        <w:t xml:space="preserve"> a következőket rendeli el:</w:t>
      </w:r>
      <w:r>
        <w:rPr>
          <w:rFonts w:ascii="Arial" w:hAnsi="Arial" w:cs="Arial"/>
          <w:sz w:val="22"/>
          <w:szCs w:val="22"/>
        </w:rPr>
        <w:t>”</w:t>
      </w:r>
    </w:p>
    <w:p w14:paraId="36805E65" w14:textId="67DA55F6" w:rsidR="008B40C4" w:rsidRPr="008B40C4" w:rsidRDefault="0012339C" w:rsidP="008B40C4">
      <w:pPr>
        <w:pStyle w:val="Listaszerbekezds"/>
        <w:numPr>
          <w:ilvl w:val="0"/>
          <w:numId w:val="9"/>
        </w:numPr>
        <w:rPr>
          <w:rFonts w:ascii="Arial" w:hAnsi="Arial"/>
          <w:b/>
        </w:rPr>
      </w:pPr>
      <w:r w:rsidRPr="008B40C4">
        <w:rPr>
          <w:rFonts w:ascii="Arial" w:hAnsi="Arial"/>
          <w:b/>
        </w:rPr>
        <w:t xml:space="preserve">§ </w:t>
      </w:r>
    </w:p>
    <w:p w14:paraId="6CB19A8D" w14:textId="054667A0" w:rsidR="0012339C" w:rsidRPr="0012339C" w:rsidRDefault="0012339C" w:rsidP="0012339C">
      <w:pPr>
        <w:spacing w:before="0"/>
        <w:rPr>
          <w:rFonts w:ascii="Arial" w:hAnsi="Arial"/>
          <w:b/>
          <w:sz w:val="22"/>
          <w:szCs w:val="22"/>
        </w:rPr>
      </w:pPr>
      <w:r>
        <w:rPr>
          <w:rFonts w:ascii="Arial" w:hAnsi="Arial"/>
          <w:b/>
          <w:sz w:val="22"/>
          <w:szCs w:val="22"/>
        </w:rPr>
        <w:t xml:space="preserve">A Rendelet 6. § (2) </w:t>
      </w:r>
      <w:r w:rsidR="00233089">
        <w:rPr>
          <w:rFonts w:ascii="Arial" w:hAnsi="Arial"/>
          <w:b/>
          <w:sz w:val="22"/>
          <w:szCs w:val="22"/>
        </w:rPr>
        <w:t xml:space="preserve">bekezdése </w:t>
      </w:r>
      <w:r>
        <w:rPr>
          <w:rFonts w:ascii="Arial" w:hAnsi="Arial"/>
          <w:b/>
          <w:sz w:val="22"/>
          <w:szCs w:val="22"/>
        </w:rPr>
        <w:t>helyébe a következő rendelkezés lép:</w:t>
      </w:r>
    </w:p>
    <w:p w14:paraId="5DA8665C" w14:textId="77E8EA7B" w:rsidR="008B40C4" w:rsidRPr="0068668E" w:rsidRDefault="00233089" w:rsidP="0012339C">
      <w:pPr>
        <w:spacing w:after="240"/>
        <w:jc w:val="both"/>
        <w:rPr>
          <w:rFonts w:ascii="Arial" w:hAnsi="Arial" w:cs="Arial"/>
          <w:sz w:val="22"/>
          <w:szCs w:val="22"/>
        </w:rPr>
      </w:pPr>
      <w:r>
        <w:rPr>
          <w:rFonts w:ascii="Arial" w:hAnsi="Arial" w:cs="Arial"/>
          <w:sz w:val="22"/>
          <w:szCs w:val="22"/>
        </w:rPr>
        <w:t>„</w:t>
      </w:r>
      <w:r w:rsidR="0012339C">
        <w:rPr>
          <w:rFonts w:ascii="Arial" w:hAnsi="Arial" w:cs="Arial"/>
          <w:sz w:val="22"/>
          <w:szCs w:val="22"/>
        </w:rPr>
        <w:t>(2)</w:t>
      </w:r>
      <w:r w:rsidR="00EA79B6">
        <w:rPr>
          <w:rFonts w:ascii="Arial" w:hAnsi="Arial" w:cs="Arial"/>
          <w:sz w:val="22"/>
          <w:szCs w:val="22"/>
        </w:rPr>
        <w:t xml:space="preserve"> </w:t>
      </w:r>
      <w:r w:rsidR="0012339C">
        <w:rPr>
          <w:rFonts w:ascii="Arial" w:hAnsi="Arial" w:cs="Arial"/>
          <w:sz w:val="22"/>
          <w:szCs w:val="22"/>
        </w:rPr>
        <w:t>További területi védelem alatt állnak a településképi szempontból meghatározó utcaképek</w:t>
      </w:r>
      <w:r w:rsidR="00EB4525">
        <w:rPr>
          <w:rFonts w:ascii="Arial" w:hAnsi="Arial" w:cs="Arial"/>
          <w:sz w:val="22"/>
          <w:szCs w:val="22"/>
        </w:rPr>
        <w:t xml:space="preserve">, </w:t>
      </w:r>
      <w:r w:rsidR="00AB147C">
        <w:rPr>
          <w:rFonts w:ascii="Arial" w:hAnsi="Arial" w:cs="Arial"/>
          <w:sz w:val="22"/>
          <w:szCs w:val="22"/>
        </w:rPr>
        <w:t xml:space="preserve">a </w:t>
      </w:r>
      <w:r w:rsidR="00EB4525">
        <w:rPr>
          <w:rFonts w:ascii="Arial" w:hAnsi="Arial" w:cs="Arial"/>
          <w:sz w:val="22"/>
          <w:szCs w:val="22"/>
        </w:rPr>
        <w:t>táj- és természetvédelemmel érintett területek</w:t>
      </w:r>
      <w:r w:rsidR="00AB147C">
        <w:rPr>
          <w:rFonts w:ascii="Arial" w:hAnsi="Arial" w:cs="Arial"/>
          <w:sz w:val="22"/>
          <w:szCs w:val="22"/>
        </w:rPr>
        <w:t>, valamint a védett növényzettel érintett területek</w:t>
      </w:r>
      <w:r>
        <w:rPr>
          <w:rFonts w:ascii="Arial" w:hAnsi="Arial" w:cs="Arial"/>
          <w:sz w:val="22"/>
          <w:szCs w:val="22"/>
        </w:rPr>
        <w:t>”</w:t>
      </w:r>
    </w:p>
    <w:p w14:paraId="3055EB9E" w14:textId="35C39222" w:rsidR="0012339C" w:rsidRDefault="008B40C4" w:rsidP="0012339C">
      <w:pPr>
        <w:suppressAutoHyphens/>
        <w:spacing w:after="240"/>
        <w:ind w:left="4248"/>
        <w:rPr>
          <w:rFonts w:ascii="Arial" w:hAnsi="Arial" w:cs="Courier New"/>
          <w:b/>
          <w:bCs/>
          <w:sz w:val="22"/>
          <w:lang w:eastAsia="ar-SA"/>
        </w:rPr>
      </w:pPr>
      <w:r>
        <w:rPr>
          <w:rFonts w:ascii="Arial" w:hAnsi="Arial" w:cs="Courier New"/>
          <w:b/>
          <w:bCs/>
          <w:sz w:val="22"/>
          <w:lang w:eastAsia="ar-SA"/>
        </w:rPr>
        <w:t>3</w:t>
      </w:r>
      <w:r w:rsidR="0012339C" w:rsidRPr="002D49C9">
        <w:rPr>
          <w:rFonts w:ascii="Arial" w:hAnsi="Arial" w:cs="Courier New"/>
          <w:b/>
          <w:bCs/>
          <w:sz w:val="22"/>
          <w:lang w:eastAsia="ar-SA"/>
        </w:rPr>
        <w:t>. §</w:t>
      </w:r>
    </w:p>
    <w:p w14:paraId="6B3CD095" w14:textId="3AFDE62C" w:rsidR="0012339C" w:rsidRDefault="0012339C" w:rsidP="0012339C">
      <w:pPr>
        <w:suppressAutoHyphens/>
        <w:spacing w:after="240"/>
        <w:rPr>
          <w:rFonts w:ascii="Arial" w:hAnsi="Arial" w:cs="Courier New"/>
          <w:b/>
          <w:bCs/>
          <w:sz w:val="22"/>
          <w:lang w:eastAsia="ar-SA"/>
        </w:rPr>
      </w:pPr>
      <w:r>
        <w:rPr>
          <w:rFonts w:ascii="Arial" w:hAnsi="Arial" w:cs="Courier New"/>
          <w:b/>
          <w:bCs/>
          <w:sz w:val="22"/>
          <w:lang w:eastAsia="ar-SA"/>
        </w:rPr>
        <w:t>A Rendelet 8. § (3) bekezdése</w:t>
      </w:r>
      <w:r w:rsidR="00233089">
        <w:rPr>
          <w:rFonts w:ascii="Arial" w:hAnsi="Arial" w:cs="Courier New"/>
          <w:b/>
          <w:bCs/>
          <w:sz w:val="22"/>
          <w:lang w:eastAsia="ar-SA"/>
        </w:rPr>
        <w:t xml:space="preserve"> </w:t>
      </w:r>
      <w:r>
        <w:rPr>
          <w:rFonts w:ascii="Arial" w:hAnsi="Arial" w:cs="Courier New"/>
          <w:b/>
          <w:bCs/>
          <w:sz w:val="22"/>
          <w:lang w:eastAsia="ar-SA"/>
        </w:rPr>
        <w:t>helyébe a következő rendelkezés lép:</w:t>
      </w:r>
    </w:p>
    <w:p w14:paraId="0F05505C" w14:textId="74333F1B" w:rsidR="0012339C" w:rsidRPr="002941E4" w:rsidRDefault="00233089" w:rsidP="00233089">
      <w:pPr>
        <w:numPr>
          <w:ilvl w:val="12"/>
          <w:numId w:val="0"/>
        </w:numPr>
        <w:jc w:val="both"/>
        <w:rPr>
          <w:rFonts w:ascii="Arial" w:hAnsi="Arial" w:cs="Arial"/>
          <w:sz w:val="22"/>
          <w:szCs w:val="22"/>
        </w:rPr>
      </w:pPr>
      <w:bookmarkStart w:id="1" w:name="_Hlk81385482"/>
      <w:r>
        <w:rPr>
          <w:rFonts w:ascii="Arial" w:hAnsi="Arial" w:cs="Arial"/>
          <w:sz w:val="22"/>
          <w:szCs w:val="22"/>
        </w:rPr>
        <w:t>„</w:t>
      </w:r>
      <w:r w:rsidR="0012339C" w:rsidRPr="002941E4">
        <w:rPr>
          <w:rFonts w:ascii="Arial" w:hAnsi="Arial" w:cs="Arial"/>
          <w:sz w:val="22"/>
          <w:szCs w:val="22"/>
        </w:rPr>
        <w:t>(3)</w:t>
      </w:r>
      <w:r>
        <w:rPr>
          <w:rFonts w:ascii="Arial" w:hAnsi="Arial" w:cs="Arial"/>
          <w:sz w:val="22"/>
          <w:szCs w:val="22"/>
        </w:rPr>
        <w:t xml:space="preserve"> </w:t>
      </w:r>
      <w:r w:rsidR="0012339C" w:rsidRPr="002941E4">
        <w:rPr>
          <w:rFonts w:ascii="Arial" w:hAnsi="Arial" w:cs="Arial"/>
          <w:sz w:val="22"/>
          <w:szCs w:val="22"/>
        </w:rPr>
        <w:t xml:space="preserve">Helyi egyedi védelem alatt álló épület korszerűsítése, </w:t>
      </w:r>
      <w:r w:rsidR="00EB4525">
        <w:rPr>
          <w:rFonts w:ascii="Arial" w:hAnsi="Arial" w:cs="Arial"/>
          <w:sz w:val="22"/>
          <w:szCs w:val="22"/>
        </w:rPr>
        <w:t xml:space="preserve">felújítása, </w:t>
      </w:r>
      <w:r w:rsidR="0012339C" w:rsidRPr="002941E4">
        <w:rPr>
          <w:rFonts w:ascii="Arial" w:hAnsi="Arial" w:cs="Arial"/>
          <w:sz w:val="22"/>
          <w:szCs w:val="22"/>
        </w:rPr>
        <w:t>átalakítása, bővítése részleges bontása esetén</w:t>
      </w:r>
    </w:p>
    <w:p w14:paraId="59E88A0D" w14:textId="77777777" w:rsidR="0012339C" w:rsidRPr="002941E4" w:rsidRDefault="0012339C" w:rsidP="0012339C">
      <w:pPr>
        <w:pStyle w:val="Listaszerbekezds"/>
        <w:numPr>
          <w:ilvl w:val="0"/>
          <w:numId w:val="1"/>
        </w:numPr>
        <w:spacing w:before="120" w:after="120" w:line="240" w:lineRule="auto"/>
        <w:jc w:val="both"/>
        <w:rPr>
          <w:rFonts w:ascii="Arial" w:hAnsi="Arial" w:cs="Arial"/>
        </w:rPr>
      </w:pPr>
      <w:r w:rsidRPr="002941E4">
        <w:rPr>
          <w:rFonts w:ascii="Arial" w:hAnsi="Arial" w:cs="Arial"/>
        </w:rPr>
        <w:t>a védett érték nem sérülhet, eredeti karaktere nem változtatható meg;</w:t>
      </w:r>
    </w:p>
    <w:p w14:paraId="4904EA24" w14:textId="77777777" w:rsidR="0012339C" w:rsidRPr="002941E4" w:rsidRDefault="0012339C" w:rsidP="0012339C">
      <w:pPr>
        <w:pStyle w:val="Listaszerbekezds"/>
        <w:numPr>
          <w:ilvl w:val="0"/>
          <w:numId w:val="1"/>
        </w:numPr>
        <w:spacing w:before="120" w:after="120" w:line="240" w:lineRule="auto"/>
        <w:jc w:val="both"/>
        <w:rPr>
          <w:rFonts w:ascii="Arial" w:hAnsi="Arial" w:cs="Arial"/>
        </w:rPr>
      </w:pPr>
      <w:r w:rsidRPr="002941E4">
        <w:rPr>
          <w:rFonts w:ascii="Arial" w:hAnsi="Arial" w:cs="Arial"/>
        </w:rPr>
        <w:t>a védett érték ismert vagy kikövetkeztethető eredeti formája helyreállítandó;</w:t>
      </w:r>
    </w:p>
    <w:p w14:paraId="5C97439D" w14:textId="202DFF74" w:rsidR="0012339C" w:rsidRDefault="0012339C" w:rsidP="0012339C">
      <w:pPr>
        <w:pStyle w:val="Listaszerbekezds"/>
        <w:numPr>
          <w:ilvl w:val="0"/>
          <w:numId w:val="1"/>
        </w:numPr>
        <w:spacing w:before="120" w:after="120" w:line="240" w:lineRule="auto"/>
        <w:jc w:val="both"/>
        <w:rPr>
          <w:rFonts w:ascii="Arial" w:hAnsi="Arial" w:cs="Arial"/>
        </w:rPr>
      </w:pPr>
      <w:r w:rsidRPr="002941E4">
        <w:rPr>
          <w:rFonts w:ascii="Arial" w:hAnsi="Arial" w:cs="Arial"/>
        </w:rPr>
        <w:t>az ingatlan védett értéknek nem minősülő részeinek, valamint a bővítménynek illeszkednie kell a védett érték megjelenéséhez.</w:t>
      </w:r>
      <w:r w:rsidR="00233089">
        <w:rPr>
          <w:rFonts w:ascii="Arial" w:hAnsi="Arial" w:cs="Arial"/>
        </w:rPr>
        <w:t>”</w:t>
      </w:r>
    </w:p>
    <w:p w14:paraId="1E055537" w14:textId="2ECC9628" w:rsidR="00233089" w:rsidRPr="00543FD5" w:rsidRDefault="00233089" w:rsidP="00543FD5">
      <w:pPr>
        <w:jc w:val="both"/>
        <w:rPr>
          <w:rFonts w:ascii="Arial" w:hAnsi="Arial" w:cs="Arial"/>
          <w:b/>
          <w:bCs/>
        </w:rPr>
      </w:pPr>
    </w:p>
    <w:bookmarkEnd w:id="1"/>
    <w:p w14:paraId="191754B1" w14:textId="77777777" w:rsidR="0045036F" w:rsidRDefault="0045036F" w:rsidP="00233089">
      <w:pPr>
        <w:pStyle w:val="Listaszerbekezds"/>
        <w:spacing w:before="120" w:after="120" w:line="240" w:lineRule="auto"/>
        <w:ind w:left="4248"/>
        <w:jc w:val="both"/>
        <w:rPr>
          <w:rFonts w:ascii="Arial" w:hAnsi="Arial" w:cs="Arial"/>
          <w:b/>
          <w:bCs/>
        </w:rPr>
      </w:pPr>
    </w:p>
    <w:p w14:paraId="67B3193B" w14:textId="77777777" w:rsidR="0045036F" w:rsidRDefault="0045036F" w:rsidP="00233089">
      <w:pPr>
        <w:pStyle w:val="Listaszerbekezds"/>
        <w:spacing w:before="120" w:after="120" w:line="240" w:lineRule="auto"/>
        <w:ind w:left="4248"/>
        <w:jc w:val="both"/>
        <w:rPr>
          <w:rFonts w:ascii="Arial" w:hAnsi="Arial" w:cs="Arial"/>
          <w:b/>
          <w:bCs/>
        </w:rPr>
      </w:pPr>
    </w:p>
    <w:p w14:paraId="7C2EB997" w14:textId="77777777" w:rsidR="0045036F" w:rsidRDefault="0045036F" w:rsidP="00233089">
      <w:pPr>
        <w:pStyle w:val="Listaszerbekezds"/>
        <w:spacing w:before="120" w:after="120" w:line="240" w:lineRule="auto"/>
        <w:ind w:left="4248"/>
        <w:jc w:val="both"/>
        <w:rPr>
          <w:rFonts w:ascii="Arial" w:hAnsi="Arial" w:cs="Arial"/>
          <w:b/>
          <w:bCs/>
        </w:rPr>
      </w:pPr>
    </w:p>
    <w:p w14:paraId="46AC54E3" w14:textId="77777777" w:rsidR="0045036F" w:rsidRDefault="0045036F" w:rsidP="00233089">
      <w:pPr>
        <w:pStyle w:val="Listaszerbekezds"/>
        <w:spacing w:before="120" w:after="120" w:line="240" w:lineRule="auto"/>
        <w:ind w:left="4248"/>
        <w:jc w:val="both"/>
        <w:rPr>
          <w:rFonts w:ascii="Arial" w:hAnsi="Arial" w:cs="Arial"/>
          <w:b/>
          <w:bCs/>
        </w:rPr>
      </w:pPr>
    </w:p>
    <w:p w14:paraId="52CCC2DC" w14:textId="77777777" w:rsidR="0045036F" w:rsidRDefault="0045036F" w:rsidP="00233089">
      <w:pPr>
        <w:pStyle w:val="Listaszerbekezds"/>
        <w:spacing w:before="120" w:after="120" w:line="240" w:lineRule="auto"/>
        <w:ind w:left="4248"/>
        <w:jc w:val="both"/>
        <w:rPr>
          <w:rFonts w:ascii="Arial" w:hAnsi="Arial" w:cs="Arial"/>
          <w:b/>
          <w:bCs/>
        </w:rPr>
      </w:pPr>
    </w:p>
    <w:p w14:paraId="48931A17" w14:textId="5C415E55" w:rsidR="00233089" w:rsidRDefault="00B3367E" w:rsidP="00233089">
      <w:pPr>
        <w:pStyle w:val="Listaszerbekezds"/>
        <w:spacing w:before="120" w:after="120" w:line="240" w:lineRule="auto"/>
        <w:ind w:left="4248"/>
        <w:jc w:val="both"/>
        <w:rPr>
          <w:rFonts w:ascii="Arial" w:hAnsi="Arial" w:cs="Arial"/>
          <w:b/>
          <w:bCs/>
        </w:rPr>
      </w:pPr>
      <w:r>
        <w:rPr>
          <w:rFonts w:ascii="Arial" w:hAnsi="Arial" w:cs="Arial"/>
          <w:b/>
          <w:bCs/>
        </w:rPr>
        <w:lastRenderedPageBreak/>
        <w:t>5</w:t>
      </w:r>
      <w:r w:rsidR="00233089" w:rsidRPr="00233089">
        <w:rPr>
          <w:rFonts w:ascii="Arial" w:hAnsi="Arial" w:cs="Arial"/>
          <w:b/>
          <w:bCs/>
        </w:rPr>
        <w:t>. §</w:t>
      </w:r>
    </w:p>
    <w:p w14:paraId="4E5CC623" w14:textId="386AE0A2" w:rsidR="00233089" w:rsidRDefault="00233089" w:rsidP="00233089">
      <w:pPr>
        <w:suppressAutoHyphens/>
        <w:spacing w:after="240"/>
        <w:rPr>
          <w:rFonts w:ascii="Arial" w:hAnsi="Arial" w:cs="Courier New"/>
          <w:b/>
          <w:bCs/>
          <w:sz w:val="22"/>
          <w:lang w:eastAsia="ar-SA"/>
        </w:rPr>
      </w:pPr>
      <w:r>
        <w:rPr>
          <w:rFonts w:ascii="Arial" w:hAnsi="Arial" w:cs="Courier New"/>
          <w:b/>
          <w:bCs/>
          <w:sz w:val="22"/>
          <w:lang w:eastAsia="ar-SA"/>
        </w:rPr>
        <w:t>A Rendelet 8. § (9) bekezdése helyébe a következő rendelkezés lép:</w:t>
      </w:r>
    </w:p>
    <w:p w14:paraId="6C54F00E" w14:textId="0351CF9D" w:rsidR="00233089" w:rsidRPr="00543FD5" w:rsidRDefault="00233089" w:rsidP="00543FD5">
      <w:pPr>
        <w:suppressAutoHyphens/>
        <w:spacing w:after="240"/>
        <w:jc w:val="both"/>
        <w:rPr>
          <w:rFonts w:ascii="Arial" w:hAnsi="Arial" w:cs="Arial"/>
          <w:sz w:val="22"/>
          <w:szCs w:val="22"/>
          <w:lang w:eastAsia="ar-SA"/>
        </w:rPr>
      </w:pPr>
      <w:r>
        <w:rPr>
          <w:rFonts w:ascii="Arial" w:hAnsi="Arial"/>
          <w:sz w:val="22"/>
          <w:szCs w:val="22"/>
        </w:rPr>
        <w:t>„</w:t>
      </w:r>
      <w:r w:rsidR="0012339C" w:rsidRPr="007C0C23">
        <w:rPr>
          <w:rFonts w:ascii="Arial" w:hAnsi="Arial" w:cs="Arial"/>
          <w:sz w:val="22"/>
          <w:szCs w:val="22"/>
          <w:lang w:eastAsia="ar-SA"/>
        </w:rPr>
        <w:t>(9)</w:t>
      </w:r>
      <w:r>
        <w:rPr>
          <w:rFonts w:ascii="Arial" w:hAnsi="Arial" w:cs="Arial"/>
          <w:sz w:val="22"/>
          <w:szCs w:val="22"/>
          <w:lang w:eastAsia="ar-SA"/>
        </w:rPr>
        <w:t xml:space="preserve"> </w:t>
      </w:r>
      <w:r w:rsidR="0012339C" w:rsidRPr="007C0C23">
        <w:rPr>
          <w:rFonts w:ascii="Arial" w:hAnsi="Arial" w:cs="Arial"/>
          <w:sz w:val="22"/>
          <w:szCs w:val="22"/>
          <w:lang w:eastAsia="ar-SA"/>
        </w:rPr>
        <w:t xml:space="preserve">Épületek felújítása, átalakítása esetén a védett homlokzatok építéskori eredeti külső megjelenése – a színezésre és egyes épülettartozékokra is figyelemmel </w:t>
      </w:r>
      <w:r w:rsidR="00AB147C">
        <w:rPr>
          <w:rFonts w:ascii="Arial" w:hAnsi="Arial" w:cs="Arial"/>
          <w:sz w:val="22"/>
          <w:szCs w:val="22"/>
          <w:lang w:eastAsia="ar-SA"/>
        </w:rPr>
        <w:t>–</w:t>
      </w:r>
      <w:r w:rsidR="0012339C" w:rsidRPr="007C0C23">
        <w:rPr>
          <w:rFonts w:ascii="Arial" w:hAnsi="Arial" w:cs="Arial"/>
          <w:sz w:val="22"/>
          <w:szCs w:val="22"/>
          <w:lang w:eastAsia="ar-SA"/>
        </w:rPr>
        <w:t xml:space="preserve"> megtartandó</w:t>
      </w:r>
      <w:r w:rsidR="00AB147C">
        <w:rPr>
          <w:rFonts w:ascii="Arial" w:hAnsi="Arial" w:cs="Arial"/>
          <w:sz w:val="22"/>
          <w:szCs w:val="22"/>
          <w:lang w:eastAsia="ar-SA"/>
        </w:rPr>
        <w:t>,</w:t>
      </w:r>
      <w:r w:rsidR="00964B2E">
        <w:rPr>
          <w:rFonts w:ascii="Arial" w:hAnsi="Arial" w:cs="Arial"/>
          <w:sz w:val="22"/>
          <w:szCs w:val="22"/>
          <w:lang w:eastAsia="ar-SA"/>
        </w:rPr>
        <w:t xml:space="preserve"> </w:t>
      </w:r>
      <w:r w:rsidR="00AB147C">
        <w:rPr>
          <w:rFonts w:ascii="Arial" w:hAnsi="Arial" w:cs="Arial"/>
          <w:sz w:val="22"/>
          <w:szCs w:val="22"/>
          <w:lang w:eastAsia="ar-SA"/>
        </w:rPr>
        <w:t>visszaállítandó.</w:t>
      </w:r>
      <w:r>
        <w:rPr>
          <w:rFonts w:ascii="Arial" w:hAnsi="Arial" w:cs="Arial"/>
          <w:sz w:val="22"/>
          <w:szCs w:val="22"/>
          <w:lang w:eastAsia="ar-SA"/>
        </w:rPr>
        <w:t>”</w:t>
      </w:r>
    </w:p>
    <w:p w14:paraId="0E3FE994" w14:textId="797A656D" w:rsidR="00233089" w:rsidRDefault="00B3367E" w:rsidP="00233089">
      <w:pPr>
        <w:pStyle w:val="Listaszerbekezds"/>
        <w:spacing w:before="120" w:after="120" w:line="240" w:lineRule="auto"/>
        <w:ind w:left="4248"/>
        <w:jc w:val="both"/>
        <w:rPr>
          <w:rFonts w:ascii="Arial" w:hAnsi="Arial" w:cs="Arial"/>
          <w:b/>
          <w:bCs/>
        </w:rPr>
      </w:pPr>
      <w:r>
        <w:rPr>
          <w:rFonts w:ascii="Arial" w:hAnsi="Arial" w:cs="Arial"/>
          <w:b/>
          <w:bCs/>
        </w:rPr>
        <w:t>6</w:t>
      </w:r>
      <w:r w:rsidR="00233089" w:rsidRPr="00233089">
        <w:rPr>
          <w:rFonts w:ascii="Arial" w:hAnsi="Arial" w:cs="Arial"/>
          <w:b/>
          <w:bCs/>
        </w:rPr>
        <w:t>. §</w:t>
      </w:r>
    </w:p>
    <w:p w14:paraId="44F09E85" w14:textId="7511300E" w:rsidR="00233089" w:rsidRDefault="00233089" w:rsidP="00233089">
      <w:pPr>
        <w:suppressAutoHyphens/>
        <w:spacing w:after="240"/>
        <w:rPr>
          <w:rFonts w:ascii="Arial" w:hAnsi="Arial" w:cs="Courier New"/>
          <w:b/>
          <w:bCs/>
          <w:sz w:val="22"/>
          <w:lang w:eastAsia="ar-SA"/>
        </w:rPr>
      </w:pPr>
      <w:r>
        <w:rPr>
          <w:rFonts w:ascii="Arial" w:hAnsi="Arial" w:cs="Courier New"/>
          <w:b/>
          <w:bCs/>
          <w:sz w:val="22"/>
          <w:lang w:eastAsia="ar-SA"/>
        </w:rPr>
        <w:t>A Rendelet 12. § (4) bekezdése helyébe a következő rendelkezés lép:</w:t>
      </w:r>
    </w:p>
    <w:p w14:paraId="1B97BC02" w14:textId="21B65BD3" w:rsidR="00233089" w:rsidRDefault="00233089" w:rsidP="00233089">
      <w:pPr>
        <w:ind w:left="426" w:hanging="426"/>
        <w:jc w:val="both"/>
        <w:rPr>
          <w:rFonts w:ascii="Arial" w:hAnsi="Arial" w:cs="Arial"/>
          <w:sz w:val="22"/>
          <w:szCs w:val="22"/>
        </w:rPr>
      </w:pPr>
      <w:r>
        <w:rPr>
          <w:rFonts w:ascii="Arial" w:hAnsi="Arial" w:cs="Arial"/>
          <w:sz w:val="22"/>
          <w:szCs w:val="22"/>
        </w:rPr>
        <w:t>„</w:t>
      </w:r>
      <w:r w:rsidRPr="006B5F80">
        <w:rPr>
          <w:rFonts w:ascii="Arial" w:hAnsi="Arial" w:cs="Arial"/>
          <w:sz w:val="22"/>
          <w:szCs w:val="22"/>
        </w:rPr>
        <w:t>(4)</w:t>
      </w:r>
      <w:r w:rsidRPr="006B5F80">
        <w:rPr>
          <w:rFonts w:ascii="Arial" w:hAnsi="Arial" w:cs="Arial"/>
          <w:sz w:val="22"/>
          <w:szCs w:val="22"/>
        </w:rPr>
        <w:tab/>
        <w:t>Sorgarázs</w:t>
      </w:r>
      <w:r w:rsidR="00AB147C">
        <w:rPr>
          <w:rFonts w:ascii="Arial" w:hAnsi="Arial" w:cs="Arial"/>
          <w:sz w:val="22"/>
          <w:szCs w:val="22"/>
        </w:rPr>
        <w:t>, garázs</w:t>
      </w:r>
      <w:r w:rsidRPr="006B5F80">
        <w:rPr>
          <w:rFonts w:ascii="Arial" w:hAnsi="Arial" w:cs="Arial"/>
          <w:sz w:val="22"/>
          <w:szCs w:val="22"/>
        </w:rPr>
        <w:t xml:space="preserve"> önállóan nem helyezhető el.</w:t>
      </w:r>
      <w:r>
        <w:rPr>
          <w:rFonts w:ascii="Arial" w:hAnsi="Arial" w:cs="Arial"/>
          <w:sz w:val="22"/>
          <w:szCs w:val="22"/>
        </w:rPr>
        <w:t>”</w:t>
      </w:r>
    </w:p>
    <w:p w14:paraId="6BED652C" w14:textId="77777777" w:rsidR="0045036F" w:rsidRDefault="0045036F" w:rsidP="00233089">
      <w:pPr>
        <w:ind w:left="426" w:hanging="426"/>
        <w:jc w:val="both"/>
        <w:rPr>
          <w:rFonts w:ascii="Arial" w:hAnsi="Arial" w:cs="Arial"/>
          <w:sz w:val="22"/>
          <w:szCs w:val="22"/>
        </w:rPr>
      </w:pPr>
    </w:p>
    <w:p w14:paraId="7D30DB68" w14:textId="65361995" w:rsidR="00233089" w:rsidRDefault="00B3367E" w:rsidP="00233089">
      <w:pPr>
        <w:pStyle w:val="Listaszerbekezds"/>
        <w:spacing w:before="120" w:after="120" w:line="240" w:lineRule="auto"/>
        <w:ind w:left="4248"/>
        <w:jc w:val="both"/>
        <w:rPr>
          <w:rFonts w:ascii="Arial" w:hAnsi="Arial" w:cs="Arial"/>
        </w:rPr>
      </w:pPr>
      <w:r>
        <w:rPr>
          <w:rFonts w:ascii="Arial" w:hAnsi="Arial" w:cs="Arial"/>
          <w:b/>
          <w:bCs/>
        </w:rPr>
        <w:t>7</w:t>
      </w:r>
      <w:r w:rsidR="00233089" w:rsidRPr="00233089">
        <w:rPr>
          <w:rFonts w:ascii="Arial" w:hAnsi="Arial" w:cs="Arial"/>
          <w:b/>
          <w:bCs/>
        </w:rPr>
        <w:t>. §</w:t>
      </w:r>
    </w:p>
    <w:p w14:paraId="63BD8210" w14:textId="6B139EB9" w:rsidR="00233089" w:rsidRPr="001937B4" w:rsidRDefault="00233089" w:rsidP="00233089">
      <w:pPr>
        <w:suppressAutoHyphens/>
        <w:spacing w:after="240"/>
        <w:rPr>
          <w:rFonts w:ascii="Arial" w:hAnsi="Arial" w:cs="Courier New"/>
          <w:b/>
          <w:bCs/>
          <w:sz w:val="22"/>
          <w:lang w:eastAsia="ar-SA"/>
        </w:rPr>
      </w:pPr>
      <w:r w:rsidRPr="001937B4">
        <w:rPr>
          <w:rFonts w:ascii="Arial" w:hAnsi="Arial" w:cs="Courier New"/>
          <w:b/>
          <w:bCs/>
          <w:sz w:val="22"/>
          <w:lang w:eastAsia="ar-SA"/>
        </w:rPr>
        <w:t>A Rendelet 12. § (5) bekezdése helyébe a következő rendelkezés lép:</w:t>
      </w:r>
    </w:p>
    <w:p w14:paraId="271464B5" w14:textId="08E913EB" w:rsidR="00233089" w:rsidRPr="001937B4" w:rsidRDefault="00233089" w:rsidP="00233089">
      <w:pPr>
        <w:jc w:val="both"/>
        <w:rPr>
          <w:rFonts w:ascii="Arial" w:hAnsi="Arial" w:cs="Arial"/>
          <w:sz w:val="22"/>
          <w:szCs w:val="22"/>
        </w:rPr>
      </w:pPr>
      <w:r w:rsidRPr="001937B4">
        <w:rPr>
          <w:rFonts w:ascii="Arial" w:hAnsi="Arial" w:cs="Arial"/>
          <w:sz w:val="22"/>
          <w:szCs w:val="22"/>
        </w:rPr>
        <w:t>„(5) Településképi szempontból meghatározó utcaképi területen főépítmény, vagy utcafronton álló melléképítmény</w:t>
      </w:r>
      <w:r w:rsidR="005A332A" w:rsidRPr="001937B4">
        <w:rPr>
          <w:rFonts w:ascii="Arial" w:hAnsi="Arial" w:cs="Arial"/>
          <w:sz w:val="22"/>
          <w:szCs w:val="22"/>
        </w:rPr>
        <w:t xml:space="preserve"> </w:t>
      </w:r>
      <w:r w:rsidR="00595CF8">
        <w:rPr>
          <w:rFonts w:ascii="Arial" w:hAnsi="Arial" w:cs="Arial"/>
          <w:sz w:val="22"/>
          <w:szCs w:val="22"/>
        </w:rPr>
        <w:t>és</w:t>
      </w:r>
      <w:r w:rsidR="005A332A" w:rsidRPr="001937B4">
        <w:rPr>
          <w:rFonts w:ascii="Arial" w:hAnsi="Arial" w:cs="Arial"/>
          <w:sz w:val="22"/>
          <w:szCs w:val="22"/>
        </w:rPr>
        <w:t xml:space="preserve"> kerítés</w:t>
      </w:r>
      <w:r w:rsidRPr="001937B4">
        <w:rPr>
          <w:rFonts w:ascii="Arial" w:hAnsi="Arial" w:cs="Arial"/>
          <w:sz w:val="22"/>
          <w:szCs w:val="22"/>
        </w:rPr>
        <w:t xml:space="preserve"> esetében</w:t>
      </w:r>
      <w:r w:rsidR="005A332A" w:rsidRPr="001937B4">
        <w:rPr>
          <w:rFonts w:ascii="Arial" w:hAnsi="Arial" w:cs="Arial"/>
          <w:sz w:val="22"/>
          <w:szCs w:val="22"/>
        </w:rPr>
        <w:t>,</w:t>
      </w:r>
      <w:r w:rsidRPr="001937B4">
        <w:rPr>
          <w:rFonts w:ascii="Arial" w:hAnsi="Arial" w:cs="Arial"/>
          <w:sz w:val="22"/>
          <w:szCs w:val="22"/>
        </w:rPr>
        <w:t xml:space="preserve"> új építés, meglévő lapostetős épület magastetővel történő bővítése, meglévő ép</w:t>
      </w:r>
      <w:r w:rsidR="005A332A" w:rsidRPr="001937B4">
        <w:rPr>
          <w:rFonts w:ascii="Arial" w:hAnsi="Arial" w:cs="Arial"/>
          <w:sz w:val="22"/>
          <w:szCs w:val="22"/>
        </w:rPr>
        <w:t>ítmény</w:t>
      </w:r>
      <w:r w:rsidRPr="001937B4">
        <w:rPr>
          <w:rFonts w:ascii="Arial" w:hAnsi="Arial" w:cs="Arial"/>
          <w:sz w:val="22"/>
          <w:szCs w:val="22"/>
        </w:rPr>
        <w:t xml:space="preserve"> felújítása, tetőidomot érintő átalakítása, bővítése esetén:</w:t>
      </w:r>
    </w:p>
    <w:p w14:paraId="54682E46" w14:textId="7D0FE920"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 xml:space="preserve">tetőhéjazat anyagaként az 1945 előtt létesült épületek esetében csak természetes színű, az eredeti </w:t>
      </w:r>
      <w:r w:rsidR="00396E22" w:rsidRPr="001937B4">
        <w:rPr>
          <w:rFonts w:ascii="Arial" w:hAnsi="Arial" w:cs="Arial"/>
        </w:rPr>
        <w:t xml:space="preserve">színnel, </w:t>
      </w:r>
      <w:r w:rsidRPr="001937B4">
        <w:rPr>
          <w:rFonts w:ascii="Arial" w:hAnsi="Arial" w:cs="Arial"/>
        </w:rPr>
        <w:t xml:space="preserve">anyaggal és formával megegyező, illetve annak látványához legjobban hasonlító </w:t>
      </w:r>
      <w:r w:rsidR="00396E22" w:rsidRPr="001937B4">
        <w:rPr>
          <w:rFonts w:ascii="Arial" w:hAnsi="Arial" w:cs="Arial"/>
        </w:rPr>
        <w:t xml:space="preserve">pikkelyfedés ill. </w:t>
      </w:r>
      <w:r w:rsidRPr="001937B4">
        <w:rPr>
          <w:rFonts w:ascii="Arial" w:hAnsi="Arial" w:cs="Arial"/>
        </w:rPr>
        <w:t xml:space="preserve">cserép, </w:t>
      </w:r>
      <w:bookmarkStart w:id="2" w:name="_Hlk12278105"/>
      <w:r w:rsidRPr="001937B4">
        <w:rPr>
          <w:rFonts w:ascii="Arial" w:hAnsi="Arial" w:cs="Arial"/>
        </w:rPr>
        <w:t>vagy</w:t>
      </w:r>
      <w:r w:rsidR="00813C87" w:rsidRPr="001937B4">
        <w:rPr>
          <w:rFonts w:ascii="Arial" w:hAnsi="Arial" w:cs="Arial"/>
        </w:rPr>
        <w:t xml:space="preserve"> -az utca felől rálátásban nem érvényesülő esetben-</w:t>
      </w:r>
      <w:r w:rsidRPr="001937B4">
        <w:rPr>
          <w:rFonts w:ascii="Arial" w:hAnsi="Arial" w:cs="Arial"/>
        </w:rPr>
        <w:t xml:space="preserve"> természetes pikkelyfedés megjelenésű tetőhéjalás </w:t>
      </w:r>
      <w:bookmarkEnd w:id="2"/>
      <w:r w:rsidRPr="001937B4">
        <w:rPr>
          <w:rFonts w:ascii="Arial" w:hAnsi="Arial" w:cs="Arial"/>
        </w:rPr>
        <w:t xml:space="preserve">alkalmazandó, újabb vagy új épületeknél a magastető fedése természetes </w:t>
      </w:r>
      <w:r w:rsidR="00396E22" w:rsidRPr="001937B4">
        <w:rPr>
          <w:rFonts w:ascii="Arial" w:hAnsi="Arial" w:cs="Arial"/>
        </w:rPr>
        <w:t xml:space="preserve">színű, és természetes </w:t>
      </w:r>
      <w:r w:rsidRPr="001937B4">
        <w:rPr>
          <w:rFonts w:ascii="Arial" w:hAnsi="Arial" w:cs="Arial"/>
        </w:rPr>
        <w:t xml:space="preserve">anyagú pikkelyfedés, </w:t>
      </w:r>
      <w:r w:rsidR="00396E22" w:rsidRPr="001937B4">
        <w:rPr>
          <w:rFonts w:ascii="Arial" w:hAnsi="Arial" w:cs="Arial"/>
        </w:rPr>
        <w:t xml:space="preserve">valamint </w:t>
      </w:r>
      <w:r w:rsidRPr="001937B4">
        <w:rPr>
          <w:rFonts w:ascii="Arial" w:hAnsi="Arial" w:cs="Arial"/>
        </w:rPr>
        <w:t>cink, réz, vagy hasonló esztétikai értékű ötvözet is lehet;</w:t>
      </w:r>
    </w:p>
    <w:p w14:paraId="3BC407F3" w14:textId="77777777"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a tető tömegének (tetőidom) kialakításakor egyszerű és hagyományos formákat kell alkalmazni, és a tetőfelületek homogén egységét megőrizni, a tetőzeten lévő kiugrások és bevágások felületi aránya nem haladhatja meg a tető felületének felét;</w:t>
      </w:r>
    </w:p>
    <w:p w14:paraId="6A71CAEB" w14:textId="77777777"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az épületet jellemző tetőidoma zártsorú csatlakozás esetén, az illeszkedésnek megfelelő, jellemzően 35-45°hajlásszögű, utcával párhuzamos gerincű nyeregtető, valamint félnyeregtető lehet, saroképület esetében az utcasarok hangsúlyozására a tetőgerinc legmagasabb pontját legfeljebb 1 m-</w:t>
      </w:r>
      <w:proofErr w:type="spellStart"/>
      <w:r w:rsidRPr="001937B4">
        <w:rPr>
          <w:rFonts w:ascii="Arial" w:hAnsi="Arial" w:cs="Arial"/>
        </w:rPr>
        <w:t>rel</w:t>
      </w:r>
      <w:proofErr w:type="spellEnd"/>
      <w:r w:rsidRPr="001937B4">
        <w:rPr>
          <w:rFonts w:ascii="Arial" w:hAnsi="Arial" w:cs="Arial"/>
        </w:rPr>
        <w:t xml:space="preserve"> meghaladó magasságú saroktorony építhető;</w:t>
      </w:r>
    </w:p>
    <w:p w14:paraId="2A828AD0" w14:textId="77777777"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 xml:space="preserve">homlokzati falfelület színezésénél a világos </w:t>
      </w:r>
      <w:proofErr w:type="gramStart"/>
      <w:r w:rsidRPr="001937B4">
        <w:rPr>
          <w:rFonts w:ascii="Arial" w:hAnsi="Arial" w:cs="Arial"/>
        </w:rPr>
        <w:t>pasztell színek</w:t>
      </w:r>
      <w:proofErr w:type="gramEnd"/>
      <w:r w:rsidRPr="001937B4">
        <w:rPr>
          <w:rFonts w:ascii="Arial" w:hAnsi="Arial" w:cs="Arial"/>
        </w:rPr>
        <w:t xml:space="preserve"> alkalmazhatók;</w:t>
      </w:r>
    </w:p>
    <w:p w14:paraId="6D14278D" w14:textId="77777777"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utcai homlokzatra klíma kültéri egység és parabola (tányér-) antenna látható módon, valamint meglévő, rejtett redőnytok esetén – annak felújítása helyett – utólagos külső redőnytok nem helyezhető el;</w:t>
      </w:r>
    </w:p>
    <w:p w14:paraId="393E2BD5" w14:textId="77777777"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közterületről látható tetőzeten napkollektorok nem, napelemek pedig – a védett épületek kivételével – csak tetőbe integrált, illetve tetőre simuló, attól és környezetétől látványban nem elütő módon létesíthetők;</w:t>
      </w:r>
    </w:p>
    <w:p w14:paraId="21245B87" w14:textId="6AED0AAA" w:rsidR="00233089" w:rsidRPr="001937B4" w:rsidRDefault="00233089" w:rsidP="00233089">
      <w:pPr>
        <w:pStyle w:val="Listaszerbekezds"/>
        <w:numPr>
          <w:ilvl w:val="0"/>
          <w:numId w:val="2"/>
        </w:numPr>
        <w:spacing w:after="120" w:line="240" w:lineRule="auto"/>
        <w:jc w:val="both"/>
        <w:rPr>
          <w:rFonts w:ascii="Arial" w:hAnsi="Arial" w:cs="Arial"/>
        </w:rPr>
      </w:pPr>
      <w:r w:rsidRPr="001937B4">
        <w:rPr>
          <w:rFonts w:ascii="Arial" w:hAnsi="Arial" w:cs="Arial"/>
        </w:rPr>
        <w:t>utólagos hőszigetelés akkor megengedett meglévő épületen, ha az az eredeti homlokzat architektúrájának megváltoztatása nélkül megvalósítható</w:t>
      </w:r>
      <w:r w:rsidR="00C86888">
        <w:rPr>
          <w:rFonts w:ascii="Arial" w:hAnsi="Arial" w:cs="Arial"/>
        </w:rPr>
        <w:t>;</w:t>
      </w:r>
    </w:p>
    <w:p w14:paraId="2563A783" w14:textId="2EBE3592" w:rsidR="00233089" w:rsidRPr="005A332A" w:rsidRDefault="00C67640" w:rsidP="0079366B">
      <w:pPr>
        <w:pStyle w:val="Listaszerbekezds"/>
        <w:numPr>
          <w:ilvl w:val="0"/>
          <w:numId w:val="2"/>
        </w:numPr>
        <w:jc w:val="both"/>
        <w:rPr>
          <w:rFonts w:ascii="Arial" w:hAnsi="Arial" w:cs="Courier New"/>
          <w:b/>
          <w:bCs/>
          <w:lang w:eastAsia="ar-SA"/>
        </w:rPr>
      </w:pPr>
      <w:r>
        <w:rPr>
          <w:rFonts w:ascii="Arial" w:hAnsi="Arial" w:cs="Arial"/>
        </w:rPr>
        <w:t>1945 előtt létesült épületek esetén</w:t>
      </w:r>
      <w:r w:rsidRPr="00C67640">
        <w:rPr>
          <w:rFonts w:ascii="Arial" w:hAnsi="Arial" w:cs="Arial"/>
        </w:rPr>
        <w:t xml:space="preserve"> tetőtéri helyiségek új kialakítású ablakai csak </w:t>
      </w:r>
      <w:r>
        <w:rPr>
          <w:rFonts w:ascii="Arial" w:hAnsi="Arial" w:cs="Arial"/>
        </w:rPr>
        <w:t>az</w:t>
      </w:r>
      <w:r w:rsidRPr="00C67640">
        <w:rPr>
          <w:rFonts w:ascii="Arial" w:hAnsi="Arial" w:cs="Arial"/>
        </w:rPr>
        <w:t xml:space="preserve"> utca felől</w:t>
      </w:r>
      <w:r>
        <w:rPr>
          <w:rFonts w:ascii="Arial" w:hAnsi="Arial" w:cs="Arial"/>
        </w:rPr>
        <w:t>i</w:t>
      </w:r>
      <w:r w:rsidRPr="00C67640">
        <w:rPr>
          <w:rFonts w:ascii="Arial" w:hAnsi="Arial" w:cs="Arial"/>
        </w:rPr>
        <w:t xml:space="preserve"> </w:t>
      </w:r>
      <w:r>
        <w:rPr>
          <w:rFonts w:ascii="Arial" w:hAnsi="Arial" w:cs="Arial"/>
        </w:rPr>
        <w:t>megjelenést és az épület eredeti karakterét</w:t>
      </w:r>
      <w:r w:rsidRPr="00C67640">
        <w:rPr>
          <w:rFonts w:ascii="Arial" w:hAnsi="Arial" w:cs="Arial"/>
        </w:rPr>
        <w:t xml:space="preserve"> nem zavaró módon, egyetlen sorban, egy magasságban, egységes méretrendben helyezhetők el a homlokzati ablakkiosztásnak megfelelően, úgy, hogy a</w:t>
      </w:r>
      <w:r>
        <w:rPr>
          <w:rFonts w:ascii="Arial" w:hAnsi="Arial" w:cs="Arial"/>
        </w:rPr>
        <w:t xml:space="preserve"> tető</w:t>
      </w:r>
      <w:r w:rsidRPr="00C67640">
        <w:rPr>
          <w:rFonts w:ascii="Arial" w:hAnsi="Arial" w:cs="Arial"/>
        </w:rPr>
        <w:t xml:space="preserve">ablakok </w:t>
      </w:r>
      <w:r>
        <w:rPr>
          <w:rFonts w:ascii="Arial" w:hAnsi="Arial" w:cs="Arial"/>
        </w:rPr>
        <w:t>összes üvegfelü</w:t>
      </w:r>
      <w:r w:rsidRPr="00C67640">
        <w:rPr>
          <w:rFonts w:ascii="Arial" w:hAnsi="Arial" w:cs="Arial"/>
        </w:rPr>
        <w:t xml:space="preserve">lete nem haladhatja meg az adott tetősík felületének </w:t>
      </w:r>
      <w:r>
        <w:rPr>
          <w:rFonts w:ascii="Arial" w:hAnsi="Arial" w:cs="Arial"/>
        </w:rPr>
        <w:t>8</w:t>
      </w:r>
      <w:r w:rsidRPr="00C67640">
        <w:rPr>
          <w:rFonts w:ascii="Arial" w:hAnsi="Arial" w:cs="Arial"/>
        </w:rPr>
        <w:t xml:space="preserve"> %-át</w:t>
      </w:r>
      <w:r w:rsidR="00C86888">
        <w:rPr>
          <w:rFonts w:ascii="Arial" w:hAnsi="Arial" w:cs="Arial"/>
        </w:rPr>
        <w:t>;</w:t>
      </w:r>
    </w:p>
    <w:p w14:paraId="37BE7C61" w14:textId="115DCE08" w:rsidR="0045036F" w:rsidRPr="0045036F" w:rsidRDefault="00595CF8" w:rsidP="0045036F">
      <w:pPr>
        <w:pStyle w:val="Listaszerbekezds"/>
        <w:numPr>
          <w:ilvl w:val="0"/>
          <w:numId w:val="2"/>
        </w:numPr>
        <w:jc w:val="both"/>
        <w:rPr>
          <w:rFonts w:ascii="Arial" w:hAnsi="Arial" w:cs="Courier New"/>
          <w:b/>
          <w:bCs/>
          <w:lang w:eastAsia="ar-SA"/>
        </w:rPr>
      </w:pPr>
      <w:r>
        <w:rPr>
          <w:rFonts w:ascii="Arial" w:hAnsi="Arial" w:cs="Arial"/>
        </w:rPr>
        <w:t>új</w:t>
      </w:r>
      <w:r w:rsidR="005A332A">
        <w:rPr>
          <w:rFonts w:ascii="Arial" w:hAnsi="Arial" w:cs="Arial"/>
        </w:rPr>
        <w:t xml:space="preserve"> utcafronti áttört </w:t>
      </w:r>
      <w:r w:rsidR="005E01D2">
        <w:rPr>
          <w:rFonts w:ascii="Arial" w:hAnsi="Arial" w:cs="Arial"/>
        </w:rPr>
        <w:t xml:space="preserve">(nem tömör) </w:t>
      </w:r>
      <w:r w:rsidR="005A332A">
        <w:rPr>
          <w:rFonts w:ascii="Arial" w:hAnsi="Arial" w:cs="Arial"/>
        </w:rPr>
        <w:t xml:space="preserve">kerítés min. 25cm, </w:t>
      </w:r>
      <w:proofErr w:type="spellStart"/>
      <w:r w:rsidR="005A332A">
        <w:rPr>
          <w:rFonts w:ascii="Arial" w:hAnsi="Arial" w:cs="Arial"/>
        </w:rPr>
        <w:t>max</w:t>
      </w:r>
      <w:proofErr w:type="spellEnd"/>
      <w:r w:rsidR="005A332A">
        <w:rPr>
          <w:rFonts w:ascii="Arial" w:hAnsi="Arial" w:cs="Arial"/>
        </w:rPr>
        <w:t>. 60cm magas</w:t>
      </w:r>
      <w:r w:rsidR="000D27D2">
        <w:rPr>
          <w:rFonts w:ascii="Arial" w:hAnsi="Arial" w:cs="Arial"/>
        </w:rPr>
        <w:t>ságú</w:t>
      </w:r>
      <w:r w:rsidR="005A332A">
        <w:rPr>
          <w:rFonts w:ascii="Arial" w:hAnsi="Arial" w:cs="Arial"/>
        </w:rPr>
        <w:t xml:space="preserve"> </w:t>
      </w:r>
      <w:r w:rsidR="000D27D2">
        <w:rPr>
          <w:rFonts w:ascii="Arial" w:hAnsi="Arial" w:cs="Arial"/>
        </w:rPr>
        <w:t xml:space="preserve">tömör </w:t>
      </w:r>
      <w:r w:rsidR="005A332A">
        <w:rPr>
          <w:rFonts w:ascii="Arial" w:hAnsi="Arial" w:cs="Arial"/>
        </w:rPr>
        <w:t xml:space="preserve">lábazattal létesíthető. </w:t>
      </w:r>
      <w:r w:rsidR="009129CA">
        <w:rPr>
          <w:rFonts w:ascii="Arial" w:hAnsi="Arial" w:cs="Arial"/>
        </w:rPr>
        <w:t>Az utcafronti kerítés anyaga drótháló, műanyag vagy fém hullám és trapézlemez nem lehet.</w:t>
      </w:r>
      <w:r w:rsidR="00C86888">
        <w:rPr>
          <w:rFonts w:ascii="Arial" w:hAnsi="Arial" w:cs="Arial"/>
        </w:rPr>
        <w:t>”</w:t>
      </w:r>
    </w:p>
    <w:p w14:paraId="78E31AC4" w14:textId="145C65EA" w:rsidR="00233089" w:rsidRDefault="00B3367E" w:rsidP="00233089">
      <w:pPr>
        <w:suppressAutoHyphens/>
        <w:spacing w:after="240"/>
        <w:jc w:val="center"/>
        <w:rPr>
          <w:rFonts w:ascii="Arial" w:hAnsi="Arial" w:cs="Arial"/>
          <w:b/>
          <w:bCs/>
          <w:sz w:val="22"/>
          <w:szCs w:val="22"/>
          <w:lang w:eastAsia="ar-SA"/>
        </w:rPr>
      </w:pPr>
      <w:r>
        <w:rPr>
          <w:rFonts w:ascii="Arial" w:hAnsi="Arial" w:cs="Arial"/>
          <w:b/>
          <w:bCs/>
          <w:sz w:val="22"/>
          <w:szCs w:val="22"/>
          <w:lang w:eastAsia="ar-SA"/>
        </w:rPr>
        <w:t>8</w:t>
      </w:r>
      <w:r w:rsidR="00233089">
        <w:rPr>
          <w:rFonts w:ascii="Arial" w:hAnsi="Arial" w:cs="Arial"/>
          <w:b/>
          <w:bCs/>
          <w:sz w:val="22"/>
          <w:szCs w:val="22"/>
          <w:lang w:eastAsia="ar-SA"/>
        </w:rPr>
        <w:t>. §</w:t>
      </w:r>
    </w:p>
    <w:p w14:paraId="35C5D4DD" w14:textId="48FC98F9" w:rsidR="00233089" w:rsidRDefault="00233089" w:rsidP="00233089">
      <w:pPr>
        <w:suppressAutoHyphens/>
        <w:spacing w:after="240"/>
        <w:rPr>
          <w:rFonts w:ascii="Arial" w:hAnsi="Arial" w:cs="Courier New"/>
          <w:b/>
          <w:bCs/>
          <w:sz w:val="22"/>
          <w:lang w:eastAsia="ar-SA"/>
        </w:rPr>
      </w:pPr>
      <w:r>
        <w:rPr>
          <w:rFonts w:ascii="Arial" w:hAnsi="Arial" w:cs="Courier New"/>
          <w:b/>
          <w:bCs/>
          <w:sz w:val="22"/>
          <w:lang w:eastAsia="ar-SA"/>
        </w:rPr>
        <w:lastRenderedPageBreak/>
        <w:t>A Rendelet 13. § (</w:t>
      </w:r>
      <w:r w:rsidR="00CD40E6">
        <w:rPr>
          <w:rFonts w:ascii="Arial" w:hAnsi="Arial" w:cs="Courier New"/>
          <w:b/>
          <w:bCs/>
          <w:sz w:val="22"/>
          <w:lang w:eastAsia="ar-SA"/>
        </w:rPr>
        <w:t>1</w:t>
      </w:r>
      <w:r>
        <w:rPr>
          <w:rFonts w:ascii="Arial" w:hAnsi="Arial" w:cs="Courier New"/>
          <w:b/>
          <w:bCs/>
          <w:sz w:val="22"/>
          <w:lang w:eastAsia="ar-SA"/>
        </w:rPr>
        <w:t>) bekezdése helyébe a következő rendelkezés lép:</w:t>
      </w:r>
    </w:p>
    <w:p w14:paraId="7FAD262A" w14:textId="77777777" w:rsidR="00595CF8" w:rsidRDefault="00233089" w:rsidP="00A6300C">
      <w:pPr>
        <w:ind w:left="284" w:hanging="284"/>
        <w:jc w:val="both"/>
        <w:rPr>
          <w:rFonts w:ascii="Arial" w:hAnsi="Arial" w:cs="Arial"/>
          <w:sz w:val="22"/>
          <w:szCs w:val="22"/>
        </w:rPr>
      </w:pPr>
      <w:r>
        <w:rPr>
          <w:rFonts w:ascii="Arial" w:hAnsi="Arial" w:cs="Arial"/>
          <w:sz w:val="22"/>
          <w:szCs w:val="22"/>
        </w:rPr>
        <w:t>„</w:t>
      </w:r>
      <w:r w:rsidR="00EA79B6" w:rsidRPr="00A16041">
        <w:rPr>
          <w:rFonts w:ascii="Arial" w:hAnsi="Arial" w:cs="Arial"/>
          <w:sz w:val="22"/>
          <w:szCs w:val="22"/>
        </w:rPr>
        <w:t>(1) Jelen rendelet 1. mellékletében meghatározott területen meg kell őrizni a kialakult telekrendszert, utcavonal vezetést, a terület jellegét</w:t>
      </w:r>
      <w:r w:rsidR="00A6300C">
        <w:rPr>
          <w:rFonts w:ascii="Arial" w:hAnsi="Arial" w:cs="Arial"/>
          <w:sz w:val="22"/>
          <w:szCs w:val="22"/>
        </w:rPr>
        <w:t>,</w:t>
      </w:r>
      <w:r w:rsidR="00EA79B6" w:rsidRPr="00A16041">
        <w:rPr>
          <w:rFonts w:ascii="Arial" w:hAnsi="Arial" w:cs="Arial"/>
          <w:sz w:val="22"/>
          <w:szCs w:val="22"/>
        </w:rPr>
        <w:t xml:space="preserve"> meglévő </w:t>
      </w:r>
      <w:r w:rsidR="00A6300C">
        <w:rPr>
          <w:rFonts w:ascii="Arial" w:hAnsi="Arial" w:cs="Arial"/>
          <w:sz w:val="22"/>
          <w:szCs w:val="22"/>
        </w:rPr>
        <w:t>lakó</w:t>
      </w:r>
      <w:r w:rsidR="00EA79B6" w:rsidRPr="00A16041">
        <w:rPr>
          <w:rFonts w:ascii="Arial" w:hAnsi="Arial" w:cs="Arial"/>
          <w:sz w:val="22"/>
          <w:szCs w:val="22"/>
        </w:rPr>
        <w:t xml:space="preserve">épületeket, kerítéseket, kapukat, </w:t>
      </w:r>
      <w:r w:rsidR="00A6300C">
        <w:rPr>
          <w:rFonts w:ascii="Arial" w:hAnsi="Arial" w:cs="Arial"/>
          <w:sz w:val="22"/>
          <w:szCs w:val="22"/>
        </w:rPr>
        <w:t xml:space="preserve">zöldfelületeket, </w:t>
      </w:r>
      <w:r w:rsidR="00EA79B6" w:rsidRPr="00A16041">
        <w:rPr>
          <w:rFonts w:ascii="Arial" w:hAnsi="Arial" w:cs="Arial"/>
          <w:sz w:val="22"/>
          <w:szCs w:val="22"/>
        </w:rPr>
        <w:t>botanikai értékeket.</w:t>
      </w:r>
      <w:r w:rsidR="0079366B">
        <w:rPr>
          <w:rFonts w:ascii="Arial" w:hAnsi="Arial" w:cs="Arial"/>
          <w:sz w:val="22"/>
          <w:szCs w:val="22"/>
        </w:rPr>
        <w:t xml:space="preserve"> </w:t>
      </w:r>
    </w:p>
    <w:p w14:paraId="60B7B23A" w14:textId="742215A0" w:rsidR="006A0C95" w:rsidRDefault="00595CF8" w:rsidP="00A6300C">
      <w:pPr>
        <w:ind w:left="284" w:hanging="284"/>
        <w:jc w:val="both"/>
        <w:rPr>
          <w:rFonts w:ascii="Arial" w:hAnsi="Arial" w:cs="Arial"/>
          <w:sz w:val="22"/>
          <w:szCs w:val="22"/>
        </w:rPr>
      </w:pPr>
      <w:r>
        <w:rPr>
          <w:rFonts w:ascii="Arial" w:hAnsi="Arial" w:cs="Arial"/>
          <w:sz w:val="22"/>
          <w:szCs w:val="22"/>
        </w:rPr>
        <w:t>(1a)</w:t>
      </w:r>
      <w:r w:rsidR="00013DC5">
        <w:rPr>
          <w:rFonts w:ascii="Arial" w:hAnsi="Arial" w:cs="Arial"/>
          <w:sz w:val="22"/>
          <w:szCs w:val="22"/>
        </w:rPr>
        <w:t xml:space="preserve"> </w:t>
      </w:r>
      <w:r w:rsidR="0079366B">
        <w:rPr>
          <w:rFonts w:ascii="Arial" w:hAnsi="Arial" w:cs="Arial"/>
          <w:sz w:val="22"/>
          <w:szCs w:val="22"/>
        </w:rPr>
        <w:t xml:space="preserve">A területen csak az alábbi épületnek nem minősülő új építmények helyezhetők el: </w:t>
      </w:r>
    </w:p>
    <w:p w14:paraId="0625A6A4" w14:textId="21FE8B1C" w:rsidR="006A0C95" w:rsidRPr="00013DC5" w:rsidRDefault="0079366B" w:rsidP="00013DC5">
      <w:pPr>
        <w:pStyle w:val="Listaszerbekezds"/>
        <w:numPr>
          <w:ilvl w:val="0"/>
          <w:numId w:val="13"/>
        </w:numPr>
        <w:jc w:val="both"/>
        <w:rPr>
          <w:rFonts w:ascii="Arial" w:hAnsi="Arial" w:cs="Arial"/>
        </w:rPr>
      </w:pPr>
      <w:r w:rsidRPr="00013DC5">
        <w:rPr>
          <w:rFonts w:ascii="Arial" w:hAnsi="Arial" w:cs="Arial"/>
        </w:rPr>
        <w:t>közmű becsatlakozási műtárgy</w:t>
      </w:r>
      <w:r w:rsidR="00013DC5">
        <w:rPr>
          <w:rFonts w:ascii="Arial" w:hAnsi="Arial" w:cs="Arial"/>
        </w:rPr>
        <w:t>;</w:t>
      </w:r>
    </w:p>
    <w:p w14:paraId="5511982D" w14:textId="73CB2C28" w:rsidR="006A0C95" w:rsidRDefault="00595CF8" w:rsidP="006A0C95">
      <w:pPr>
        <w:ind w:left="284" w:firstLine="424"/>
        <w:jc w:val="both"/>
        <w:rPr>
          <w:rFonts w:ascii="Arial" w:hAnsi="Arial" w:cs="Arial"/>
          <w:sz w:val="22"/>
          <w:szCs w:val="22"/>
        </w:rPr>
      </w:pPr>
      <w:r>
        <w:rPr>
          <w:rFonts w:ascii="Arial" w:hAnsi="Arial" w:cs="Arial"/>
          <w:sz w:val="22"/>
          <w:szCs w:val="22"/>
        </w:rPr>
        <w:t xml:space="preserve">b) </w:t>
      </w:r>
      <w:r w:rsidR="00013DC5">
        <w:rPr>
          <w:rFonts w:ascii="Arial" w:hAnsi="Arial" w:cs="Arial"/>
          <w:sz w:val="22"/>
          <w:szCs w:val="22"/>
        </w:rPr>
        <w:t xml:space="preserve">  </w:t>
      </w:r>
      <w:r w:rsidR="006E6823">
        <w:rPr>
          <w:rFonts w:ascii="Arial" w:hAnsi="Arial" w:cs="Arial"/>
          <w:sz w:val="22"/>
          <w:szCs w:val="22"/>
        </w:rPr>
        <w:t>kerti építményként hinta</w:t>
      </w:r>
      <w:r w:rsidR="00013DC5">
        <w:rPr>
          <w:rFonts w:ascii="Arial" w:hAnsi="Arial" w:cs="Arial"/>
          <w:sz w:val="22"/>
          <w:szCs w:val="22"/>
        </w:rPr>
        <w:t>,</w:t>
      </w:r>
      <w:r>
        <w:rPr>
          <w:rFonts w:ascii="Arial" w:hAnsi="Arial" w:cs="Arial"/>
          <w:sz w:val="22"/>
          <w:szCs w:val="22"/>
        </w:rPr>
        <w:t xml:space="preserve"> </w:t>
      </w:r>
      <w:r w:rsidR="006E6823">
        <w:rPr>
          <w:rFonts w:ascii="Arial" w:hAnsi="Arial" w:cs="Arial"/>
          <w:sz w:val="22"/>
          <w:szCs w:val="22"/>
        </w:rPr>
        <w:t>csúszda</w:t>
      </w:r>
      <w:r w:rsidR="00013DC5">
        <w:rPr>
          <w:rFonts w:ascii="Arial" w:hAnsi="Arial" w:cs="Arial"/>
          <w:sz w:val="22"/>
          <w:szCs w:val="22"/>
        </w:rPr>
        <w:t>;</w:t>
      </w:r>
    </w:p>
    <w:p w14:paraId="097CF69B" w14:textId="01EFC299" w:rsidR="006A0C95" w:rsidRDefault="00013DC5" w:rsidP="006A0C95">
      <w:pPr>
        <w:ind w:left="992" w:hanging="284"/>
        <w:jc w:val="both"/>
        <w:rPr>
          <w:rFonts w:ascii="Arial" w:hAnsi="Arial" w:cs="Arial"/>
          <w:sz w:val="22"/>
          <w:szCs w:val="22"/>
        </w:rPr>
      </w:pPr>
      <w:r>
        <w:rPr>
          <w:rFonts w:ascii="Arial" w:hAnsi="Arial" w:cs="Arial"/>
          <w:sz w:val="22"/>
          <w:szCs w:val="22"/>
        </w:rPr>
        <w:t>c</w:t>
      </w:r>
      <w:r w:rsidR="00595CF8">
        <w:rPr>
          <w:rFonts w:ascii="Arial" w:hAnsi="Arial" w:cs="Arial"/>
          <w:sz w:val="22"/>
          <w:szCs w:val="22"/>
        </w:rPr>
        <w:t xml:space="preserve">) </w:t>
      </w:r>
      <w:r>
        <w:rPr>
          <w:rFonts w:ascii="Arial" w:hAnsi="Arial" w:cs="Arial"/>
          <w:sz w:val="22"/>
          <w:szCs w:val="22"/>
        </w:rPr>
        <w:t xml:space="preserve">  </w:t>
      </w:r>
      <w:r w:rsidR="00595CF8">
        <w:rPr>
          <w:rFonts w:ascii="Arial" w:hAnsi="Arial" w:cs="Arial"/>
          <w:sz w:val="22"/>
          <w:szCs w:val="22"/>
        </w:rPr>
        <w:t>legfeljebb</w:t>
      </w:r>
      <w:r w:rsidR="006E6823">
        <w:rPr>
          <w:rFonts w:ascii="Arial" w:hAnsi="Arial" w:cs="Arial"/>
          <w:sz w:val="22"/>
          <w:szCs w:val="22"/>
        </w:rPr>
        <w:t xml:space="preserve"> 4m2 alapterületű homokozó</w:t>
      </w:r>
      <w:r>
        <w:rPr>
          <w:rFonts w:ascii="Arial" w:hAnsi="Arial" w:cs="Arial"/>
          <w:sz w:val="22"/>
          <w:szCs w:val="22"/>
        </w:rPr>
        <w:t>;</w:t>
      </w:r>
    </w:p>
    <w:p w14:paraId="0581DEED" w14:textId="065D0042" w:rsidR="006A0C95" w:rsidRDefault="00013DC5" w:rsidP="006A0C95">
      <w:pPr>
        <w:ind w:left="708"/>
        <w:jc w:val="both"/>
        <w:rPr>
          <w:rFonts w:ascii="Arial" w:hAnsi="Arial" w:cs="Arial"/>
          <w:sz w:val="22"/>
          <w:szCs w:val="22"/>
        </w:rPr>
      </w:pPr>
      <w:r>
        <w:rPr>
          <w:rFonts w:ascii="Arial" w:hAnsi="Arial" w:cs="Arial"/>
          <w:sz w:val="22"/>
          <w:szCs w:val="22"/>
        </w:rPr>
        <w:t>d</w:t>
      </w:r>
      <w:r w:rsidR="00595CF8">
        <w:rPr>
          <w:rFonts w:ascii="Arial" w:hAnsi="Arial" w:cs="Arial"/>
          <w:sz w:val="22"/>
          <w:szCs w:val="22"/>
        </w:rPr>
        <w:t xml:space="preserve">) </w:t>
      </w:r>
      <w:r>
        <w:rPr>
          <w:rFonts w:ascii="Arial" w:hAnsi="Arial" w:cs="Arial"/>
          <w:sz w:val="22"/>
          <w:szCs w:val="22"/>
        </w:rPr>
        <w:t xml:space="preserve"> </w:t>
      </w:r>
      <w:r w:rsidR="006E6823">
        <w:rPr>
          <w:rFonts w:ascii="Arial" w:hAnsi="Arial" w:cs="Arial"/>
          <w:sz w:val="22"/>
          <w:szCs w:val="22"/>
        </w:rPr>
        <w:t xml:space="preserve">legfeljebb 1m2 alapterületű és terepszint felett legfeljebb 2,2m magasságú kerti </w:t>
      </w:r>
      <w:r w:rsidR="006A0C95">
        <w:rPr>
          <w:rFonts w:ascii="Arial" w:hAnsi="Arial" w:cs="Arial"/>
          <w:sz w:val="22"/>
          <w:szCs w:val="22"/>
        </w:rPr>
        <w:t xml:space="preserve">       </w:t>
      </w:r>
      <w:r w:rsidR="006E6823">
        <w:rPr>
          <w:rFonts w:ascii="Arial" w:hAnsi="Arial" w:cs="Arial"/>
          <w:sz w:val="22"/>
          <w:szCs w:val="22"/>
        </w:rPr>
        <w:t>tűzrakóhely</w:t>
      </w:r>
      <w:r>
        <w:rPr>
          <w:rFonts w:ascii="Arial" w:hAnsi="Arial" w:cs="Arial"/>
          <w:sz w:val="22"/>
          <w:szCs w:val="22"/>
        </w:rPr>
        <w:t>;</w:t>
      </w:r>
    </w:p>
    <w:p w14:paraId="7A7D18C2" w14:textId="576AB361" w:rsidR="006A0C95" w:rsidRDefault="00013DC5" w:rsidP="009129CA">
      <w:pPr>
        <w:ind w:left="708"/>
        <w:jc w:val="both"/>
        <w:rPr>
          <w:rFonts w:ascii="Arial" w:hAnsi="Arial" w:cs="Arial"/>
          <w:sz w:val="22"/>
          <w:szCs w:val="22"/>
        </w:rPr>
      </w:pPr>
      <w:r>
        <w:rPr>
          <w:rFonts w:ascii="Arial" w:hAnsi="Arial" w:cs="Arial"/>
          <w:sz w:val="22"/>
          <w:szCs w:val="22"/>
        </w:rPr>
        <w:t>e</w:t>
      </w:r>
      <w:r w:rsidR="00595CF8">
        <w:rPr>
          <w:rFonts w:ascii="Arial" w:hAnsi="Arial" w:cs="Arial"/>
          <w:sz w:val="22"/>
          <w:szCs w:val="22"/>
        </w:rPr>
        <w:t xml:space="preserve">) </w:t>
      </w:r>
      <w:r>
        <w:rPr>
          <w:rFonts w:ascii="Arial" w:hAnsi="Arial" w:cs="Arial"/>
          <w:sz w:val="22"/>
          <w:szCs w:val="22"/>
        </w:rPr>
        <w:t xml:space="preserve">  </w:t>
      </w:r>
      <w:r w:rsidR="006E6823">
        <w:rPr>
          <w:rFonts w:ascii="Arial" w:hAnsi="Arial" w:cs="Arial"/>
          <w:sz w:val="22"/>
          <w:szCs w:val="22"/>
        </w:rPr>
        <w:t xml:space="preserve">lakásonként 1db </w:t>
      </w:r>
      <w:r w:rsidR="00595CF8">
        <w:rPr>
          <w:rFonts w:ascii="Arial" w:hAnsi="Arial" w:cs="Arial"/>
          <w:sz w:val="22"/>
          <w:szCs w:val="22"/>
        </w:rPr>
        <w:t>legfeljebb</w:t>
      </w:r>
      <w:r w:rsidR="006E6823">
        <w:rPr>
          <w:rFonts w:ascii="Arial" w:hAnsi="Arial" w:cs="Arial"/>
          <w:sz w:val="22"/>
          <w:szCs w:val="22"/>
        </w:rPr>
        <w:t xml:space="preserve"> 1</w:t>
      </w:r>
      <w:r w:rsidR="009129CA">
        <w:rPr>
          <w:rFonts w:ascii="Arial" w:hAnsi="Arial" w:cs="Arial"/>
          <w:sz w:val="22"/>
          <w:szCs w:val="22"/>
        </w:rPr>
        <w:t>,2</w:t>
      </w:r>
      <w:r w:rsidR="006E6823">
        <w:rPr>
          <w:rFonts w:ascii="Arial" w:hAnsi="Arial" w:cs="Arial"/>
          <w:sz w:val="22"/>
          <w:szCs w:val="22"/>
        </w:rPr>
        <w:t>m2 alapterületű, legfeljebb 1,</w:t>
      </w:r>
      <w:r w:rsidR="009129CA">
        <w:rPr>
          <w:rFonts w:ascii="Arial" w:hAnsi="Arial" w:cs="Arial"/>
          <w:sz w:val="22"/>
          <w:szCs w:val="22"/>
        </w:rPr>
        <w:t>5</w:t>
      </w:r>
      <w:r w:rsidR="006E6823">
        <w:rPr>
          <w:rFonts w:ascii="Arial" w:hAnsi="Arial" w:cs="Arial"/>
          <w:sz w:val="22"/>
          <w:szCs w:val="22"/>
        </w:rPr>
        <w:t xml:space="preserve">m </w:t>
      </w:r>
      <w:r w:rsidR="009129CA">
        <w:rPr>
          <w:rFonts w:ascii="Arial" w:hAnsi="Arial" w:cs="Arial"/>
          <w:sz w:val="22"/>
          <w:szCs w:val="22"/>
        </w:rPr>
        <w:t xml:space="preserve">gerincmagasságú </w:t>
      </w:r>
      <w:r w:rsidR="006E6823">
        <w:rPr>
          <w:rFonts w:ascii="Arial" w:hAnsi="Arial" w:cs="Arial"/>
          <w:sz w:val="22"/>
          <w:szCs w:val="22"/>
        </w:rPr>
        <w:t>kutyaház</w:t>
      </w:r>
      <w:r>
        <w:rPr>
          <w:rFonts w:ascii="Arial" w:hAnsi="Arial" w:cs="Arial"/>
          <w:sz w:val="22"/>
          <w:szCs w:val="22"/>
        </w:rPr>
        <w:t>;</w:t>
      </w:r>
      <w:r w:rsidR="006E6823">
        <w:rPr>
          <w:rFonts w:ascii="Arial" w:hAnsi="Arial" w:cs="Arial"/>
          <w:sz w:val="22"/>
          <w:szCs w:val="22"/>
        </w:rPr>
        <w:t xml:space="preserve"> </w:t>
      </w:r>
    </w:p>
    <w:p w14:paraId="48D9CCD7" w14:textId="700FB4A1" w:rsidR="00233089" w:rsidRDefault="00013DC5" w:rsidP="006A0C95">
      <w:pPr>
        <w:ind w:left="284" w:firstLine="424"/>
        <w:jc w:val="both"/>
        <w:rPr>
          <w:rFonts w:ascii="Arial" w:hAnsi="Arial" w:cs="Arial"/>
          <w:sz w:val="22"/>
          <w:szCs w:val="22"/>
        </w:rPr>
      </w:pPr>
      <w:r>
        <w:rPr>
          <w:rFonts w:ascii="Arial" w:hAnsi="Arial" w:cs="Arial"/>
          <w:sz w:val="22"/>
          <w:szCs w:val="22"/>
        </w:rPr>
        <w:t>f</w:t>
      </w:r>
      <w:r w:rsidR="00595CF8">
        <w:rPr>
          <w:rFonts w:ascii="Arial" w:hAnsi="Arial" w:cs="Arial"/>
          <w:sz w:val="22"/>
          <w:szCs w:val="22"/>
        </w:rPr>
        <w:t xml:space="preserve">) </w:t>
      </w:r>
      <w:r>
        <w:rPr>
          <w:rFonts w:ascii="Arial" w:hAnsi="Arial" w:cs="Arial"/>
          <w:sz w:val="22"/>
          <w:szCs w:val="22"/>
        </w:rPr>
        <w:t xml:space="preserve"> </w:t>
      </w:r>
      <w:r w:rsidR="006E6823">
        <w:rPr>
          <w:rFonts w:ascii="Arial" w:hAnsi="Arial" w:cs="Arial"/>
          <w:sz w:val="22"/>
          <w:szCs w:val="22"/>
        </w:rPr>
        <w:t>terepszint alatti, öntözésre szolgáló fúrt kút.</w:t>
      </w:r>
      <w:r w:rsidR="00EA79B6">
        <w:rPr>
          <w:rFonts w:ascii="Arial" w:hAnsi="Arial" w:cs="Arial"/>
          <w:sz w:val="22"/>
          <w:szCs w:val="22"/>
        </w:rPr>
        <w:t>”</w:t>
      </w:r>
    </w:p>
    <w:p w14:paraId="1682497F" w14:textId="3872364C" w:rsidR="00CD40E6" w:rsidRDefault="00B3367E" w:rsidP="00CD40E6">
      <w:pPr>
        <w:suppressAutoHyphens/>
        <w:spacing w:after="240"/>
        <w:jc w:val="center"/>
        <w:rPr>
          <w:rFonts w:ascii="Arial" w:hAnsi="Arial" w:cs="Arial"/>
          <w:b/>
          <w:bCs/>
          <w:sz w:val="22"/>
          <w:szCs w:val="22"/>
          <w:lang w:eastAsia="ar-SA"/>
        </w:rPr>
      </w:pPr>
      <w:r>
        <w:rPr>
          <w:rFonts w:ascii="Arial" w:hAnsi="Arial" w:cs="Arial"/>
          <w:b/>
          <w:bCs/>
          <w:sz w:val="22"/>
          <w:szCs w:val="22"/>
          <w:lang w:eastAsia="ar-SA"/>
        </w:rPr>
        <w:t>9</w:t>
      </w:r>
      <w:r w:rsidR="00CD40E6">
        <w:rPr>
          <w:rFonts w:ascii="Arial" w:hAnsi="Arial" w:cs="Arial"/>
          <w:b/>
          <w:bCs/>
          <w:sz w:val="22"/>
          <w:szCs w:val="22"/>
          <w:lang w:eastAsia="ar-SA"/>
        </w:rPr>
        <w:t>. §</w:t>
      </w:r>
    </w:p>
    <w:p w14:paraId="1F4A591E" w14:textId="77777777" w:rsidR="00CD40E6" w:rsidRDefault="00CD40E6" w:rsidP="00CD40E6">
      <w:pPr>
        <w:suppressAutoHyphens/>
        <w:spacing w:after="240"/>
        <w:rPr>
          <w:rFonts w:ascii="Arial" w:hAnsi="Arial" w:cs="Courier New"/>
          <w:b/>
          <w:bCs/>
          <w:sz w:val="22"/>
          <w:lang w:eastAsia="ar-SA"/>
        </w:rPr>
      </w:pPr>
      <w:r>
        <w:rPr>
          <w:rFonts w:ascii="Arial" w:hAnsi="Arial" w:cs="Courier New"/>
          <w:b/>
          <w:bCs/>
          <w:sz w:val="22"/>
          <w:lang w:eastAsia="ar-SA"/>
        </w:rPr>
        <w:t>A Rendelet 13. § (3) bekezdése helyébe a következő rendelkezés lép:</w:t>
      </w:r>
    </w:p>
    <w:p w14:paraId="6323A44A" w14:textId="77777777" w:rsidR="00595CF8" w:rsidRDefault="00CD40E6" w:rsidP="00B3367E">
      <w:pPr>
        <w:jc w:val="both"/>
        <w:rPr>
          <w:rFonts w:ascii="Arial" w:hAnsi="Arial" w:cs="Arial"/>
          <w:sz w:val="22"/>
          <w:szCs w:val="22"/>
        </w:rPr>
      </w:pPr>
      <w:r>
        <w:rPr>
          <w:rFonts w:ascii="Arial" w:hAnsi="Arial" w:cs="Arial"/>
          <w:sz w:val="22"/>
          <w:szCs w:val="22"/>
        </w:rPr>
        <w:t>„</w:t>
      </w:r>
      <w:r w:rsidRPr="00A16041">
        <w:rPr>
          <w:rFonts w:ascii="Arial" w:hAnsi="Arial" w:cs="Arial"/>
          <w:sz w:val="22"/>
          <w:szCs w:val="22"/>
        </w:rPr>
        <w:t>(</w:t>
      </w:r>
      <w:r>
        <w:rPr>
          <w:rFonts w:ascii="Arial" w:hAnsi="Arial" w:cs="Arial"/>
          <w:sz w:val="22"/>
          <w:szCs w:val="22"/>
        </w:rPr>
        <w:t>3</w:t>
      </w:r>
      <w:r w:rsidRPr="00A16041">
        <w:rPr>
          <w:rFonts w:ascii="Arial" w:hAnsi="Arial" w:cs="Arial"/>
          <w:sz w:val="22"/>
          <w:szCs w:val="22"/>
        </w:rPr>
        <w:t xml:space="preserve">) </w:t>
      </w:r>
      <w:r>
        <w:rPr>
          <w:rFonts w:ascii="Arial" w:hAnsi="Arial" w:cs="Arial"/>
          <w:sz w:val="22"/>
          <w:szCs w:val="22"/>
        </w:rPr>
        <w:t>A külső térburkolat szürke színű kővel, betonnal vagy a natúr égetett kerámia színével megegyező színű tégla, vagy tégla utánzatú kiselemes anyagból készíthető.</w:t>
      </w:r>
    </w:p>
    <w:p w14:paraId="086FA6E0" w14:textId="4E6A600A" w:rsidR="00EA79B6" w:rsidRPr="00B3367E" w:rsidRDefault="00595CF8" w:rsidP="00B3367E">
      <w:pPr>
        <w:jc w:val="both"/>
        <w:rPr>
          <w:rFonts w:ascii="Arial" w:hAnsi="Arial" w:cs="Arial"/>
          <w:sz w:val="22"/>
          <w:szCs w:val="22"/>
        </w:rPr>
      </w:pPr>
      <w:r>
        <w:rPr>
          <w:rFonts w:ascii="Arial" w:hAnsi="Arial" w:cs="Arial"/>
          <w:sz w:val="22"/>
          <w:szCs w:val="22"/>
        </w:rPr>
        <w:t xml:space="preserve">(3a) </w:t>
      </w:r>
      <w:r w:rsidR="006E6823">
        <w:rPr>
          <w:rFonts w:ascii="Arial" w:hAnsi="Arial" w:cs="Arial"/>
          <w:sz w:val="22"/>
          <w:szCs w:val="22"/>
        </w:rPr>
        <w:t>Az ingatlanokon szabadtéri burkolt felület (járda, terasz) legfeljebb</w:t>
      </w:r>
      <w:r w:rsidR="00B3367E">
        <w:rPr>
          <w:rFonts w:ascii="Arial" w:hAnsi="Arial" w:cs="Arial"/>
          <w:sz w:val="22"/>
          <w:szCs w:val="22"/>
        </w:rPr>
        <w:t xml:space="preserve"> az ingatlan területének 5%-</w:t>
      </w:r>
      <w:proofErr w:type="spellStart"/>
      <w:r w:rsidR="00B3367E">
        <w:rPr>
          <w:rFonts w:ascii="Arial" w:hAnsi="Arial" w:cs="Arial"/>
          <w:sz w:val="22"/>
          <w:szCs w:val="22"/>
        </w:rPr>
        <w:t>ig</w:t>
      </w:r>
      <w:proofErr w:type="spellEnd"/>
      <w:r w:rsidR="00B3367E">
        <w:rPr>
          <w:rFonts w:ascii="Arial" w:hAnsi="Arial" w:cs="Arial"/>
          <w:sz w:val="22"/>
          <w:szCs w:val="22"/>
        </w:rPr>
        <w:t xml:space="preserve"> létesíthető.</w:t>
      </w:r>
      <w:r w:rsidR="00CD40E6">
        <w:rPr>
          <w:rFonts w:ascii="Arial" w:hAnsi="Arial" w:cs="Arial"/>
          <w:sz w:val="22"/>
          <w:szCs w:val="22"/>
        </w:rPr>
        <w:t>”</w:t>
      </w:r>
    </w:p>
    <w:p w14:paraId="7B9F3AB3" w14:textId="77777777" w:rsidR="0045036F" w:rsidRDefault="0045036F" w:rsidP="00233089">
      <w:pPr>
        <w:suppressAutoHyphens/>
        <w:spacing w:after="240"/>
        <w:jc w:val="center"/>
        <w:rPr>
          <w:rFonts w:ascii="Arial" w:hAnsi="Arial" w:cs="Arial"/>
          <w:b/>
          <w:bCs/>
          <w:sz w:val="22"/>
          <w:szCs w:val="22"/>
          <w:lang w:eastAsia="ar-SA"/>
        </w:rPr>
      </w:pPr>
    </w:p>
    <w:p w14:paraId="7F5A2B42" w14:textId="269BE741" w:rsidR="0045036F" w:rsidRDefault="00EA79B6" w:rsidP="0045036F">
      <w:pPr>
        <w:suppressAutoHyphens/>
        <w:spacing w:after="240"/>
        <w:jc w:val="center"/>
        <w:rPr>
          <w:rFonts w:ascii="Arial" w:hAnsi="Arial" w:cs="Arial"/>
          <w:b/>
          <w:bCs/>
          <w:sz w:val="22"/>
          <w:szCs w:val="22"/>
          <w:lang w:eastAsia="ar-SA"/>
        </w:rPr>
      </w:pPr>
      <w:r>
        <w:rPr>
          <w:rFonts w:ascii="Arial" w:hAnsi="Arial" w:cs="Arial"/>
          <w:b/>
          <w:bCs/>
          <w:sz w:val="22"/>
          <w:szCs w:val="22"/>
          <w:lang w:eastAsia="ar-SA"/>
        </w:rPr>
        <w:t>1</w:t>
      </w:r>
      <w:r w:rsidR="00B3367E">
        <w:rPr>
          <w:rFonts w:ascii="Arial" w:hAnsi="Arial" w:cs="Arial"/>
          <w:b/>
          <w:bCs/>
          <w:sz w:val="22"/>
          <w:szCs w:val="22"/>
          <w:lang w:eastAsia="ar-SA"/>
        </w:rPr>
        <w:t>0</w:t>
      </w:r>
      <w:r w:rsidR="00233089">
        <w:rPr>
          <w:rFonts w:ascii="Arial" w:hAnsi="Arial" w:cs="Arial"/>
          <w:b/>
          <w:bCs/>
          <w:sz w:val="22"/>
          <w:szCs w:val="22"/>
          <w:lang w:eastAsia="ar-SA"/>
        </w:rPr>
        <w:t>. §</w:t>
      </w:r>
    </w:p>
    <w:p w14:paraId="2EF52CB5" w14:textId="77777777" w:rsidR="00EE39FB" w:rsidRDefault="00EE39FB" w:rsidP="00EE39FB">
      <w:pPr>
        <w:suppressAutoHyphens/>
        <w:spacing w:after="240"/>
        <w:rPr>
          <w:rFonts w:ascii="Arial" w:hAnsi="Arial" w:cs="Courier New"/>
          <w:b/>
          <w:bCs/>
          <w:sz w:val="22"/>
          <w:lang w:eastAsia="ar-SA"/>
        </w:rPr>
      </w:pPr>
      <w:r>
        <w:rPr>
          <w:rFonts w:ascii="Arial" w:hAnsi="Arial" w:cs="Courier New"/>
          <w:b/>
          <w:bCs/>
          <w:sz w:val="22"/>
          <w:lang w:eastAsia="ar-SA"/>
        </w:rPr>
        <w:t>A Rendelet 19. § (1) bekezdése helyébe a következő rendelkezés lép:</w:t>
      </w:r>
    </w:p>
    <w:p w14:paraId="382AAE6A" w14:textId="1090B517" w:rsidR="00EE39FB" w:rsidRPr="00BB6CA2" w:rsidRDefault="00EE39FB" w:rsidP="00EE39FB">
      <w:pPr>
        <w:suppressAutoHyphens/>
        <w:spacing w:after="240"/>
        <w:rPr>
          <w:rFonts w:ascii="Arial" w:hAnsi="Arial" w:cs="Arial"/>
          <w:sz w:val="22"/>
          <w:szCs w:val="22"/>
          <w:lang w:eastAsia="ar-SA"/>
        </w:rPr>
      </w:pPr>
      <w:r w:rsidRPr="00EA79B6">
        <w:rPr>
          <w:rFonts w:ascii="Arial" w:hAnsi="Arial" w:cs="Courier New"/>
          <w:sz w:val="22"/>
          <w:lang w:eastAsia="ar-SA"/>
        </w:rPr>
        <w:t>„</w:t>
      </w:r>
      <w:r w:rsidRPr="00EA79B6">
        <w:rPr>
          <w:rFonts w:ascii="Arial" w:hAnsi="Arial" w:cs="Arial"/>
          <w:sz w:val="22"/>
          <w:szCs w:val="22"/>
          <w:lang w:eastAsia="ar-SA"/>
        </w:rPr>
        <w:t>(</w:t>
      </w:r>
      <w:r w:rsidRPr="00BB6CA2">
        <w:rPr>
          <w:rFonts w:ascii="Arial" w:hAnsi="Arial" w:cs="Arial"/>
          <w:sz w:val="22"/>
          <w:szCs w:val="22"/>
          <w:lang w:eastAsia="ar-SA"/>
        </w:rPr>
        <w:t>1) Nagykanizsa Megyei Jogú Város Önkormányzata kötelezővé teszi a</w:t>
      </w:r>
      <w:r w:rsidR="00A6300C">
        <w:rPr>
          <w:rFonts w:ascii="Arial" w:hAnsi="Arial" w:cs="Arial"/>
          <w:sz w:val="22"/>
          <w:szCs w:val="22"/>
          <w:lang w:eastAsia="ar-SA"/>
        </w:rPr>
        <w:t xml:space="preserve">z </w:t>
      </w:r>
      <w:proofErr w:type="spellStart"/>
      <w:r w:rsidR="00A6300C">
        <w:rPr>
          <w:rFonts w:ascii="Arial" w:hAnsi="Arial" w:cs="Arial"/>
          <w:sz w:val="22"/>
          <w:szCs w:val="22"/>
          <w:lang w:eastAsia="ar-SA"/>
        </w:rPr>
        <w:t>Eljr</w:t>
      </w:r>
      <w:proofErr w:type="spellEnd"/>
      <w:r w:rsidRPr="00BB6CA2">
        <w:rPr>
          <w:rFonts w:ascii="Arial" w:hAnsi="Arial" w:cs="Arial"/>
          <w:sz w:val="22"/>
          <w:szCs w:val="22"/>
          <w:lang w:eastAsia="ar-SA"/>
        </w:rPr>
        <w:t xml:space="preserve">. </w:t>
      </w:r>
      <w:r w:rsidR="00A6300C">
        <w:rPr>
          <w:rFonts w:ascii="Arial" w:hAnsi="Arial" w:cs="Arial"/>
          <w:sz w:val="22"/>
          <w:szCs w:val="22"/>
          <w:lang w:eastAsia="ar-SA"/>
        </w:rPr>
        <w:t>43</w:t>
      </w:r>
      <w:r w:rsidRPr="00BB6CA2">
        <w:rPr>
          <w:rFonts w:ascii="Arial" w:hAnsi="Arial" w:cs="Arial"/>
          <w:sz w:val="22"/>
          <w:szCs w:val="22"/>
          <w:lang w:eastAsia="ar-SA"/>
        </w:rPr>
        <w:t>. §-</w:t>
      </w:r>
      <w:proofErr w:type="spellStart"/>
      <w:r w:rsidRPr="00BB6CA2">
        <w:rPr>
          <w:rFonts w:ascii="Arial" w:hAnsi="Arial" w:cs="Arial"/>
          <w:sz w:val="22"/>
          <w:szCs w:val="22"/>
          <w:lang w:eastAsia="ar-SA"/>
        </w:rPr>
        <w:t>ában</w:t>
      </w:r>
      <w:proofErr w:type="spellEnd"/>
      <w:r w:rsidRPr="00BB6CA2">
        <w:rPr>
          <w:rFonts w:ascii="Arial" w:hAnsi="Arial" w:cs="Arial"/>
          <w:sz w:val="22"/>
          <w:szCs w:val="22"/>
          <w:lang w:eastAsia="ar-SA"/>
        </w:rPr>
        <w:t xml:space="preserve"> foglalt felhatalmazással élve a településkép-védelmi tájékoztatást és szakmai konzultációt (a továbbiakban: szakmai konzultáció) az alábbi településképet érintő kérdésekben:</w:t>
      </w:r>
    </w:p>
    <w:p w14:paraId="5871E66F" w14:textId="77777777" w:rsidR="00EE39FB" w:rsidRPr="00BB6CA2" w:rsidRDefault="00EE39FB" w:rsidP="00EE39FB">
      <w:pPr>
        <w:pStyle w:val="Listaszerbekezds"/>
        <w:numPr>
          <w:ilvl w:val="0"/>
          <w:numId w:val="3"/>
        </w:numPr>
        <w:suppressAutoHyphens/>
        <w:spacing w:after="240" w:line="240" w:lineRule="auto"/>
        <w:jc w:val="both"/>
        <w:rPr>
          <w:rFonts w:ascii="Arial" w:hAnsi="Arial" w:cs="Arial"/>
          <w:lang w:eastAsia="ar-SA"/>
        </w:rPr>
      </w:pPr>
      <w:r w:rsidRPr="00BB6CA2">
        <w:rPr>
          <w:rFonts w:ascii="Arial" w:hAnsi="Arial" w:cs="Arial"/>
          <w:lang w:eastAsia="ar-SA"/>
        </w:rPr>
        <w:t>településképi véleményezési eljáráshoz kötött építési ügyekben a tervezés kezdeti szakaszában;</w:t>
      </w:r>
    </w:p>
    <w:p w14:paraId="24A20692" w14:textId="77777777" w:rsidR="00EE39FB" w:rsidRPr="00BB6CA2" w:rsidRDefault="00EE39FB" w:rsidP="00EE39FB">
      <w:pPr>
        <w:pStyle w:val="Listaszerbekezds"/>
        <w:numPr>
          <w:ilvl w:val="0"/>
          <w:numId w:val="3"/>
        </w:numPr>
        <w:suppressAutoHyphens/>
        <w:spacing w:after="240" w:line="240" w:lineRule="auto"/>
        <w:jc w:val="both"/>
        <w:rPr>
          <w:rFonts w:ascii="Arial" w:hAnsi="Arial" w:cs="Arial"/>
          <w:lang w:eastAsia="ar-SA"/>
        </w:rPr>
      </w:pPr>
      <w:r w:rsidRPr="00BB6CA2">
        <w:rPr>
          <w:rFonts w:ascii="Arial" w:hAnsi="Arial" w:cs="Arial"/>
          <w:lang w:eastAsia="ar-SA"/>
        </w:rPr>
        <w:t>minden 100 négyzetméter beépített területet, vagy a terepszint felett 10 méter magasságot meghaladó új épület, építmény tervezésének kezdeti szakaszában;</w:t>
      </w:r>
    </w:p>
    <w:p w14:paraId="76E2C522" w14:textId="5FCA6D12" w:rsidR="00EE39FB" w:rsidRPr="00BB6CA2" w:rsidRDefault="00EE39FB" w:rsidP="00EE39FB">
      <w:pPr>
        <w:pStyle w:val="Listaszerbekezds"/>
        <w:numPr>
          <w:ilvl w:val="0"/>
          <w:numId w:val="3"/>
        </w:numPr>
        <w:suppressAutoHyphens/>
        <w:spacing w:after="240" w:line="240" w:lineRule="auto"/>
        <w:jc w:val="both"/>
        <w:rPr>
          <w:rFonts w:ascii="Arial" w:hAnsi="Arial" w:cs="Arial"/>
          <w:lang w:eastAsia="ar-SA"/>
        </w:rPr>
      </w:pPr>
      <w:r w:rsidRPr="00BB6CA2">
        <w:rPr>
          <w:rFonts w:ascii="Arial" w:hAnsi="Arial" w:cs="Arial"/>
          <w:lang w:eastAsia="ar-SA"/>
        </w:rPr>
        <w:t>meglévő épület utcai homlokzatának</w:t>
      </w:r>
      <w:r w:rsidR="00D602A7">
        <w:rPr>
          <w:rFonts w:ascii="Arial" w:hAnsi="Arial" w:cs="Arial"/>
          <w:lang w:eastAsia="ar-SA"/>
        </w:rPr>
        <w:t>, valamint utcafronti kerítésének</w:t>
      </w:r>
      <w:r w:rsidRPr="00BB6CA2">
        <w:rPr>
          <w:rFonts w:ascii="Arial" w:hAnsi="Arial" w:cs="Arial"/>
          <w:lang w:eastAsia="ar-SA"/>
        </w:rPr>
        <w:t xml:space="preserve"> megváltoztatása előtt;</w:t>
      </w:r>
    </w:p>
    <w:p w14:paraId="74B1AF18" w14:textId="77777777" w:rsidR="00EE39FB" w:rsidRPr="00BB6CA2" w:rsidRDefault="00EE39FB" w:rsidP="00EE39FB">
      <w:pPr>
        <w:pStyle w:val="Listaszerbekezds"/>
        <w:numPr>
          <w:ilvl w:val="0"/>
          <w:numId w:val="3"/>
        </w:numPr>
        <w:suppressAutoHyphens/>
        <w:spacing w:after="240" w:line="240" w:lineRule="auto"/>
        <w:jc w:val="both"/>
        <w:rPr>
          <w:rFonts w:ascii="Arial" w:hAnsi="Arial" w:cs="Arial"/>
          <w:lang w:eastAsia="ar-SA"/>
        </w:rPr>
      </w:pPr>
      <w:r w:rsidRPr="00BB6CA2">
        <w:rPr>
          <w:rFonts w:ascii="Arial" w:hAnsi="Arial" w:cs="Arial"/>
          <w:lang w:eastAsia="ar-SA"/>
        </w:rPr>
        <w:t>minden új reklámhordozó, vagy reklámfelület kialakítása előtt;</w:t>
      </w:r>
    </w:p>
    <w:p w14:paraId="3B8719AD" w14:textId="34E1C3B4" w:rsidR="00D602A7" w:rsidRDefault="00EE39FB" w:rsidP="00EE39FB">
      <w:pPr>
        <w:pStyle w:val="Listaszerbekezds"/>
        <w:numPr>
          <w:ilvl w:val="0"/>
          <w:numId w:val="3"/>
        </w:numPr>
        <w:suppressAutoHyphens/>
        <w:spacing w:after="240" w:line="240" w:lineRule="auto"/>
        <w:jc w:val="both"/>
        <w:rPr>
          <w:rFonts w:ascii="Arial" w:hAnsi="Arial" w:cs="Arial"/>
          <w:lang w:eastAsia="ar-SA"/>
        </w:rPr>
      </w:pPr>
      <w:r w:rsidRPr="00BB6CA2">
        <w:rPr>
          <w:rFonts w:ascii="Arial" w:hAnsi="Arial" w:cs="Arial"/>
          <w:lang w:eastAsia="ar-SA"/>
        </w:rPr>
        <w:t>zártkerti területen minden új épület építése, illetve meglévő épület külső megjelenésének megváltoztatása esetén</w:t>
      </w:r>
      <w:r w:rsidR="001937B4">
        <w:rPr>
          <w:rFonts w:ascii="Arial" w:hAnsi="Arial" w:cs="Arial"/>
          <w:lang w:eastAsia="ar-SA"/>
        </w:rPr>
        <w:t>,</w:t>
      </w:r>
    </w:p>
    <w:p w14:paraId="116327BF" w14:textId="77777777" w:rsidR="001937B4" w:rsidRDefault="00D602A7" w:rsidP="00EE39FB">
      <w:pPr>
        <w:pStyle w:val="Listaszerbekezds"/>
        <w:numPr>
          <w:ilvl w:val="0"/>
          <w:numId w:val="3"/>
        </w:numPr>
        <w:suppressAutoHyphens/>
        <w:spacing w:after="240" w:line="240" w:lineRule="auto"/>
        <w:jc w:val="both"/>
        <w:rPr>
          <w:rFonts w:ascii="Arial" w:hAnsi="Arial" w:cs="Arial"/>
          <w:lang w:eastAsia="ar-SA"/>
        </w:rPr>
      </w:pPr>
      <w:r>
        <w:rPr>
          <w:rFonts w:ascii="Arial" w:hAnsi="Arial" w:cs="Arial"/>
          <w:lang w:eastAsia="ar-SA"/>
        </w:rPr>
        <w:t>minden új utcafronti, vagy közterület felőli kerítés létesítése előtt,</w:t>
      </w:r>
    </w:p>
    <w:p w14:paraId="5F9734C3" w14:textId="6971CD61" w:rsidR="00EE39FB" w:rsidRDefault="001937B4" w:rsidP="00EE39FB">
      <w:pPr>
        <w:pStyle w:val="Listaszerbekezds"/>
        <w:numPr>
          <w:ilvl w:val="0"/>
          <w:numId w:val="3"/>
        </w:numPr>
        <w:suppressAutoHyphens/>
        <w:spacing w:after="240" w:line="240" w:lineRule="auto"/>
        <w:jc w:val="both"/>
        <w:rPr>
          <w:rFonts w:ascii="Arial" w:hAnsi="Arial" w:cs="Arial"/>
          <w:lang w:eastAsia="ar-SA"/>
        </w:rPr>
      </w:pPr>
      <w:r>
        <w:rPr>
          <w:rFonts w:ascii="Arial" w:hAnsi="Arial" w:cs="Arial"/>
          <w:lang w:eastAsia="ar-SA"/>
        </w:rPr>
        <w:t>a településkép védelméről szóló 2016. évi LXXIV. törvény 1. melléklete szerinti, településkép védelme szempontjából kiemelt területeken tervezett építmény tervezésének kezdeti szakaszában.</w:t>
      </w:r>
      <w:r w:rsidR="00EE39FB">
        <w:rPr>
          <w:rFonts w:ascii="Arial" w:hAnsi="Arial" w:cs="Arial"/>
          <w:lang w:eastAsia="ar-SA"/>
        </w:rPr>
        <w:t>”</w:t>
      </w:r>
    </w:p>
    <w:p w14:paraId="5E66F359" w14:textId="6D4BC07B" w:rsidR="00EE39FB" w:rsidRDefault="00EA79B6" w:rsidP="00EE39FB">
      <w:pPr>
        <w:suppressAutoHyphens/>
        <w:spacing w:after="240"/>
        <w:jc w:val="center"/>
        <w:rPr>
          <w:rFonts w:ascii="Arial" w:hAnsi="Arial" w:cs="Arial"/>
          <w:b/>
          <w:bCs/>
          <w:sz w:val="22"/>
          <w:szCs w:val="22"/>
          <w:lang w:eastAsia="ar-SA"/>
        </w:rPr>
      </w:pPr>
      <w:r>
        <w:rPr>
          <w:rFonts w:ascii="Arial" w:hAnsi="Arial" w:cs="Arial"/>
          <w:b/>
          <w:bCs/>
          <w:sz w:val="22"/>
          <w:szCs w:val="22"/>
          <w:lang w:eastAsia="ar-SA"/>
        </w:rPr>
        <w:t>1</w:t>
      </w:r>
      <w:r w:rsidR="00D602A7">
        <w:rPr>
          <w:rFonts w:ascii="Arial" w:hAnsi="Arial" w:cs="Arial"/>
          <w:b/>
          <w:bCs/>
          <w:sz w:val="22"/>
          <w:szCs w:val="22"/>
          <w:lang w:eastAsia="ar-SA"/>
        </w:rPr>
        <w:t>1</w:t>
      </w:r>
      <w:r w:rsidR="00EE39FB">
        <w:rPr>
          <w:rFonts w:ascii="Arial" w:hAnsi="Arial" w:cs="Arial"/>
          <w:b/>
          <w:bCs/>
          <w:sz w:val="22"/>
          <w:szCs w:val="22"/>
          <w:lang w:eastAsia="ar-SA"/>
        </w:rPr>
        <w:t>. §</w:t>
      </w:r>
    </w:p>
    <w:p w14:paraId="5BE2AA8F" w14:textId="0068C12C" w:rsidR="00EE39FB" w:rsidRDefault="00EE39FB" w:rsidP="00EE39FB">
      <w:pPr>
        <w:suppressAutoHyphens/>
        <w:spacing w:after="240"/>
        <w:rPr>
          <w:rFonts w:ascii="Arial" w:hAnsi="Arial" w:cs="Courier New"/>
          <w:b/>
          <w:bCs/>
          <w:sz w:val="22"/>
          <w:lang w:eastAsia="ar-SA"/>
        </w:rPr>
      </w:pPr>
      <w:r>
        <w:rPr>
          <w:rFonts w:ascii="Arial" w:hAnsi="Arial" w:cs="Courier New"/>
          <w:b/>
          <w:bCs/>
          <w:sz w:val="22"/>
          <w:lang w:eastAsia="ar-SA"/>
        </w:rPr>
        <w:t>A Rendelet 21. § helyébe a következő rendelkezés lép:</w:t>
      </w:r>
    </w:p>
    <w:p w14:paraId="0276D3D1" w14:textId="46F51534" w:rsidR="00EE39FB" w:rsidRDefault="00EE39FB" w:rsidP="00EE39FB">
      <w:pPr>
        <w:suppressAutoHyphens/>
        <w:spacing w:after="240"/>
        <w:rPr>
          <w:rFonts w:ascii="Arial" w:hAnsi="Arial" w:cs="Arial"/>
          <w:sz w:val="22"/>
          <w:szCs w:val="22"/>
        </w:rPr>
      </w:pPr>
      <w:r>
        <w:rPr>
          <w:rFonts w:ascii="Arial" w:hAnsi="Arial" w:cs="Courier New"/>
          <w:b/>
          <w:bCs/>
          <w:sz w:val="22"/>
          <w:lang w:eastAsia="ar-SA"/>
        </w:rPr>
        <w:lastRenderedPageBreak/>
        <w:t>„</w:t>
      </w:r>
      <w:r w:rsidRPr="00EE39FB">
        <w:rPr>
          <w:rFonts w:ascii="Arial" w:hAnsi="Arial" w:cs="Courier New"/>
          <w:sz w:val="22"/>
          <w:lang w:eastAsia="ar-SA"/>
        </w:rPr>
        <w:t>(1)</w:t>
      </w:r>
      <w:r>
        <w:rPr>
          <w:rFonts w:ascii="Arial" w:hAnsi="Arial" w:cs="Courier New"/>
          <w:b/>
          <w:bCs/>
          <w:sz w:val="22"/>
          <w:lang w:eastAsia="ar-SA"/>
        </w:rPr>
        <w:t xml:space="preserve"> </w:t>
      </w:r>
      <w:r w:rsidRPr="00A31547">
        <w:rPr>
          <w:rFonts w:ascii="Arial" w:hAnsi="Arial" w:cs="Arial"/>
          <w:sz w:val="22"/>
          <w:szCs w:val="22"/>
        </w:rPr>
        <w:t xml:space="preserve">A településképi véleményezési eljárás az építtető, vagy az építési tevékenységgel érintett telek, építmény, építményrész tulajdonosa (továbbiakban együtt: kérelmező) kérelmére indul. A kérelmet Nagykanizsa Megyei Jogú Város </w:t>
      </w:r>
      <w:r w:rsidR="002F7489">
        <w:rPr>
          <w:rFonts w:ascii="Arial" w:hAnsi="Arial" w:cs="Arial"/>
          <w:sz w:val="22"/>
          <w:szCs w:val="22"/>
        </w:rPr>
        <w:t>Önkormányzata Képviselő Testületéhez</w:t>
      </w:r>
      <w:r w:rsidR="005C2EE8">
        <w:rPr>
          <w:rFonts w:ascii="Arial" w:hAnsi="Arial" w:cs="Arial"/>
          <w:sz w:val="22"/>
          <w:szCs w:val="22"/>
        </w:rPr>
        <w:t>,</w:t>
      </w:r>
      <w:r w:rsidR="002F7489">
        <w:rPr>
          <w:rFonts w:ascii="Arial" w:hAnsi="Arial" w:cs="Arial"/>
          <w:sz w:val="22"/>
          <w:szCs w:val="22"/>
        </w:rPr>
        <w:t xml:space="preserve"> (ezen alcím tekintetében a továbbiakban: </w:t>
      </w:r>
      <w:r w:rsidR="005C2EE8">
        <w:rPr>
          <w:rFonts w:ascii="Arial" w:hAnsi="Arial" w:cs="Arial"/>
          <w:sz w:val="22"/>
          <w:szCs w:val="22"/>
        </w:rPr>
        <w:t>Közgyűlés</w:t>
      </w:r>
      <w:r w:rsidR="002F7489">
        <w:rPr>
          <w:rFonts w:ascii="Arial" w:hAnsi="Arial" w:cs="Arial"/>
          <w:sz w:val="22"/>
          <w:szCs w:val="22"/>
        </w:rPr>
        <w:t>)</w:t>
      </w:r>
      <w:r w:rsidRPr="00A31547">
        <w:rPr>
          <w:rFonts w:ascii="Arial" w:hAnsi="Arial" w:cs="Arial"/>
          <w:sz w:val="22"/>
          <w:szCs w:val="22"/>
        </w:rPr>
        <w:t xml:space="preserve"> </w:t>
      </w:r>
      <w:r w:rsidR="00C92AEB">
        <w:rPr>
          <w:rFonts w:ascii="Arial" w:hAnsi="Arial" w:cs="Arial"/>
          <w:sz w:val="22"/>
          <w:szCs w:val="22"/>
        </w:rPr>
        <w:t xml:space="preserve">Nagykanizsa Megyei Jogú Város Polgármesterének címezve, </w:t>
      </w:r>
      <w:r w:rsidRPr="00A31547">
        <w:rPr>
          <w:rFonts w:ascii="Arial" w:hAnsi="Arial" w:cs="Arial"/>
          <w:sz w:val="22"/>
          <w:szCs w:val="22"/>
        </w:rPr>
        <w:t>a</w:t>
      </w:r>
      <w:r w:rsidR="002F7489">
        <w:rPr>
          <w:rFonts w:ascii="Arial" w:hAnsi="Arial" w:cs="Arial"/>
          <w:sz w:val="22"/>
          <w:szCs w:val="22"/>
        </w:rPr>
        <w:t xml:space="preserve">z </w:t>
      </w:r>
      <w:proofErr w:type="spellStart"/>
      <w:proofErr w:type="gramStart"/>
      <w:r w:rsidR="002F7489">
        <w:rPr>
          <w:rFonts w:ascii="Arial" w:hAnsi="Arial" w:cs="Arial"/>
          <w:sz w:val="22"/>
          <w:szCs w:val="22"/>
        </w:rPr>
        <w:t>Elj</w:t>
      </w:r>
      <w:r w:rsidRPr="00A31547">
        <w:rPr>
          <w:rFonts w:ascii="Arial" w:hAnsi="Arial" w:cs="Arial"/>
          <w:sz w:val="22"/>
          <w:szCs w:val="22"/>
        </w:rPr>
        <w:t>r</w:t>
      </w:r>
      <w:proofErr w:type="spellEnd"/>
      <w:r w:rsidRPr="00A31547">
        <w:rPr>
          <w:rFonts w:ascii="Arial" w:hAnsi="Arial" w:cs="Arial"/>
          <w:sz w:val="22"/>
          <w:szCs w:val="22"/>
        </w:rPr>
        <w:t>.-</w:t>
      </w:r>
      <w:proofErr w:type="gramEnd"/>
      <w:r w:rsidRPr="00A31547">
        <w:rPr>
          <w:rFonts w:ascii="Arial" w:hAnsi="Arial" w:cs="Arial"/>
          <w:sz w:val="22"/>
          <w:szCs w:val="22"/>
        </w:rPr>
        <w:t>ben meghatározott formában és tartalommal kell benyújtani.</w:t>
      </w:r>
    </w:p>
    <w:p w14:paraId="3E3899E4" w14:textId="7351ADE8" w:rsidR="00C92AEB" w:rsidRDefault="00C92AEB" w:rsidP="00EE39FB">
      <w:pPr>
        <w:suppressAutoHyphens/>
        <w:spacing w:after="240"/>
        <w:rPr>
          <w:rFonts w:ascii="Arial" w:hAnsi="Arial" w:cs="Arial"/>
          <w:sz w:val="22"/>
          <w:szCs w:val="22"/>
        </w:rPr>
      </w:pPr>
      <w:r>
        <w:rPr>
          <w:rFonts w:ascii="Arial" w:hAnsi="Arial" w:cs="Arial"/>
          <w:sz w:val="22"/>
          <w:szCs w:val="22"/>
        </w:rPr>
        <w:t xml:space="preserve">(2) A kérelemnek és mellékleteinek meg kell felelniük az </w:t>
      </w:r>
      <w:proofErr w:type="spellStart"/>
      <w:proofErr w:type="gramStart"/>
      <w:r>
        <w:rPr>
          <w:rFonts w:ascii="Arial" w:hAnsi="Arial" w:cs="Arial"/>
          <w:sz w:val="22"/>
          <w:szCs w:val="22"/>
        </w:rPr>
        <w:t>Eljr</w:t>
      </w:r>
      <w:proofErr w:type="spellEnd"/>
      <w:r>
        <w:rPr>
          <w:rFonts w:ascii="Arial" w:hAnsi="Arial" w:cs="Arial"/>
          <w:sz w:val="22"/>
          <w:szCs w:val="22"/>
        </w:rPr>
        <w:t>.-</w:t>
      </w:r>
      <w:proofErr w:type="gramEnd"/>
      <w:r>
        <w:rPr>
          <w:rFonts w:ascii="Arial" w:hAnsi="Arial" w:cs="Arial"/>
          <w:sz w:val="22"/>
          <w:szCs w:val="22"/>
        </w:rPr>
        <w:t>ben meghatározott tartalmi és formai követelményeknek.</w:t>
      </w:r>
    </w:p>
    <w:p w14:paraId="1F899757" w14:textId="71071DE5" w:rsidR="00C92AEB" w:rsidRDefault="00C92AEB" w:rsidP="00EE39FB">
      <w:pPr>
        <w:suppressAutoHyphens/>
        <w:spacing w:after="240"/>
        <w:rPr>
          <w:rFonts w:ascii="Arial" w:hAnsi="Arial" w:cs="Arial"/>
          <w:sz w:val="22"/>
          <w:szCs w:val="22"/>
        </w:rPr>
      </w:pPr>
      <w:r>
        <w:rPr>
          <w:rFonts w:ascii="Arial" w:hAnsi="Arial" w:cs="Arial"/>
          <w:sz w:val="22"/>
          <w:szCs w:val="22"/>
        </w:rPr>
        <w:t xml:space="preserve">(3) </w:t>
      </w:r>
      <w:r w:rsidR="005C2EE8">
        <w:rPr>
          <w:rFonts w:ascii="Arial" w:hAnsi="Arial" w:cs="Arial"/>
          <w:sz w:val="22"/>
          <w:szCs w:val="22"/>
        </w:rPr>
        <w:t xml:space="preserve">A Közgyűléstől átruházott </w:t>
      </w:r>
      <w:r w:rsidR="00964B2E">
        <w:rPr>
          <w:rFonts w:ascii="Arial" w:hAnsi="Arial" w:cs="Arial"/>
          <w:sz w:val="22"/>
          <w:szCs w:val="22"/>
        </w:rPr>
        <w:t>hatáskörben</w:t>
      </w:r>
      <w:r w:rsidR="005C2EE8">
        <w:rPr>
          <w:rFonts w:ascii="Arial" w:hAnsi="Arial" w:cs="Arial"/>
          <w:sz w:val="22"/>
          <w:szCs w:val="22"/>
        </w:rPr>
        <w:t xml:space="preserve"> eljárva a településképi vélemény kiadását a Polgármester végzi. A Polgármester a településképi véleményt a Városi Főépítész szakmai véleményére alapozza.</w:t>
      </w:r>
    </w:p>
    <w:p w14:paraId="68545A31" w14:textId="338C04D7" w:rsidR="005C2EE8" w:rsidRDefault="005C2EE8" w:rsidP="00EE39FB">
      <w:pPr>
        <w:suppressAutoHyphens/>
        <w:spacing w:after="240"/>
        <w:rPr>
          <w:rFonts w:ascii="Arial" w:hAnsi="Arial" w:cs="Arial"/>
          <w:sz w:val="22"/>
          <w:szCs w:val="22"/>
        </w:rPr>
      </w:pPr>
      <w:r>
        <w:rPr>
          <w:rFonts w:ascii="Arial" w:hAnsi="Arial" w:cs="Arial"/>
          <w:sz w:val="22"/>
          <w:szCs w:val="22"/>
        </w:rPr>
        <w:t>(4) A</w:t>
      </w:r>
      <w:r w:rsidR="00595CF8">
        <w:rPr>
          <w:rFonts w:ascii="Arial" w:hAnsi="Arial" w:cs="Arial"/>
          <w:sz w:val="22"/>
          <w:szCs w:val="22"/>
        </w:rPr>
        <w:t xml:space="preserve"> </w:t>
      </w:r>
      <w:r>
        <w:rPr>
          <w:rFonts w:ascii="Arial" w:hAnsi="Arial" w:cs="Arial"/>
          <w:sz w:val="22"/>
          <w:szCs w:val="22"/>
        </w:rPr>
        <w:t xml:space="preserve">településképi vélemény kialakításánál az </w:t>
      </w:r>
      <w:proofErr w:type="spellStart"/>
      <w:proofErr w:type="gramStart"/>
      <w:r>
        <w:rPr>
          <w:rFonts w:ascii="Arial" w:hAnsi="Arial" w:cs="Arial"/>
          <w:sz w:val="22"/>
          <w:szCs w:val="22"/>
        </w:rPr>
        <w:t>Eljr</w:t>
      </w:r>
      <w:proofErr w:type="spellEnd"/>
      <w:r>
        <w:rPr>
          <w:rFonts w:ascii="Arial" w:hAnsi="Arial" w:cs="Arial"/>
          <w:sz w:val="22"/>
          <w:szCs w:val="22"/>
        </w:rPr>
        <w:t>.-</w:t>
      </w:r>
      <w:proofErr w:type="gramEnd"/>
      <w:r>
        <w:rPr>
          <w:rFonts w:ascii="Arial" w:hAnsi="Arial" w:cs="Arial"/>
          <w:sz w:val="22"/>
          <w:szCs w:val="22"/>
        </w:rPr>
        <w:t xml:space="preserve">ben meghatározott szempontokat, </w:t>
      </w:r>
      <w:r w:rsidR="00087A40">
        <w:rPr>
          <w:rFonts w:ascii="Arial" w:hAnsi="Arial" w:cs="Arial"/>
          <w:sz w:val="22"/>
          <w:szCs w:val="22"/>
        </w:rPr>
        <w:t xml:space="preserve">és </w:t>
      </w:r>
      <w:r>
        <w:rPr>
          <w:rFonts w:ascii="Arial" w:hAnsi="Arial" w:cs="Arial"/>
          <w:sz w:val="22"/>
          <w:szCs w:val="22"/>
        </w:rPr>
        <w:t>jelen rendelet</w:t>
      </w:r>
      <w:r w:rsidR="00087A40">
        <w:rPr>
          <w:rFonts w:ascii="Arial" w:hAnsi="Arial" w:cs="Arial"/>
          <w:sz w:val="22"/>
          <w:szCs w:val="22"/>
        </w:rPr>
        <w:t xml:space="preserve"> előírásait kell figyelembe venni.</w:t>
      </w:r>
      <w:r w:rsidR="00F667CC">
        <w:rPr>
          <w:rFonts w:ascii="Arial" w:hAnsi="Arial" w:cs="Arial"/>
          <w:sz w:val="22"/>
          <w:szCs w:val="22"/>
        </w:rPr>
        <w:t>”</w:t>
      </w:r>
    </w:p>
    <w:p w14:paraId="4BB5462E" w14:textId="52E4C4DD" w:rsidR="00EE39FB" w:rsidRDefault="00EE39FB" w:rsidP="00EE39FB">
      <w:pPr>
        <w:suppressAutoHyphens/>
        <w:spacing w:after="240"/>
        <w:jc w:val="center"/>
        <w:rPr>
          <w:rFonts w:ascii="Arial" w:hAnsi="Arial" w:cs="Arial"/>
          <w:b/>
          <w:bCs/>
          <w:sz w:val="22"/>
          <w:szCs w:val="22"/>
          <w:lang w:eastAsia="ar-SA"/>
        </w:rPr>
      </w:pPr>
      <w:r>
        <w:rPr>
          <w:rFonts w:ascii="Arial" w:hAnsi="Arial" w:cs="Arial"/>
          <w:b/>
          <w:bCs/>
          <w:sz w:val="22"/>
          <w:szCs w:val="22"/>
          <w:lang w:eastAsia="ar-SA"/>
        </w:rPr>
        <w:t>1</w:t>
      </w:r>
      <w:r w:rsidR="00087A40">
        <w:rPr>
          <w:rFonts w:ascii="Arial" w:hAnsi="Arial" w:cs="Arial"/>
          <w:b/>
          <w:bCs/>
          <w:sz w:val="22"/>
          <w:szCs w:val="22"/>
          <w:lang w:eastAsia="ar-SA"/>
        </w:rPr>
        <w:t>2</w:t>
      </w:r>
      <w:r>
        <w:rPr>
          <w:rFonts w:ascii="Arial" w:hAnsi="Arial" w:cs="Arial"/>
          <w:b/>
          <w:bCs/>
          <w:sz w:val="22"/>
          <w:szCs w:val="22"/>
          <w:lang w:eastAsia="ar-SA"/>
        </w:rPr>
        <w:t>. §</w:t>
      </w:r>
    </w:p>
    <w:p w14:paraId="045235FF" w14:textId="53073CCA" w:rsidR="00EE39FB" w:rsidRDefault="00EE39FB" w:rsidP="00EE39FB">
      <w:pPr>
        <w:suppressAutoHyphens/>
        <w:spacing w:after="240"/>
        <w:rPr>
          <w:rFonts w:ascii="Arial" w:hAnsi="Arial" w:cs="Courier New"/>
          <w:b/>
          <w:bCs/>
          <w:sz w:val="22"/>
          <w:lang w:eastAsia="ar-SA"/>
        </w:rPr>
      </w:pPr>
      <w:r>
        <w:rPr>
          <w:rFonts w:ascii="Arial" w:hAnsi="Arial" w:cs="Courier New"/>
          <w:b/>
          <w:bCs/>
          <w:sz w:val="22"/>
          <w:lang w:eastAsia="ar-SA"/>
        </w:rPr>
        <w:t>A Rendelet 22. §-a helyébe a következő rendelkezés lép:</w:t>
      </w:r>
    </w:p>
    <w:p w14:paraId="74564019" w14:textId="3D786486" w:rsidR="00EE39FB" w:rsidRPr="002912B0" w:rsidRDefault="00EE39FB" w:rsidP="00EE39FB">
      <w:pPr>
        <w:suppressAutoHyphens/>
        <w:spacing w:before="0" w:after="240" w:line="259" w:lineRule="auto"/>
        <w:jc w:val="both"/>
        <w:rPr>
          <w:rFonts w:ascii="Arial" w:hAnsi="Arial"/>
          <w:sz w:val="22"/>
          <w:szCs w:val="22"/>
        </w:rPr>
      </w:pPr>
      <w:r>
        <w:rPr>
          <w:rFonts w:ascii="Arial" w:hAnsi="Arial"/>
          <w:sz w:val="22"/>
          <w:szCs w:val="22"/>
        </w:rPr>
        <w:t>„</w:t>
      </w:r>
      <w:r w:rsidRPr="002912B0">
        <w:rPr>
          <w:rFonts w:ascii="Arial" w:hAnsi="Arial"/>
          <w:sz w:val="22"/>
          <w:szCs w:val="22"/>
        </w:rPr>
        <w:t>A</w:t>
      </w:r>
      <w:r w:rsidR="004B72D9">
        <w:rPr>
          <w:rFonts w:ascii="Arial" w:hAnsi="Arial"/>
          <w:sz w:val="22"/>
          <w:szCs w:val="22"/>
        </w:rPr>
        <w:t xml:space="preserve">z </w:t>
      </w:r>
      <w:proofErr w:type="spellStart"/>
      <w:r w:rsidR="004B72D9">
        <w:rPr>
          <w:rFonts w:ascii="Arial" w:hAnsi="Arial"/>
          <w:sz w:val="22"/>
          <w:szCs w:val="22"/>
        </w:rPr>
        <w:t>Elj</w:t>
      </w:r>
      <w:r w:rsidRPr="002912B0">
        <w:rPr>
          <w:rFonts w:ascii="Arial" w:hAnsi="Arial"/>
          <w:sz w:val="22"/>
          <w:szCs w:val="22"/>
        </w:rPr>
        <w:t>r</w:t>
      </w:r>
      <w:proofErr w:type="spellEnd"/>
      <w:r w:rsidRPr="002912B0">
        <w:rPr>
          <w:rFonts w:ascii="Arial" w:hAnsi="Arial"/>
          <w:sz w:val="22"/>
          <w:szCs w:val="22"/>
        </w:rPr>
        <w:t>. szerint</w:t>
      </w:r>
      <w:r w:rsidR="005B4C54">
        <w:rPr>
          <w:rFonts w:ascii="Arial" w:hAnsi="Arial"/>
          <w:sz w:val="22"/>
          <w:szCs w:val="22"/>
        </w:rPr>
        <w:t>i</w:t>
      </w:r>
      <w:r w:rsidRPr="002912B0">
        <w:rPr>
          <w:rFonts w:ascii="Arial" w:hAnsi="Arial"/>
          <w:sz w:val="22"/>
          <w:szCs w:val="22"/>
        </w:rPr>
        <w:t xml:space="preserve"> településképi bejelentési eljáráshoz kötött tevékenységeken túl településképi bejelentési eljárást kell lefolytatni az épített környezet alakításáról és védelméről szóló 1997. évi LXXVIII. törvényben egyszerű bejelentéshez kötött építési tevékenységek kivételével az építési engedély nélkül végezhető: </w:t>
      </w:r>
    </w:p>
    <w:p w14:paraId="2BE5E882" w14:textId="77777777" w:rsidR="00EE39FB" w:rsidRPr="002912B0" w:rsidRDefault="00EE39FB" w:rsidP="00EE39FB">
      <w:pPr>
        <w:numPr>
          <w:ilvl w:val="0"/>
          <w:numId w:val="5"/>
        </w:numPr>
        <w:suppressAutoHyphens/>
        <w:spacing w:before="0" w:after="240" w:line="259" w:lineRule="auto"/>
        <w:contextualSpacing/>
        <w:jc w:val="both"/>
        <w:rPr>
          <w:rFonts w:ascii="Arial" w:hAnsi="Arial"/>
          <w:sz w:val="22"/>
          <w:szCs w:val="22"/>
        </w:rPr>
      </w:pPr>
      <w:r w:rsidRPr="002912B0">
        <w:rPr>
          <w:rFonts w:ascii="Arial" w:hAnsi="Arial"/>
          <w:sz w:val="22"/>
          <w:szCs w:val="22"/>
        </w:rPr>
        <w:t xml:space="preserve">helyi egyedi védelem alatt álló ingatlanon tervezett, a védett érték megjelenését érintő építési tevékenység esetén, </w:t>
      </w:r>
    </w:p>
    <w:p w14:paraId="2E158C95" w14:textId="77777777" w:rsidR="00EE39FB" w:rsidRPr="002912B0" w:rsidRDefault="00EE39FB" w:rsidP="00EE39FB">
      <w:pPr>
        <w:numPr>
          <w:ilvl w:val="0"/>
          <w:numId w:val="5"/>
        </w:numPr>
        <w:suppressAutoHyphens/>
        <w:spacing w:before="0" w:after="240" w:line="259" w:lineRule="auto"/>
        <w:contextualSpacing/>
        <w:jc w:val="both"/>
        <w:rPr>
          <w:rFonts w:ascii="Arial" w:hAnsi="Arial"/>
          <w:sz w:val="22"/>
          <w:szCs w:val="22"/>
        </w:rPr>
      </w:pPr>
      <w:r w:rsidRPr="002912B0">
        <w:rPr>
          <w:rFonts w:ascii="Arial" w:hAnsi="Arial"/>
          <w:sz w:val="22"/>
          <w:szCs w:val="22"/>
        </w:rPr>
        <w:t>helyi védett területen utcaképet, településképet érintő építési tevékenység esetén, - különösen homlokzat-átalakítás, homlokzat-felújítás, fűtési és klíma-berendezések, hírközlési létesítmények homlokzaton történő elhelyezése, utcai kerítés építése esetén,</w:t>
      </w:r>
    </w:p>
    <w:p w14:paraId="0BBF034E" w14:textId="77777777" w:rsidR="00EE39FB" w:rsidRPr="002912B0" w:rsidRDefault="00EE39FB" w:rsidP="00EE39FB">
      <w:pPr>
        <w:numPr>
          <w:ilvl w:val="0"/>
          <w:numId w:val="5"/>
        </w:numPr>
        <w:suppressAutoHyphens/>
        <w:spacing w:before="0" w:after="240" w:line="259" w:lineRule="auto"/>
        <w:contextualSpacing/>
        <w:jc w:val="both"/>
        <w:rPr>
          <w:rFonts w:ascii="Arial" w:hAnsi="Arial"/>
          <w:sz w:val="22"/>
          <w:szCs w:val="22"/>
        </w:rPr>
      </w:pPr>
      <w:r w:rsidRPr="002912B0">
        <w:rPr>
          <w:rFonts w:ascii="Arial" w:hAnsi="Arial"/>
          <w:sz w:val="22"/>
          <w:szCs w:val="22"/>
        </w:rPr>
        <w:t>közterületre tervezett, a településkép megjelenését befolyásoló, 30 napnál huzamosabb időre szánt idényjellegű, valamint tartós jellegű építményekre irányuló építési tevékenység esetén,</w:t>
      </w:r>
    </w:p>
    <w:p w14:paraId="387493CB" w14:textId="77777777" w:rsidR="000D27D2" w:rsidRDefault="00EE39FB" w:rsidP="00EE39FB">
      <w:pPr>
        <w:numPr>
          <w:ilvl w:val="0"/>
          <w:numId w:val="5"/>
        </w:numPr>
        <w:suppressAutoHyphens/>
        <w:spacing w:before="0" w:after="240" w:line="259" w:lineRule="auto"/>
        <w:contextualSpacing/>
        <w:jc w:val="both"/>
        <w:rPr>
          <w:rFonts w:ascii="Arial" w:hAnsi="Arial"/>
          <w:sz w:val="22"/>
          <w:szCs w:val="22"/>
        </w:rPr>
      </w:pPr>
      <w:r w:rsidRPr="002912B0">
        <w:rPr>
          <w:rFonts w:ascii="Arial" w:hAnsi="Arial"/>
          <w:sz w:val="22"/>
          <w:szCs w:val="22"/>
        </w:rPr>
        <w:t>településképi szempontból meghatározó utcaképek területein, utcakép vagy homlokzat megjelenését érintő építési tevékenység esetén</w:t>
      </w:r>
      <w:r w:rsidR="000D27D2">
        <w:rPr>
          <w:rFonts w:ascii="Arial" w:hAnsi="Arial"/>
          <w:sz w:val="22"/>
          <w:szCs w:val="22"/>
        </w:rPr>
        <w:t>,</w:t>
      </w:r>
    </w:p>
    <w:p w14:paraId="39EE6C47" w14:textId="417931B1" w:rsidR="00EE39FB" w:rsidRDefault="000D27D2" w:rsidP="00EE39FB">
      <w:pPr>
        <w:numPr>
          <w:ilvl w:val="0"/>
          <w:numId w:val="5"/>
        </w:numPr>
        <w:suppressAutoHyphens/>
        <w:spacing w:before="0" w:after="240" w:line="259" w:lineRule="auto"/>
        <w:contextualSpacing/>
        <w:jc w:val="both"/>
        <w:rPr>
          <w:rFonts w:ascii="Arial" w:hAnsi="Arial"/>
          <w:sz w:val="22"/>
          <w:szCs w:val="22"/>
        </w:rPr>
      </w:pPr>
      <w:r>
        <w:rPr>
          <w:rFonts w:ascii="Arial" w:hAnsi="Arial"/>
          <w:sz w:val="22"/>
          <w:szCs w:val="22"/>
        </w:rPr>
        <w:t>tájképvédelmi területet érintő építési tevékenység esetén.</w:t>
      </w:r>
      <w:r w:rsidR="00EE39FB">
        <w:rPr>
          <w:rFonts w:ascii="Arial" w:hAnsi="Arial"/>
          <w:sz w:val="22"/>
          <w:szCs w:val="22"/>
        </w:rPr>
        <w:t>”</w:t>
      </w:r>
    </w:p>
    <w:p w14:paraId="0786B074" w14:textId="77777777" w:rsidR="00EE39FB" w:rsidRDefault="00EE39FB" w:rsidP="00EE39FB">
      <w:pPr>
        <w:suppressAutoHyphens/>
        <w:spacing w:after="240"/>
        <w:jc w:val="center"/>
        <w:rPr>
          <w:rFonts w:ascii="Arial" w:hAnsi="Arial" w:cs="Arial"/>
          <w:b/>
          <w:bCs/>
          <w:sz w:val="22"/>
          <w:szCs w:val="22"/>
          <w:lang w:eastAsia="ar-SA"/>
        </w:rPr>
      </w:pPr>
    </w:p>
    <w:p w14:paraId="2A477961" w14:textId="515126BD" w:rsidR="00EE39FB" w:rsidRDefault="00EE39FB" w:rsidP="00EE39FB">
      <w:pPr>
        <w:suppressAutoHyphens/>
        <w:spacing w:after="240"/>
        <w:jc w:val="center"/>
        <w:rPr>
          <w:rFonts w:ascii="Arial" w:hAnsi="Arial" w:cs="Arial"/>
          <w:b/>
          <w:bCs/>
          <w:sz w:val="22"/>
          <w:szCs w:val="22"/>
          <w:lang w:eastAsia="ar-SA"/>
        </w:rPr>
      </w:pPr>
      <w:r>
        <w:rPr>
          <w:rFonts w:ascii="Arial" w:hAnsi="Arial" w:cs="Arial"/>
          <w:b/>
          <w:bCs/>
          <w:sz w:val="22"/>
          <w:szCs w:val="22"/>
          <w:lang w:eastAsia="ar-SA"/>
        </w:rPr>
        <w:t>1</w:t>
      </w:r>
      <w:r w:rsidR="00C86888">
        <w:rPr>
          <w:rFonts w:ascii="Arial" w:hAnsi="Arial" w:cs="Arial"/>
          <w:b/>
          <w:bCs/>
          <w:sz w:val="22"/>
          <w:szCs w:val="22"/>
          <w:lang w:eastAsia="ar-SA"/>
        </w:rPr>
        <w:t>3</w:t>
      </w:r>
      <w:r>
        <w:rPr>
          <w:rFonts w:ascii="Arial" w:hAnsi="Arial" w:cs="Arial"/>
          <w:b/>
          <w:bCs/>
          <w:sz w:val="22"/>
          <w:szCs w:val="22"/>
          <w:lang w:eastAsia="ar-SA"/>
        </w:rPr>
        <w:t>. §</w:t>
      </w:r>
    </w:p>
    <w:p w14:paraId="2387B437" w14:textId="5EE1F3C2" w:rsidR="00EE39FB" w:rsidRDefault="00EE39FB" w:rsidP="00EE39FB">
      <w:pPr>
        <w:suppressAutoHyphens/>
        <w:spacing w:after="240"/>
        <w:rPr>
          <w:rFonts w:ascii="Arial" w:hAnsi="Arial" w:cs="Courier New"/>
          <w:b/>
          <w:bCs/>
          <w:sz w:val="22"/>
          <w:lang w:eastAsia="ar-SA"/>
        </w:rPr>
      </w:pPr>
      <w:r>
        <w:rPr>
          <w:rFonts w:ascii="Arial" w:hAnsi="Arial" w:cs="Courier New"/>
          <w:b/>
          <w:bCs/>
          <w:sz w:val="22"/>
          <w:lang w:eastAsia="ar-SA"/>
        </w:rPr>
        <w:t>A Rendelet 23. § helyébe a következő rendelkezés lép:</w:t>
      </w:r>
    </w:p>
    <w:p w14:paraId="317BB102" w14:textId="04011F9A" w:rsidR="00C86888" w:rsidRPr="00715338" w:rsidRDefault="00C86888" w:rsidP="00EA79B6">
      <w:pPr>
        <w:spacing w:line="259" w:lineRule="auto"/>
        <w:contextualSpacing/>
        <w:jc w:val="both"/>
        <w:rPr>
          <w:rFonts w:ascii="Arial" w:hAnsi="Arial" w:cs="Courier New"/>
          <w:sz w:val="22"/>
          <w:lang w:eastAsia="ar-SA"/>
        </w:rPr>
      </w:pPr>
      <w:r w:rsidRPr="00715338">
        <w:rPr>
          <w:rFonts w:ascii="Arial" w:hAnsi="Arial" w:cs="Courier New"/>
          <w:sz w:val="22"/>
          <w:lang w:eastAsia="ar-SA"/>
        </w:rPr>
        <w:t>„(1</w:t>
      </w:r>
      <w:r w:rsidR="00162BB8">
        <w:rPr>
          <w:rFonts w:ascii="Arial" w:hAnsi="Arial" w:cs="Courier New"/>
          <w:sz w:val="22"/>
          <w:lang w:eastAsia="ar-SA"/>
        </w:rPr>
        <w:t>)</w:t>
      </w:r>
      <w:r w:rsidRPr="00715338">
        <w:rPr>
          <w:rFonts w:ascii="Arial" w:hAnsi="Arial" w:cs="Courier New"/>
          <w:sz w:val="22"/>
          <w:lang w:eastAsia="ar-SA"/>
        </w:rPr>
        <w:t xml:space="preserve"> A településképi bejelentési eljárás az építtető, illetve az építési tevékenységgel érintett telek, építmény, építményrész tulajdonosa</w:t>
      </w:r>
      <w:r w:rsidR="00715338" w:rsidRPr="00715338">
        <w:rPr>
          <w:rFonts w:ascii="Arial" w:hAnsi="Arial" w:cs="Courier New"/>
          <w:sz w:val="22"/>
          <w:lang w:eastAsia="ar-SA"/>
        </w:rPr>
        <w:t xml:space="preserve"> (a továbbiakban együtt: kérelmező) kérelmére indul.</w:t>
      </w:r>
    </w:p>
    <w:p w14:paraId="1D77F1ED" w14:textId="77777777" w:rsidR="00C86888" w:rsidRDefault="00C86888" w:rsidP="00EA79B6">
      <w:pPr>
        <w:spacing w:line="259" w:lineRule="auto"/>
        <w:contextualSpacing/>
        <w:jc w:val="both"/>
        <w:rPr>
          <w:rFonts w:ascii="Arial" w:hAnsi="Arial" w:cs="Courier New"/>
          <w:b/>
          <w:bCs/>
          <w:sz w:val="22"/>
          <w:lang w:eastAsia="ar-SA"/>
        </w:rPr>
      </w:pPr>
    </w:p>
    <w:p w14:paraId="468B6C40" w14:textId="41024F08" w:rsidR="00EA79B6" w:rsidRPr="00F667CC" w:rsidRDefault="00EA79B6" w:rsidP="00F667CC">
      <w:pPr>
        <w:suppressAutoHyphens/>
        <w:spacing w:after="240"/>
        <w:rPr>
          <w:rFonts w:ascii="Arial" w:hAnsi="Arial" w:cs="Arial"/>
          <w:sz w:val="22"/>
          <w:szCs w:val="22"/>
        </w:rPr>
      </w:pPr>
      <w:r w:rsidRPr="00EA79B6">
        <w:rPr>
          <w:rFonts w:ascii="Arial" w:hAnsi="Arial" w:cs="Courier New"/>
          <w:sz w:val="22"/>
          <w:lang w:eastAsia="ar-SA"/>
        </w:rPr>
        <w:t>(2)</w:t>
      </w:r>
      <w:r>
        <w:rPr>
          <w:rFonts w:ascii="Arial" w:hAnsi="Arial" w:cs="Courier New"/>
          <w:b/>
          <w:bCs/>
          <w:sz w:val="22"/>
          <w:lang w:eastAsia="ar-SA"/>
        </w:rPr>
        <w:t xml:space="preserve"> </w:t>
      </w:r>
      <w:r w:rsidR="00715338" w:rsidRPr="00A31547">
        <w:rPr>
          <w:rFonts w:ascii="Arial" w:hAnsi="Arial" w:cs="Arial"/>
          <w:sz w:val="22"/>
          <w:szCs w:val="22"/>
        </w:rPr>
        <w:t xml:space="preserve">A kérelmet Nagykanizsa Megyei Jogú Város </w:t>
      </w:r>
      <w:r w:rsidR="00715338">
        <w:rPr>
          <w:rFonts w:ascii="Arial" w:hAnsi="Arial" w:cs="Arial"/>
          <w:sz w:val="22"/>
          <w:szCs w:val="22"/>
        </w:rPr>
        <w:t>Önkormányzata Képviselő Testületéhez, (ezen alcím tekintetében a továbbiakban: Közgyűlés)</w:t>
      </w:r>
      <w:r w:rsidR="00715338" w:rsidRPr="00A31547">
        <w:rPr>
          <w:rFonts w:ascii="Arial" w:hAnsi="Arial" w:cs="Arial"/>
          <w:sz w:val="22"/>
          <w:szCs w:val="22"/>
        </w:rPr>
        <w:t xml:space="preserve"> </w:t>
      </w:r>
      <w:r w:rsidR="00715338">
        <w:rPr>
          <w:rFonts w:ascii="Arial" w:hAnsi="Arial" w:cs="Arial"/>
          <w:sz w:val="22"/>
          <w:szCs w:val="22"/>
        </w:rPr>
        <w:t xml:space="preserve">Nagykanizsa Megyei Jogú Város Polgármesterének címezve, </w:t>
      </w:r>
      <w:r w:rsidR="00715338" w:rsidRPr="00A31547">
        <w:rPr>
          <w:rFonts w:ascii="Arial" w:hAnsi="Arial" w:cs="Arial"/>
          <w:sz w:val="22"/>
          <w:szCs w:val="22"/>
        </w:rPr>
        <w:t>a</w:t>
      </w:r>
      <w:r w:rsidR="00715338">
        <w:rPr>
          <w:rFonts w:ascii="Arial" w:hAnsi="Arial" w:cs="Arial"/>
          <w:sz w:val="22"/>
          <w:szCs w:val="22"/>
        </w:rPr>
        <w:t xml:space="preserve">z </w:t>
      </w:r>
      <w:proofErr w:type="spellStart"/>
      <w:proofErr w:type="gramStart"/>
      <w:r w:rsidR="00715338">
        <w:rPr>
          <w:rFonts w:ascii="Arial" w:hAnsi="Arial" w:cs="Arial"/>
          <w:sz w:val="22"/>
          <w:szCs w:val="22"/>
        </w:rPr>
        <w:t>Elj</w:t>
      </w:r>
      <w:r w:rsidR="00715338" w:rsidRPr="00A31547">
        <w:rPr>
          <w:rFonts w:ascii="Arial" w:hAnsi="Arial" w:cs="Arial"/>
          <w:sz w:val="22"/>
          <w:szCs w:val="22"/>
        </w:rPr>
        <w:t>r</w:t>
      </w:r>
      <w:proofErr w:type="spellEnd"/>
      <w:r w:rsidR="00715338" w:rsidRPr="00A31547">
        <w:rPr>
          <w:rFonts w:ascii="Arial" w:hAnsi="Arial" w:cs="Arial"/>
          <w:sz w:val="22"/>
          <w:szCs w:val="22"/>
        </w:rPr>
        <w:t>.-</w:t>
      </w:r>
      <w:proofErr w:type="gramEnd"/>
      <w:r w:rsidR="00715338" w:rsidRPr="00A31547">
        <w:rPr>
          <w:rFonts w:ascii="Arial" w:hAnsi="Arial" w:cs="Arial"/>
          <w:sz w:val="22"/>
          <w:szCs w:val="22"/>
        </w:rPr>
        <w:t>ben meghatározott formában és tartalommal</w:t>
      </w:r>
      <w:r w:rsidRPr="00A7149D">
        <w:rPr>
          <w:rFonts w:ascii="Arial" w:eastAsia="Calibri" w:hAnsi="Arial" w:cs="Arial"/>
          <w:sz w:val="22"/>
          <w:szCs w:val="22"/>
          <w:lang w:eastAsia="en-US"/>
        </w:rPr>
        <w:t>, a jelen rendelet 2</w:t>
      </w:r>
      <w:r w:rsidR="00F667CC">
        <w:rPr>
          <w:rFonts w:ascii="Arial" w:eastAsia="Calibri" w:hAnsi="Arial" w:cs="Arial"/>
          <w:sz w:val="22"/>
          <w:szCs w:val="22"/>
          <w:lang w:eastAsia="en-US"/>
        </w:rPr>
        <w:t>2</w:t>
      </w:r>
      <w:r w:rsidRPr="00A7149D">
        <w:rPr>
          <w:rFonts w:ascii="Arial" w:eastAsia="Calibri" w:hAnsi="Arial" w:cs="Arial"/>
          <w:sz w:val="22"/>
          <w:szCs w:val="22"/>
          <w:lang w:eastAsia="en-US"/>
        </w:rPr>
        <w:t xml:space="preserve">. § szerinti építési tevékenység megkezdése előtt </w:t>
      </w:r>
      <w:r w:rsidR="00715338">
        <w:rPr>
          <w:rFonts w:ascii="Arial" w:eastAsia="Calibri" w:hAnsi="Arial" w:cs="Arial"/>
          <w:sz w:val="22"/>
          <w:szCs w:val="22"/>
          <w:lang w:eastAsia="en-US"/>
        </w:rPr>
        <w:t xml:space="preserve">legalább </w:t>
      </w:r>
      <w:r w:rsidRPr="00A7149D">
        <w:rPr>
          <w:rFonts w:ascii="Arial" w:eastAsia="Calibri" w:hAnsi="Arial" w:cs="Arial"/>
          <w:sz w:val="22"/>
          <w:szCs w:val="22"/>
          <w:lang w:eastAsia="en-US"/>
        </w:rPr>
        <w:t>15 nappal kell benyújtani.</w:t>
      </w:r>
    </w:p>
    <w:p w14:paraId="68A7F5E3" w14:textId="2356E62E" w:rsidR="00F667CC" w:rsidRDefault="00CD40E6" w:rsidP="00F667CC">
      <w:pPr>
        <w:jc w:val="both"/>
        <w:rPr>
          <w:rFonts w:ascii="Arial" w:hAnsi="Arial" w:cs="Arial"/>
          <w:sz w:val="22"/>
          <w:szCs w:val="22"/>
        </w:rPr>
      </w:pPr>
      <w:bookmarkStart w:id="3" w:name="_Hlk81386957"/>
      <w:r w:rsidRPr="00CD40E6">
        <w:rPr>
          <w:rFonts w:ascii="Arial" w:eastAsia="Calibri" w:hAnsi="Arial" w:cs="Arial"/>
          <w:lang w:eastAsia="en-US"/>
        </w:rPr>
        <w:lastRenderedPageBreak/>
        <w:t xml:space="preserve">(3) </w:t>
      </w:r>
      <w:r w:rsidR="00F667CC">
        <w:rPr>
          <w:rFonts w:ascii="Arial" w:hAnsi="Arial" w:cs="Arial"/>
          <w:sz w:val="22"/>
          <w:szCs w:val="22"/>
        </w:rPr>
        <w:t xml:space="preserve">A Közgyűléstől átruházott </w:t>
      </w:r>
      <w:r w:rsidR="00964B2E">
        <w:rPr>
          <w:rFonts w:ascii="Arial" w:hAnsi="Arial" w:cs="Arial"/>
          <w:sz w:val="22"/>
          <w:szCs w:val="22"/>
        </w:rPr>
        <w:t>hatáskörben</w:t>
      </w:r>
      <w:r w:rsidR="00F667CC">
        <w:rPr>
          <w:rFonts w:ascii="Arial" w:hAnsi="Arial" w:cs="Arial"/>
          <w:sz w:val="22"/>
          <w:szCs w:val="22"/>
        </w:rPr>
        <w:t xml:space="preserve"> eljárva </w:t>
      </w:r>
      <w:r w:rsidRPr="00CD40E6">
        <w:rPr>
          <w:rFonts w:ascii="Arial" w:hAnsi="Arial"/>
        </w:rPr>
        <w:t>a településképi bejelentési eljárást a</w:t>
      </w:r>
      <w:r w:rsidR="00F667CC">
        <w:rPr>
          <w:rFonts w:ascii="Arial" w:hAnsi="Arial"/>
        </w:rPr>
        <w:t xml:space="preserve">z </w:t>
      </w:r>
      <w:proofErr w:type="spellStart"/>
      <w:proofErr w:type="gramStart"/>
      <w:r w:rsidR="00F667CC">
        <w:rPr>
          <w:rFonts w:ascii="Arial" w:hAnsi="Arial"/>
        </w:rPr>
        <w:t>Eljr</w:t>
      </w:r>
      <w:proofErr w:type="spellEnd"/>
      <w:r w:rsidRPr="00CD40E6">
        <w:rPr>
          <w:rFonts w:ascii="Arial" w:hAnsi="Arial" w:cs="Arial"/>
        </w:rPr>
        <w:t>.-</w:t>
      </w:r>
      <w:proofErr w:type="gramEnd"/>
      <w:r w:rsidRPr="00CD40E6">
        <w:rPr>
          <w:rFonts w:ascii="Arial" w:hAnsi="Arial" w:cs="Arial"/>
        </w:rPr>
        <w:t xml:space="preserve">ben </w:t>
      </w:r>
      <w:r w:rsidRPr="00CD40E6">
        <w:rPr>
          <w:rFonts w:ascii="Arial" w:hAnsi="Arial"/>
        </w:rPr>
        <w:t xml:space="preserve">meghatározottak szerint </w:t>
      </w:r>
      <w:r w:rsidR="00F667CC">
        <w:rPr>
          <w:rFonts w:ascii="Arial" w:hAnsi="Arial"/>
        </w:rPr>
        <w:t xml:space="preserve">a Polgármester </w:t>
      </w:r>
      <w:r w:rsidRPr="00CD40E6">
        <w:rPr>
          <w:rFonts w:ascii="Arial" w:hAnsi="Arial"/>
        </w:rPr>
        <w:t>folytatja le</w:t>
      </w:r>
      <w:r w:rsidR="00F667CC">
        <w:rPr>
          <w:rFonts w:ascii="Arial" w:hAnsi="Arial" w:cs="Arial"/>
          <w:sz w:val="22"/>
          <w:szCs w:val="22"/>
        </w:rPr>
        <w:t xml:space="preserve">. </w:t>
      </w:r>
    </w:p>
    <w:p w14:paraId="4D6B1B67" w14:textId="64B9C16D" w:rsidR="00CD40E6" w:rsidRPr="00F667CC" w:rsidRDefault="00CD40E6" w:rsidP="00F667CC">
      <w:pPr>
        <w:jc w:val="both"/>
        <w:rPr>
          <w:rFonts w:ascii="Arial" w:hAnsi="Arial" w:cs="Arial"/>
          <w:sz w:val="22"/>
          <w:szCs w:val="22"/>
        </w:rPr>
      </w:pPr>
      <w:r>
        <w:rPr>
          <w:rFonts w:ascii="Arial" w:eastAsia="Calibri" w:hAnsi="Arial" w:cs="Arial"/>
        </w:rPr>
        <w:t xml:space="preserve">(4) </w:t>
      </w:r>
      <w:r w:rsidRPr="00CD40E6">
        <w:rPr>
          <w:rFonts w:ascii="Arial" w:eastAsia="Calibri" w:hAnsi="Arial" w:cs="Arial"/>
        </w:rPr>
        <w:t xml:space="preserve">A településképi bejelentési eljárás keretében hozott döntést és a döntés végrehajtásának ellenőrzését a </w:t>
      </w:r>
      <w:r w:rsidR="00162BB8">
        <w:rPr>
          <w:rFonts w:ascii="Arial" w:eastAsia="Calibri" w:hAnsi="Arial" w:cs="Arial"/>
        </w:rPr>
        <w:t>V</w:t>
      </w:r>
      <w:r w:rsidRPr="00CD40E6">
        <w:rPr>
          <w:rFonts w:ascii="Arial" w:eastAsia="Calibri" w:hAnsi="Arial" w:cs="Arial"/>
        </w:rPr>
        <w:t xml:space="preserve">árosi </w:t>
      </w:r>
      <w:r w:rsidR="00162BB8">
        <w:rPr>
          <w:rFonts w:ascii="Arial" w:eastAsia="Calibri" w:hAnsi="Arial" w:cs="Arial"/>
        </w:rPr>
        <w:t>F</w:t>
      </w:r>
      <w:r w:rsidRPr="00CD40E6">
        <w:rPr>
          <w:rFonts w:ascii="Arial" w:eastAsia="Calibri" w:hAnsi="Arial" w:cs="Arial"/>
        </w:rPr>
        <w:t>őépítész készíti elő</w:t>
      </w:r>
      <w:r w:rsidR="00EA79B6">
        <w:rPr>
          <w:rFonts w:ascii="Arial" w:eastAsia="Calibri" w:hAnsi="Arial" w:cs="Arial"/>
        </w:rPr>
        <w:t>.</w:t>
      </w:r>
    </w:p>
    <w:bookmarkEnd w:id="3"/>
    <w:p w14:paraId="4770DE96" w14:textId="77777777" w:rsidR="00F172B3" w:rsidRDefault="00CD40E6" w:rsidP="00EA79B6">
      <w:pPr>
        <w:suppressAutoHyphens/>
        <w:spacing w:after="240"/>
        <w:rPr>
          <w:rFonts w:ascii="Arial" w:hAnsi="Arial"/>
          <w:sz w:val="22"/>
          <w:szCs w:val="22"/>
        </w:rPr>
      </w:pPr>
      <w:r>
        <w:rPr>
          <w:rFonts w:ascii="Arial" w:hAnsi="Arial"/>
          <w:sz w:val="22"/>
          <w:szCs w:val="22"/>
        </w:rPr>
        <w:t xml:space="preserve">(6) </w:t>
      </w:r>
      <w:r w:rsidRPr="00CD40E6">
        <w:rPr>
          <w:rFonts w:ascii="Arial" w:hAnsi="Arial"/>
          <w:sz w:val="22"/>
          <w:szCs w:val="22"/>
        </w:rPr>
        <w:t>A településképi bejelentési eljárásban hozott döntés ellen Nagykanizsa Megyei Jogú Város Önkormányzata Közgyűlésénél lehet fellebbezéssel élni</w:t>
      </w:r>
      <w:r>
        <w:rPr>
          <w:rFonts w:ascii="Arial" w:hAnsi="Arial"/>
          <w:sz w:val="22"/>
          <w:szCs w:val="22"/>
        </w:rPr>
        <w:t>.</w:t>
      </w:r>
    </w:p>
    <w:p w14:paraId="15222E4F" w14:textId="7BD4DB04" w:rsidR="00F172B3" w:rsidRPr="000C01F3" w:rsidRDefault="00F172B3" w:rsidP="00F172B3">
      <w:pPr>
        <w:spacing w:before="0"/>
        <w:jc w:val="both"/>
        <w:rPr>
          <w:rFonts w:ascii="Arial" w:hAnsi="Arial"/>
          <w:sz w:val="22"/>
          <w:szCs w:val="22"/>
        </w:rPr>
      </w:pPr>
      <w:r>
        <w:rPr>
          <w:rFonts w:ascii="Arial" w:hAnsi="Arial"/>
          <w:sz w:val="22"/>
          <w:szCs w:val="22"/>
        </w:rPr>
        <w:t xml:space="preserve">(7) </w:t>
      </w:r>
      <w:r w:rsidRPr="000C01F3">
        <w:rPr>
          <w:rFonts w:ascii="Arial" w:hAnsi="Arial"/>
          <w:sz w:val="22"/>
          <w:szCs w:val="22"/>
        </w:rPr>
        <w:t>A településképi bejelentésre kiadott döntés meghozatalánál a</w:t>
      </w:r>
      <w:r>
        <w:rPr>
          <w:rFonts w:ascii="Arial" w:hAnsi="Arial"/>
          <w:sz w:val="22"/>
          <w:szCs w:val="22"/>
        </w:rPr>
        <w:t xml:space="preserve">z </w:t>
      </w:r>
      <w:proofErr w:type="spellStart"/>
      <w:proofErr w:type="gramStart"/>
      <w:r>
        <w:rPr>
          <w:rFonts w:ascii="Arial" w:hAnsi="Arial"/>
          <w:sz w:val="22"/>
          <w:szCs w:val="22"/>
        </w:rPr>
        <w:t>Eljr</w:t>
      </w:r>
      <w:proofErr w:type="spellEnd"/>
      <w:r>
        <w:rPr>
          <w:rFonts w:ascii="Arial" w:hAnsi="Arial"/>
          <w:sz w:val="22"/>
          <w:szCs w:val="22"/>
        </w:rPr>
        <w:t>.-</w:t>
      </w:r>
      <w:proofErr w:type="gramEnd"/>
      <w:r w:rsidRPr="000C01F3">
        <w:rPr>
          <w:rFonts w:ascii="Arial" w:hAnsi="Arial"/>
          <w:sz w:val="22"/>
          <w:szCs w:val="22"/>
        </w:rPr>
        <w:t>ben meghatározottakon kívül az alábbi szempontokat kell figyelembe venni:</w:t>
      </w:r>
    </w:p>
    <w:p w14:paraId="5B575CA5" w14:textId="77777777" w:rsidR="00F172B3" w:rsidRPr="000C01F3" w:rsidRDefault="00F172B3" w:rsidP="00F172B3">
      <w:pPr>
        <w:numPr>
          <w:ilvl w:val="0"/>
          <w:numId w:val="10"/>
        </w:numPr>
        <w:spacing w:before="0" w:after="0"/>
        <w:ind w:left="1440" w:hanging="589"/>
        <w:jc w:val="both"/>
        <w:rPr>
          <w:rFonts w:ascii="Arial" w:hAnsi="Arial"/>
          <w:sz w:val="22"/>
          <w:szCs w:val="22"/>
        </w:rPr>
      </w:pPr>
      <w:r w:rsidRPr="000C01F3">
        <w:rPr>
          <w:rFonts w:ascii="Arial" w:hAnsi="Arial"/>
          <w:sz w:val="22"/>
          <w:szCs w:val="22"/>
        </w:rPr>
        <w:t>a vonatkozó építési szabályoknak való megfelelőség,</w:t>
      </w:r>
    </w:p>
    <w:p w14:paraId="418A1EE0" w14:textId="77777777" w:rsidR="00F172B3" w:rsidRPr="000C01F3" w:rsidRDefault="00F172B3" w:rsidP="00F172B3">
      <w:pPr>
        <w:numPr>
          <w:ilvl w:val="0"/>
          <w:numId w:val="10"/>
        </w:numPr>
        <w:spacing w:before="0" w:after="0"/>
        <w:ind w:left="1440" w:hanging="589"/>
        <w:jc w:val="both"/>
        <w:rPr>
          <w:rFonts w:ascii="Arial" w:hAnsi="Arial"/>
          <w:sz w:val="22"/>
          <w:szCs w:val="22"/>
        </w:rPr>
      </w:pPr>
      <w:r w:rsidRPr="000C01F3">
        <w:rPr>
          <w:rFonts w:ascii="Arial" w:hAnsi="Arial"/>
          <w:sz w:val="22"/>
          <w:szCs w:val="22"/>
        </w:rPr>
        <w:t>a kialakult település- illetve telek-szerkezethez való illeszkedés megfelelősége,</w:t>
      </w:r>
    </w:p>
    <w:p w14:paraId="6ACF57A8" w14:textId="77777777" w:rsidR="00F172B3" w:rsidRPr="000C01F3" w:rsidRDefault="00F172B3" w:rsidP="00F172B3">
      <w:pPr>
        <w:numPr>
          <w:ilvl w:val="0"/>
          <w:numId w:val="10"/>
        </w:numPr>
        <w:spacing w:before="0" w:after="0"/>
        <w:ind w:left="1440" w:hanging="589"/>
        <w:jc w:val="both"/>
        <w:rPr>
          <w:rFonts w:ascii="Arial" w:hAnsi="Arial"/>
          <w:sz w:val="22"/>
          <w:szCs w:val="22"/>
        </w:rPr>
      </w:pPr>
      <w:r w:rsidRPr="000C01F3">
        <w:rPr>
          <w:rFonts w:ascii="Arial" w:hAnsi="Arial"/>
          <w:sz w:val="22"/>
          <w:szCs w:val="22"/>
        </w:rPr>
        <w:t xml:space="preserve">a környezet kialakult, illetve védendő </w:t>
      </w:r>
      <w:proofErr w:type="gramStart"/>
      <w:r w:rsidRPr="000C01F3">
        <w:rPr>
          <w:rFonts w:ascii="Arial" w:hAnsi="Arial"/>
          <w:sz w:val="22"/>
          <w:szCs w:val="22"/>
        </w:rPr>
        <w:t>építészeti</w:t>
      </w:r>
      <w:proofErr w:type="gramEnd"/>
      <w:r w:rsidRPr="000C01F3">
        <w:rPr>
          <w:rFonts w:ascii="Arial" w:hAnsi="Arial"/>
          <w:sz w:val="22"/>
          <w:szCs w:val="22"/>
        </w:rPr>
        <w:t xml:space="preserve"> valamint zöldfelületi adottságaihoz történő illeszkedés,</w:t>
      </w:r>
    </w:p>
    <w:p w14:paraId="2F62B188" w14:textId="77777777" w:rsidR="00F172B3" w:rsidRPr="000C01F3" w:rsidRDefault="00F172B3" w:rsidP="00F172B3">
      <w:pPr>
        <w:numPr>
          <w:ilvl w:val="0"/>
          <w:numId w:val="10"/>
        </w:numPr>
        <w:spacing w:before="0" w:after="0"/>
        <w:ind w:left="1440" w:hanging="589"/>
        <w:jc w:val="both"/>
        <w:rPr>
          <w:rFonts w:ascii="Arial" w:hAnsi="Arial"/>
          <w:sz w:val="22"/>
          <w:szCs w:val="22"/>
        </w:rPr>
      </w:pPr>
      <w:r w:rsidRPr="000C01F3">
        <w:rPr>
          <w:rFonts w:ascii="Arial" w:hAnsi="Arial"/>
          <w:sz w:val="22"/>
          <w:szCs w:val="22"/>
        </w:rPr>
        <w:t>a kialakult épületmagassági adottságokhoz történő illeszkedés,</w:t>
      </w:r>
    </w:p>
    <w:p w14:paraId="78417EA7" w14:textId="77777777" w:rsidR="00F172B3" w:rsidRPr="000C01F3" w:rsidRDefault="00F172B3" w:rsidP="00F172B3">
      <w:pPr>
        <w:numPr>
          <w:ilvl w:val="0"/>
          <w:numId w:val="10"/>
        </w:numPr>
        <w:spacing w:before="0" w:after="0"/>
        <w:ind w:left="1440" w:hanging="589"/>
        <w:jc w:val="both"/>
        <w:rPr>
          <w:rFonts w:ascii="Arial" w:hAnsi="Arial"/>
          <w:sz w:val="22"/>
          <w:szCs w:val="22"/>
        </w:rPr>
      </w:pPr>
      <w:r w:rsidRPr="000C01F3">
        <w:rPr>
          <w:rFonts w:ascii="Arial" w:hAnsi="Arial"/>
          <w:sz w:val="22"/>
          <w:szCs w:val="22"/>
        </w:rPr>
        <w:t>a tervezett jövőbeli beépítéshez, állapotokhoz történő illeszkedés,</w:t>
      </w:r>
    </w:p>
    <w:p w14:paraId="2E4B84BD" w14:textId="7A737B59" w:rsidR="00CD40E6" w:rsidRDefault="00F172B3" w:rsidP="002E3C2D">
      <w:pPr>
        <w:numPr>
          <w:ilvl w:val="0"/>
          <w:numId w:val="10"/>
        </w:numPr>
        <w:spacing w:before="0" w:after="0"/>
        <w:ind w:left="1440" w:hanging="589"/>
        <w:jc w:val="both"/>
        <w:rPr>
          <w:rFonts w:ascii="Arial" w:hAnsi="Arial"/>
          <w:sz w:val="22"/>
          <w:szCs w:val="22"/>
        </w:rPr>
      </w:pPr>
      <w:r w:rsidRPr="000C01F3">
        <w:rPr>
          <w:rFonts w:ascii="Arial" w:hAnsi="Arial"/>
          <w:sz w:val="22"/>
          <w:szCs w:val="22"/>
        </w:rPr>
        <w:t>a tervezett terület felhasználás megfelelősége a környezet szempontjából.</w:t>
      </w:r>
      <w:r w:rsidR="002E3C2D">
        <w:rPr>
          <w:rFonts w:ascii="Arial" w:hAnsi="Arial"/>
          <w:sz w:val="22"/>
          <w:szCs w:val="22"/>
        </w:rPr>
        <w:t>”</w:t>
      </w:r>
    </w:p>
    <w:p w14:paraId="3B500CF4" w14:textId="77777777" w:rsidR="002E3C2D" w:rsidRPr="002E3C2D" w:rsidRDefault="002E3C2D" w:rsidP="002E3C2D">
      <w:pPr>
        <w:spacing w:before="0" w:after="0"/>
        <w:jc w:val="both"/>
        <w:rPr>
          <w:rFonts w:ascii="Arial" w:hAnsi="Arial"/>
          <w:sz w:val="22"/>
          <w:szCs w:val="22"/>
        </w:rPr>
      </w:pPr>
    </w:p>
    <w:p w14:paraId="6C9A32E9" w14:textId="5312CF17" w:rsidR="00CD40E6" w:rsidRDefault="00CD40E6" w:rsidP="00CD40E6">
      <w:pPr>
        <w:suppressAutoHyphens/>
        <w:spacing w:after="240"/>
        <w:jc w:val="center"/>
        <w:rPr>
          <w:rFonts w:ascii="Arial" w:hAnsi="Arial" w:cs="Arial"/>
          <w:b/>
          <w:bCs/>
          <w:sz w:val="22"/>
          <w:szCs w:val="22"/>
          <w:lang w:eastAsia="ar-SA"/>
        </w:rPr>
      </w:pPr>
      <w:r>
        <w:rPr>
          <w:rFonts w:ascii="Arial" w:hAnsi="Arial" w:cs="Arial"/>
          <w:b/>
          <w:bCs/>
          <w:sz w:val="22"/>
          <w:szCs w:val="22"/>
          <w:lang w:eastAsia="ar-SA"/>
        </w:rPr>
        <w:t>1</w:t>
      </w:r>
      <w:r w:rsidR="002E3C2D">
        <w:rPr>
          <w:rFonts w:ascii="Arial" w:hAnsi="Arial" w:cs="Arial"/>
          <w:b/>
          <w:bCs/>
          <w:sz w:val="22"/>
          <w:szCs w:val="22"/>
          <w:lang w:eastAsia="ar-SA"/>
        </w:rPr>
        <w:t>4</w:t>
      </w:r>
      <w:r>
        <w:rPr>
          <w:rFonts w:ascii="Arial" w:hAnsi="Arial" w:cs="Arial"/>
          <w:b/>
          <w:bCs/>
          <w:sz w:val="22"/>
          <w:szCs w:val="22"/>
          <w:lang w:eastAsia="ar-SA"/>
        </w:rPr>
        <w:t>. §</w:t>
      </w:r>
    </w:p>
    <w:p w14:paraId="729FFAD8" w14:textId="2841E500" w:rsidR="00CD40E6" w:rsidRDefault="00CD40E6" w:rsidP="00CD40E6">
      <w:pPr>
        <w:suppressAutoHyphens/>
        <w:spacing w:after="240"/>
        <w:rPr>
          <w:rFonts w:ascii="Arial" w:hAnsi="Arial" w:cs="Courier New"/>
          <w:b/>
          <w:bCs/>
          <w:sz w:val="22"/>
          <w:lang w:eastAsia="ar-SA"/>
        </w:rPr>
      </w:pPr>
      <w:r>
        <w:rPr>
          <w:rFonts w:ascii="Arial" w:hAnsi="Arial" w:cs="Courier New"/>
          <w:b/>
          <w:bCs/>
          <w:sz w:val="22"/>
          <w:lang w:eastAsia="ar-SA"/>
        </w:rPr>
        <w:t>A Rendelet 24. § helyébe a következő rendelkezés lép:</w:t>
      </w:r>
    </w:p>
    <w:p w14:paraId="45D189B9" w14:textId="4A955CB1" w:rsidR="00CD40E6" w:rsidRDefault="00CD40E6" w:rsidP="00CD40E6">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Pr="00EB7F82">
        <w:rPr>
          <w:rFonts w:ascii="Arial" w:eastAsia="Calibri" w:hAnsi="Arial" w:cs="Arial"/>
          <w:sz w:val="22"/>
          <w:szCs w:val="22"/>
          <w:lang w:eastAsia="en-US"/>
        </w:rPr>
        <w:t xml:space="preserve">A településképi kötelezési eljárást </w:t>
      </w:r>
      <w:r w:rsidR="005B4C54">
        <w:rPr>
          <w:rFonts w:ascii="Arial" w:hAnsi="Arial" w:cs="Arial"/>
          <w:sz w:val="22"/>
          <w:szCs w:val="22"/>
        </w:rPr>
        <w:t>a</w:t>
      </w:r>
      <w:r w:rsidR="00F172B3">
        <w:rPr>
          <w:rFonts w:ascii="Arial" w:hAnsi="Arial" w:cs="Arial"/>
          <w:sz w:val="22"/>
          <w:szCs w:val="22"/>
        </w:rPr>
        <w:t xml:space="preserve"> Közgyűléstől átruházott </w:t>
      </w:r>
      <w:r w:rsidR="00964B2E">
        <w:rPr>
          <w:rFonts w:ascii="Arial" w:hAnsi="Arial" w:cs="Arial"/>
          <w:sz w:val="22"/>
          <w:szCs w:val="22"/>
        </w:rPr>
        <w:t>hatáskörben</w:t>
      </w:r>
      <w:r w:rsidR="00F172B3">
        <w:rPr>
          <w:rFonts w:ascii="Arial" w:hAnsi="Arial" w:cs="Arial"/>
          <w:sz w:val="22"/>
          <w:szCs w:val="22"/>
        </w:rPr>
        <w:t xml:space="preserve"> eljárva </w:t>
      </w:r>
      <w:r w:rsidRPr="00EB7F82">
        <w:rPr>
          <w:rFonts w:ascii="Arial" w:eastAsia="Calibri" w:hAnsi="Arial" w:cs="Arial"/>
          <w:sz w:val="22"/>
          <w:szCs w:val="22"/>
          <w:lang w:eastAsia="en-US"/>
        </w:rPr>
        <w:t xml:space="preserve">a Polgármester </w:t>
      </w:r>
      <w:r w:rsidR="00F172B3">
        <w:rPr>
          <w:rFonts w:ascii="Arial" w:eastAsia="Calibri" w:hAnsi="Arial" w:cs="Arial"/>
          <w:sz w:val="22"/>
          <w:szCs w:val="22"/>
          <w:lang w:eastAsia="en-US"/>
        </w:rPr>
        <w:t>folytatja le</w:t>
      </w:r>
      <w:r w:rsidRPr="00EB7F82">
        <w:rPr>
          <w:rFonts w:ascii="Arial" w:eastAsia="Calibri" w:hAnsi="Arial" w:cs="Arial"/>
          <w:sz w:val="22"/>
          <w:szCs w:val="22"/>
          <w:lang w:eastAsia="en-US"/>
        </w:rPr>
        <w:t xml:space="preserve">, az általános közigazgatási rendtartásról szóló 2016. évi CL. törvény (továbbiakban: </w:t>
      </w:r>
      <w:proofErr w:type="spellStart"/>
      <w:r w:rsidRPr="00EB7F82">
        <w:rPr>
          <w:rFonts w:ascii="Arial" w:eastAsia="Calibri" w:hAnsi="Arial" w:cs="Arial"/>
          <w:sz w:val="22"/>
          <w:szCs w:val="22"/>
          <w:lang w:eastAsia="en-US"/>
        </w:rPr>
        <w:t>Ákr</w:t>
      </w:r>
      <w:proofErr w:type="spellEnd"/>
      <w:r w:rsidRPr="00EB7F82">
        <w:rPr>
          <w:rFonts w:ascii="Arial" w:eastAsia="Calibri" w:hAnsi="Arial" w:cs="Arial"/>
          <w:sz w:val="22"/>
          <w:szCs w:val="22"/>
          <w:lang w:eastAsia="en-US"/>
        </w:rPr>
        <w:t xml:space="preserve">.), valamint a </w:t>
      </w:r>
      <w:proofErr w:type="spellStart"/>
      <w:r w:rsidRPr="00EB7F82">
        <w:rPr>
          <w:rFonts w:ascii="Arial" w:eastAsia="Calibri" w:hAnsi="Arial" w:cs="Arial"/>
          <w:sz w:val="22"/>
          <w:szCs w:val="22"/>
          <w:lang w:eastAsia="en-US"/>
        </w:rPr>
        <w:t>Tktv</w:t>
      </w:r>
      <w:proofErr w:type="spellEnd"/>
      <w:r w:rsidRPr="00EB7F82">
        <w:rPr>
          <w:rFonts w:ascii="Arial" w:eastAsia="Calibri" w:hAnsi="Arial" w:cs="Arial"/>
          <w:sz w:val="22"/>
          <w:szCs w:val="22"/>
          <w:lang w:eastAsia="en-US"/>
        </w:rPr>
        <w:t>. szabályai szerint.</w:t>
      </w:r>
    </w:p>
    <w:p w14:paraId="280874AC" w14:textId="604871DE" w:rsidR="002E3C2D" w:rsidRDefault="002E3C2D" w:rsidP="002E3C2D">
      <w:pPr>
        <w:spacing w:after="240"/>
        <w:ind w:left="426" w:hanging="426"/>
        <w:jc w:val="both"/>
        <w:rPr>
          <w:rFonts w:ascii="Arial" w:eastAsia="Calibri" w:hAnsi="Arial" w:cs="Arial"/>
          <w:sz w:val="22"/>
          <w:szCs w:val="22"/>
          <w:lang w:eastAsia="en-US"/>
        </w:rPr>
      </w:pPr>
      <w:r w:rsidRPr="00EB7F82">
        <w:rPr>
          <w:rFonts w:ascii="Arial" w:eastAsia="Calibri" w:hAnsi="Arial" w:cs="Arial"/>
          <w:sz w:val="22"/>
          <w:szCs w:val="22"/>
          <w:lang w:eastAsia="en-US"/>
        </w:rPr>
        <w:t xml:space="preserve">(2) A településképi követelmények megszegésének jogkövetkezményei: </w:t>
      </w:r>
      <w:r>
        <w:rPr>
          <w:rFonts w:ascii="Arial" w:hAnsi="Arial" w:cs="Arial"/>
          <w:sz w:val="22"/>
          <w:szCs w:val="22"/>
        </w:rPr>
        <w:t xml:space="preserve">a Közgyűléstől átruházott </w:t>
      </w:r>
      <w:r w:rsidR="00964B2E">
        <w:rPr>
          <w:rFonts w:ascii="Arial" w:hAnsi="Arial" w:cs="Arial"/>
          <w:sz w:val="22"/>
          <w:szCs w:val="22"/>
        </w:rPr>
        <w:t>hatáskörben</w:t>
      </w:r>
      <w:r>
        <w:rPr>
          <w:rFonts w:ascii="Arial" w:hAnsi="Arial" w:cs="Arial"/>
          <w:sz w:val="22"/>
          <w:szCs w:val="22"/>
        </w:rPr>
        <w:t xml:space="preserve"> eljárva</w:t>
      </w:r>
      <w:r w:rsidRPr="00EB7F82">
        <w:rPr>
          <w:rFonts w:ascii="Arial" w:eastAsia="Calibri" w:hAnsi="Arial" w:cs="Arial"/>
          <w:sz w:val="22"/>
          <w:szCs w:val="22"/>
          <w:lang w:eastAsia="en-US"/>
        </w:rPr>
        <w:t xml:space="preserve"> a Polgármester a jelen rendeletben meghatározott településképi követelmények teljesítése érdekében hivatalból vagy kérelemre az </w:t>
      </w:r>
      <w:proofErr w:type="spellStart"/>
      <w:r w:rsidRPr="00EB7F82">
        <w:rPr>
          <w:rFonts w:ascii="Arial" w:eastAsia="Calibri" w:hAnsi="Arial" w:cs="Arial"/>
          <w:sz w:val="22"/>
          <w:szCs w:val="22"/>
          <w:lang w:eastAsia="en-US"/>
        </w:rPr>
        <w:t>Ákr</w:t>
      </w:r>
      <w:proofErr w:type="spellEnd"/>
      <w:r w:rsidRPr="00EB7F82">
        <w:rPr>
          <w:rFonts w:ascii="Arial" w:eastAsia="Calibri" w:hAnsi="Arial" w:cs="Arial"/>
          <w:sz w:val="22"/>
          <w:szCs w:val="22"/>
          <w:lang w:eastAsia="en-US"/>
        </w:rPr>
        <w:t xml:space="preserve">., valamint a </w:t>
      </w:r>
      <w:proofErr w:type="spellStart"/>
      <w:r w:rsidRPr="00EB7F82">
        <w:rPr>
          <w:rFonts w:ascii="Arial" w:eastAsia="Calibri" w:hAnsi="Arial" w:cs="Arial"/>
          <w:sz w:val="22"/>
          <w:szCs w:val="22"/>
          <w:lang w:eastAsia="en-US"/>
        </w:rPr>
        <w:t>Tktv</w:t>
      </w:r>
      <w:proofErr w:type="spellEnd"/>
      <w:r w:rsidRPr="00EB7F82">
        <w:rPr>
          <w:rFonts w:ascii="Arial" w:eastAsia="Calibri" w:hAnsi="Arial" w:cs="Arial"/>
          <w:sz w:val="22"/>
          <w:szCs w:val="22"/>
          <w:lang w:eastAsia="en-US"/>
        </w:rPr>
        <w:t xml:space="preserve">. alapján kötelezési eljárást folytat le és szükség esetén kötelezést bocsát ki. A kötelezést tartalmazó hatósági határozat a </w:t>
      </w:r>
      <w:proofErr w:type="spellStart"/>
      <w:r w:rsidRPr="00EB7F82">
        <w:rPr>
          <w:rFonts w:ascii="Arial" w:eastAsia="Calibri" w:hAnsi="Arial" w:cs="Arial"/>
          <w:sz w:val="22"/>
          <w:szCs w:val="22"/>
          <w:lang w:eastAsia="en-US"/>
        </w:rPr>
        <w:t>Tktv</w:t>
      </w:r>
      <w:proofErr w:type="spellEnd"/>
      <w:r w:rsidRPr="00EB7F82">
        <w:rPr>
          <w:rFonts w:ascii="Arial" w:eastAsia="Calibri" w:hAnsi="Arial" w:cs="Arial"/>
          <w:sz w:val="22"/>
          <w:szCs w:val="22"/>
          <w:lang w:eastAsia="en-US"/>
        </w:rPr>
        <w:t>. 11. § (2) bekezdésében foglaltak megtételére vonatkozhat.</w:t>
      </w:r>
      <w:r>
        <w:rPr>
          <w:rFonts w:ascii="Arial" w:eastAsia="Calibri" w:hAnsi="Arial" w:cs="Arial"/>
          <w:sz w:val="22"/>
          <w:szCs w:val="22"/>
          <w:lang w:eastAsia="en-US"/>
        </w:rPr>
        <w:t>”</w:t>
      </w:r>
    </w:p>
    <w:p w14:paraId="4DAEA854" w14:textId="0048E683" w:rsidR="00CD40E6" w:rsidRDefault="002E3C2D" w:rsidP="00CD40E6">
      <w:pPr>
        <w:suppressAutoHyphens/>
        <w:spacing w:after="240"/>
        <w:jc w:val="center"/>
        <w:rPr>
          <w:rFonts w:ascii="Arial" w:hAnsi="Arial" w:cs="Arial"/>
          <w:b/>
          <w:bCs/>
          <w:sz w:val="22"/>
          <w:szCs w:val="22"/>
          <w:lang w:eastAsia="ar-SA"/>
        </w:rPr>
      </w:pPr>
      <w:r>
        <w:rPr>
          <w:rFonts w:ascii="Arial" w:hAnsi="Arial" w:cs="Arial"/>
          <w:b/>
          <w:bCs/>
          <w:sz w:val="22"/>
          <w:szCs w:val="22"/>
          <w:lang w:eastAsia="ar-SA"/>
        </w:rPr>
        <w:t>15</w:t>
      </w:r>
      <w:r w:rsidR="00CD40E6">
        <w:rPr>
          <w:rFonts w:ascii="Arial" w:hAnsi="Arial" w:cs="Arial"/>
          <w:b/>
          <w:bCs/>
          <w:sz w:val="22"/>
          <w:szCs w:val="22"/>
          <w:lang w:eastAsia="ar-SA"/>
        </w:rPr>
        <w:t>. §</w:t>
      </w:r>
    </w:p>
    <w:p w14:paraId="407C7462" w14:textId="727A705B" w:rsidR="00CD40E6" w:rsidRDefault="00CD40E6" w:rsidP="00CD40E6">
      <w:pPr>
        <w:suppressAutoHyphens/>
        <w:spacing w:after="240"/>
        <w:rPr>
          <w:rFonts w:ascii="Arial" w:hAnsi="Arial" w:cs="Courier New"/>
          <w:b/>
          <w:bCs/>
          <w:sz w:val="22"/>
          <w:lang w:eastAsia="ar-SA"/>
        </w:rPr>
      </w:pPr>
      <w:r>
        <w:rPr>
          <w:rFonts w:ascii="Arial" w:hAnsi="Arial" w:cs="Courier New"/>
          <w:b/>
          <w:bCs/>
          <w:sz w:val="22"/>
          <w:lang w:eastAsia="ar-SA"/>
        </w:rPr>
        <w:t>A Rendelet 25. § (1) bekezdése helyébe a következő rendelkezés lép:</w:t>
      </w:r>
    </w:p>
    <w:p w14:paraId="64C3B440" w14:textId="3945ADB1" w:rsidR="0012339C" w:rsidRDefault="00CD40E6" w:rsidP="00EA79B6">
      <w:pPr>
        <w:jc w:val="both"/>
        <w:rPr>
          <w:rFonts w:ascii="Arial" w:eastAsia="Calibri" w:hAnsi="Arial" w:cs="Arial"/>
          <w:sz w:val="22"/>
          <w:szCs w:val="22"/>
          <w:lang w:eastAsia="en-US"/>
        </w:rPr>
      </w:pPr>
      <w:r>
        <w:rPr>
          <w:rFonts w:ascii="Arial" w:hAnsi="Arial" w:cs="Courier New"/>
          <w:b/>
          <w:bCs/>
          <w:sz w:val="22"/>
          <w:lang w:eastAsia="ar-SA"/>
        </w:rPr>
        <w:t>„</w:t>
      </w:r>
      <w:r w:rsidRPr="00EB7F82">
        <w:rPr>
          <w:rFonts w:ascii="Arial" w:eastAsia="Calibri" w:hAnsi="Arial" w:cs="Arial"/>
          <w:sz w:val="22"/>
          <w:szCs w:val="22"/>
          <w:lang w:eastAsia="en-US"/>
        </w:rPr>
        <w:t>(1) A</w:t>
      </w:r>
      <w:r w:rsidR="002E3C2D">
        <w:rPr>
          <w:rFonts w:ascii="Arial" w:hAnsi="Arial" w:cs="Arial"/>
          <w:sz w:val="22"/>
          <w:szCs w:val="22"/>
        </w:rPr>
        <w:t xml:space="preserve"> Közgyűléstől átruházott </w:t>
      </w:r>
      <w:r w:rsidR="00964B2E">
        <w:rPr>
          <w:rFonts w:ascii="Arial" w:hAnsi="Arial" w:cs="Arial"/>
          <w:sz w:val="22"/>
          <w:szCs w:val="22"/>
        </w:rPr>
        <w:t>hatáskörben</w:t>
      </w:r>
      <w:r w:rsidR="002E3C2D">
        <w:rPr>
          <w:rFonts w:ascii="Arial" w:hAnsi="Arial" w:cs="Arial"/>
          <w:sz w:val="22"/>
          <w:szCs w:val="22"/>
        </w:rPr>
        <w:t xml:space="preserve"> eljárva a</w:t>
      </w:r>
      <w:r w:rsidRPr="00EB7F82">
        <w:rPr>
          <w:rFonts w:ascii="Arial" w:eastAsia="Calibri" w:hAnsi="Arial" w:cs="Arial"/>
          <w:sz w:val="22"/>
          <w:szCs w:val="22"/>
          <w:lang w:eastAsia="en-US"/>
        </w:rPr>
        <w:t xml:space="preserve"> polgármester a jelen rendeletben foglalt településképi követelmények megszegése vagy végre nem hajtása esetére e magatartás elkövetőjével szemben </w:t>
      </w:r>
      <w:r w:rsidR="002E3C2D">
        <w:rPr>
          <w:rFonts w:ascii="Arial" w:eastAsia="Calibri" w:hAnsi="Arial" w:cs="Arial"/>
          <w:sz w:val="22"/>
          <w:szCs w:val="22"/>
          <w:lang w:eastAsia="en-US"/>
        </w:rPr>
        <w:t>10</w:t>
      </w:r>
      <w:r w:rsidRPr="00EB7F82">
        <w:rPr>
          <w:rFonts w:ascii="Arial" w:eastAsia="Calibri" w:hAnsi="Arial" w:cs="Arial"/>
          <w:sz w:val="22"/>
          <w:szCs w:val="22"/>
          <w:lang w:eastAsia="en-US"/>
        </w:rPr>
        <w:t>0 000 forinttól 1 000 000 forintig terjedő településkép-védelmi bírság kiszabását rendelheti el.</w:t>
      </w:r>
      <w:r>
        <w:rPr>
          <w:rFonts w:ascii="Arial" w:eastAsia="Calibri" w:hAnsi="Arial" w:cs="Arial"/>
          <w:sz w:val="22"/>
          <w:szCs w:val="22"/>
          <w:lang w:eastAsia="en-US"/>
        </w:rPr>
        <w:t>”</w:t>
      </w:r>
    </w:p>
    <w:p w14:paraId="6ACBB69B" w14:textId="6F143802" w:rsidR="002D2ADC" w:rsidRDefault="002D2ADC" w:rsidP="00EA79B6">
      <w:pPr>
        <w:jc w:val="both"/>
        <w:rPr>
          <w:rFonts w:ascii="Arial" w:eastAsia="Calibri" w:hAnsi="Arial" w:cs="Arial"/>
          <w:sz w:val="22"/>
          <w:szCs w:val="22"/>
          <w:lang w:eastAsia="en-US"/>
        </w:rPr>
      </w:pPr>
    </w:p>
    <w:p w14:paraId="502CA22E" w14:textId="74700098" w:rsidR="00787E1E" w:rsidRDefault="00787E1E" w:rsidP="00787E1E">
      <w:pPr>
        <w:jc w:val="both"/>
        <w:rPr>
          <w:rFonts w:ascii="Arial" w:hAnsi="Arial" w:cs="Courier New"/>
          <w:b/>
          <w:bCs/>
          <w:sz w:val="22"/>
          <w:lang w:eastAsia="ar-SA"/>
        </w:rPr>
      </w:pP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t>16. §</w:t>
      </w:r>
    </w:p>
    <w:p w14:paraId="5455FC55" w14:textId="6B0FA571" w:rsidR="00787E1E" w:rsidRDefault="00787E1E" w:rsidP="002D2ADC">
      <w:pPr>
        <w:jc w:val="both"/>
        <w:rPr>
          <w:rFonts w:ascii="Arial" w:hAnsi="Arial" w:cs="Courier New"/>
          <w:b/>
          <w:bCs/>
          <w:sz w:val="22"/>
          <w:lang w:eastAsia="ar-SA"/>
        </w:rPr>
      </w:pPr>
      <w:r>
        <w:rPr>
          <w:rFonts w:ascii="Arial" w:hAnsi="Arial" w:cs="Courier New"/>
          <w:b/>
          <w:bCs/>
          <w:sz w:val="22"/>
          <w:lang w:eastAsia="ar-SA"/>
        </w:rPr>
        <w:t>A Rendelet 2. mellékletének „</w:t>
      </w:r>
      <w:r w:rsidRPr="00494812">
        <w:rPr>
          <w:rFonts w:ascii="Arial" w:hAnsi="Arial"/>
          <w:b/>
          <w:sz w:val="22"/>
          <w:szCs w:val="22"/>
        </w:rPr>
        <w:t>2</w:t>
      </w:r>
      <w:r>
        <w:rPr>
          <w:rFonts w:ascii="Arial" w:hAnsi="Arial"/>
          <w:b/>
          <w:sz w:val="22"/>
          <w:szCs w:val="22"/>
        </w:rPr>
        <w:t>.3</w:t>
      </w:r>
      <w:r w:rsidRPr="00494812">
        <w:rPr>
          <w:rFonts w:ascii="Arial" w:hAnsi="Arial"/>
          <w:b/>
          <w:sz w:val="22"/>
          <w:szCs w:val="22"/>
        </w:rPr>
        <w:t>.H</w:t>
      </w:r>
      <w:r>
        <w:rPr>
          <w:rFonts w:ascii="Arial" w:hAnsi="Arial"/>
          <w:b/>
          <w:sz w:val="22"/>
          <w:szCs w:val="22"/>
        </w:rPr>
        <w:t xml:space="preserve">elyi védelem alatt álló </w:t>
      </w:r>
      <w:r w:rsidR="00BB5100">
        <w:rPr>
          <w:rFonts w:ascii="Arial" w:hAnsi="Arial"/>
          <w:b/>
          <w:sz w:val="22"/>
          <w:szCs w:val="22"/>
        </w:rPr>
        <w:t>keresztek</w:t>
      </w:r>
      <w:r>
        <w:rPr>
          <w:rFonts w:ascii="Arial" w:hAnsi="Arial"/>
          <w:b/>
          <w:sz w:val="22"/>
          <w:szCs w:val="22"/>
        </w:rPr>
        <w:t>” című táblázatának K</w:t>
      </w:r>
      <w:r>
        <w:rPr>
          <w:rFonts w:ascii="Arial" w:hAnsi="Arial" w:cs="Courier New"/>
          <w:b/>
          <w:bCs/>
          <w:sz w:val="22"/>
          <w:lang w:eastAsia="ar-SA"/>
        </w:rPr>
        <w:t xml:space="preserve">-17 sorát </w:t>
      </w:r>
      <w:r w:rsidR="00536E0C">
        <w:rPr>
          <w:rFonts w:ascii="Arial" w:hAnsi="Arial" w:cs="Courier New"/>
          <w:b/>
          <w:bCs/>
          <w:sz w:val="22"/>
          <w:lang w:eastAsia="ar-SA"/>
        </w:rPr>
        <w:t xml:space="preserve">a kereszt megsemmisülése miatt </w:t>
      </w:r>
      <w:r>
        <w:rPr>
          <w:rFonts w:ascii="Arial" w:hAnsi="Arial" w:cs="Courier New"/>
          <w:b/>
          <w:bCs/>
          <w:sz w:val="22"/>
          <w:lang w:eastAsia="ar-SA"/>
        </w:rPr>
        <w:t>hatályon kívül helyezi: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851"/>
        <w:gridCol w:w="4678"/>
      </w:tblGrid>
      <w:tr w:rsidR="00787E1E" w:rsidRPr="003C02BA" w14:paraId="20B4EAF5" w14:textId="77777777" w:rsidTr="00CC7FC8">
        <w:tc>
          <w:tcPr>
            <w:tcW w:w="779" w:type="dxa"/>
          </w:tcPr>
          <w:p w14:paraId="7B5CAA09" w14:textId="77777777" w:rsidR="00787E1E" w:rsidRPr="003C02BA" w:rsidRDefault="00787E1E" w:rsidP="00CC7FC8">
            <w:pPr>
              <w:spacing w:before="0" w:after="0"/>
              <w:jc w:val="both"/>
              <w:rPr>
                <w:rFonts w:ascii="Arial" w:hAnsi="Arial"/>
                <w:sz w:val="16"/>
              </w:rPr>
            </w:pPr>
            <w:r w:rsidRPr="003C02BA">
              <w:rPr>
                <w:rFonts w:ascii="Arial" w:hAnsi="Arial"/>
                <w:sz w:val="16"/>
              </w:rPr>
              <w:t>K-17</w:t>
            </w:r>
          </w:p>
        </w:tc>
        <w:tc>
          <w:tcPr>
            <w:tcW w:w="2410" w:type="dxa"/>
          </w:tcPr>
          <w:p w14:paraId="2CF420A5" w14:textId="77777777" w:rsidR="00787E1E" w:rsidRPr="003C02BA" w:rsidRDefault="00787E1E" w:rsidP="00CC7FC8">
            <w:pPr>
              <w:spacing w:before="0" w:after="0"/>
              <w:jc w:val="both"/>
              <w:rPr>
                <w:rFonts w:ascii="Arial" w:hAnsi="Arial"/>
                <w:sz w:val="16"/>
              </w:rPr>
            </w:pPr>
            <w:r w:rsidRPr="003C02BA">
              <w:rPr>
                <w:rFonts w:ascii="Arial" w:hAnsi="Arial"/>
                <w:sz w:val="16"/>
              </w:rPr>
              <w:t>Csiky G. u. (Miklósfai u. sarok)</w:t>
            </w:r>
          </w:p>
        </w:tc>
        <w:tc>
          <w:tcPr>
            <w:tcW w:w="851" w:type="dxa"/>
          </w:tcPr>
          <w:p w14:paraId="2C9519B5" w14:textId="77777777" w:rsidR="00787E1E" w:rsidRPr="003C02BA" w:rsidRDefault="00787E1E" w:rsidP="00CC7FC8">
            <w:pPr>
              <w:spacing w:before="0" w:after="0"/>
              <w:jc w:val="both"/>
              <w:rPr>
                <w:rFonts w:ascii="Arial" w:hAnsi="Arial"/>
                <w:sz w:val="16"/>
              </w:rPr>
            </w:pPr>
            <w:r w:rsidRPr="003C02BA">
              <w:rPr>
                <w:rFonts w:ascii="Arial" w:hAnsi="Arial"/>
                <w:sz w:val="16"/>
              </w:rPr>
              <w:t>30105</w:t>
            </w:r>
          </w:p>
        </w:tc>
        <w:tc>
          <w:tcPr>
            <w:tcW w:w="4678" w:type="dxa"/>
          </w:tcPr>
          <w:p w14:paraId="6F07FE55" w14:textId="77777777" w:rsidR="00787E1E" w:rsidRPr="003C02BA" w:rsidRDefault="00787E1E" w:rsidP="00CC7FC8">
            <w:pPr>
              <w:spacing w:before="0" w:after="0"/>
              <w:jc w:val="both"/>
              <w:rPr>
                <w:rFonts w:ascii="Arial" w:hAnsi="Arial"/>
                <w:sz w:val="16"/>
              </w:rPr>
            </w:pPr>
          </w:p>
        </w:tc>
      </w:tr>
    </w:tbl>
    <w:p w14:paraId="6544883B" w14:textId="77777777" w:rsidR="0045036F" w:rsidRDefault="002D2ADC" w:rsidP="002D2ADC">
      <w:pPr>
        <w:jc w:val="both"/>
        <w:rPr>
          <w:rFonts w:ascii="Arial" w:hAnsi="Arial" w:cs="Courier New"/>
          <w:b/>
          <w:bCs/>
          <w:sz w:val="22"/>
          <w:lang w:eastAsia="ar-SA"/>
        </w:rPr>
      </w:pP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p>
    <w:p w14:paraId="64146B72" w14:textId="4B891702" w:rsidR="002D2ADC" w:rsidRDefault="002D2ADC" w:rsidP="0045036F">
      <w:pPr>
        <w:ind w:left="3540" w:firstLine="708"/>
        <w:jc w:val="both"/>
        <w:rPr>
          <w:rFonts w:ascii="Arial" w:hAnsi="Arial" w:cs="Courier New"/>
          <w:b/>
          <w:bCs/>
          <w:sz w:val="22"/>
          <w:lang w:eastAsia="ar-SA"/>
        </w:rPr>
      </w:pPr>
      <w:r>
        <w:rPr>
          <w:rFonts w:ascii="Arial" w:hAnsi="Arial" w:cs="Courier New"/>
          <w:b/>
          <w:bCs/>
          <w:sz w:val="22"/>
          <w:lang w:eastAsia="ar-SA"/>
        </w:rPr>
        <w:t>1</w:t>
      </w:r>
      <w:r w:rsidR="00787E1E">
        <w:rPr>
          <w:rFonts w:ascii="Arial" w:hAnsi="Arial" w:cs="Courier New"/>
          <w:b/>
          <w:bCs/>
          <w:sz w:val="22"/>
          <w:lang w:eastAsia="ar-SA"/>
        </w:rPr>
        <w:t>7</w:t>
      </w:r>
      <w:r>
        <w:rPr>
          <w:rFonts w:ascii="Arial" w:hAnsi="Arial" w:cs="Courier New"/>
          <w:b/>
          <w:bCs/>
          <w:sz w:val="22"/>
          <w:lang w:eastAsia="ar-SA"/>
        </w:rPr>
        <w:t>. §</w:t>
      </w:r>
    </w:p>
    <w:p w14:paraId="0DF001FE" w14:textId="77777777" w:rsidR="0045036F" w:rsidRDefault="0045036F" w:rsidP="002D2ADC">
      <w:pPr>
        <w:jc w:val="both"/>
        <w:rPr>
          <w:rFonts w:ascii="Arial" w:hAnsi="Arial" w:cs="Courier New"/>
          <w:b/>
          <w:bCs/>
          <w:sz w:val="22"/>
          <w:lang w:eastAsia="ar-SA"/>
        </w:rPr>
      </w:pPr>
    </w:p>
    <w:p w14:paraId="2F21B496" w14:textId="752DCB6D" w:rsidR="002D2ADC" w:rsidRDefault="002D2ADC" w:rsidP="002D2ADC">
      <w:pPr>
        <w:jc w:val="both"/>
        <w:rPr>
          <w:rFonts w:ascii="Arial" w:hAnsi="Arial" w:cs="Courier New"/>
          <w:b/>
          <w:bCs/>
          <w:sz w:val="22"/>
          <w:lang w:eastAsia="ar-SA"/>
        </w:rPr>
      </w:pPr>
      <w:r>
        <w:rPr>
          <w:rFonts w:ascii="Arial" w:hAnsi="Arial" w:cs="Courier New"/>
          <w:b/>
          <w:bCs/>
          <w:sz w:val="22"/>
          <w:lang w:eastAsia="ar-SA"/>
        </w:rPr>
        <w:lastRenderedPageBreak/>
        <w:t>A Rendelet 2. mellékletének „</w:t>
      </w:r>
      <w:r w:rsidRPr="00494812">
        <w:rPr>
          <w:rFonts w:ascii="Arial" w:hAnsi="Arial"/>
          <w:b/>
          <w:sz w:val="22"/>
          <w:szCs w:val="22"/>
        </w:rPr>
        <w:t>2</w:t>
      </w:r>
      <w:r>
        <w:rPr>
          <w:rFonts w:ascii="Arial" w:hAnsi="Arial"/>
          <w:b/>
          <w:sz w:val="22"/>
          <w:szCs w:val="22"/>
        </w:rPr>
        <w:t>.6</w:t>
      </w:r>
      <w:r w:rsidRPr="00494812">
        <w:rPr>
          <w:rFonts w:ascii="Arial" w:hAnsi="Arial"/>
          <w:b/>
          <w:sz w:val="22"/>
          <w:szCs w:val="22"/>
        </w:rPr>
        <w:t>.H</w:t>
      </w:r>
      <w:r>
        <w:rPr>
          <w:rFonts w:ascii="Arial" w:hAnsi="Arial"/>
          <w:b/>
          <w:sz w:val="22"/>
          <w:szCs w:val="22"/>
        </w:rPr>
        <w:t xml:space="preserve">elyi védelem alatt álló egyéb létesítmények” című táblázatának </w:t>
      </w:r>
      <w:r>
        <w:rPr>
          <w:rFonts w:ascii="Arial" w:hAnsi="Arial" w:cs="Courier New"/>
          <w:b/>
          <w:bCs/>
          <w:sz w:val="22"/>
          <w:lang w:eastAsia="ar-SA"/>
        </w:rPr>
        <w:t>L-16 sor</w:t>
      </w:r>
      <w:r w:rsidR="006C086F">
        <w:rPr>
          <w:rFonts w:ascii="Arial" w:hAnsi="Arial" w:cs="Courier New"/>
          <w:b/>
          <w:bCs/>
          <w:sz w:val="22"/>
          <w:lang w:eastAsia="ar-SA"/>
        </w:rPr>
        <w:t>át</w:t>
      </w:r>
      <w:r>
        <w:rPr>
          <w:rFonts w:ascii="Arial" w:hAnsi="Arial" w:cs="Courier New"/>
          <w:b/>
          <w:bCs/>
          <w:sz w:val="22"/>
          <w:lang w:eastAsia="ar-SA"/>
        </w:rPr>
        <w:t xml:space="preserve"> </w:t>
      </w:r>
      <w:r w:rsidR="00536E0C">
        <w:rPr>
          <w:rFonts w:ascii="Arial" w:hAnsi="Arial" w:cs="Courier New"/>
          <w:b/>
          <w:bCs/>
          <w:sz w:val="22"/>
          <w:lang w:eastAsia="ar-SA"/>
        </w:rPr>
        <w:t xml:space="preserve">a sétakerti pavilon reális költségen helyre nem állítható károsodása és veszélyes állapota miatt </w:t>
      </w:r>
      <w:r w:rsidR="006C086F">
        <w:rPr>
          <w:rFonts w:ascii="Arial" w:hAnsi="Arial" w:cs="Courier New"/>
          <w:b/>
          <w:bCs/>
          <w:sz w:val="22"/>
          <w:lang w:eastAsia="ar-SA"/>
        </w:rPr>
        <w:t>hatályon kívül helyezi: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410"/>
        <w:gridCol w:w="992"/>
        <w:gridCol w:w="4819"/>
      </w:tblGrid>
      <w:tr w:rsidR="002D2ADC" w:rsidRPr="003C02BA" w14:paraId="5FF1B1C3" w14:textId="77777777" w:rsidTr="002D2ADC">
        <w:tc>
          <w:tcPr>
            <w:tcW w:w="851" w:type="dxa"/>
          </w:tcPr>
          <w:p w14:paraId="3AA89C3D" w14:textId="77777777" w:rsidR="002D2ADC" w:rsidRPr="003C02BA" w:rsidRDefault="002D2ADC" w:rsidP="00CC7FC8">
            <w:pPr>
              <w:spacing w:before="0" w:after="0"/>
              <w:rPr>
                <w:rFonts w:ascii="Arial" w:hAnsi="Arial"/>
                <w:sz w:val="16"/>
              </w:rPr>
            </w:pPr>
            <w:r>
              <w:rPr>
                <w:rFonts w:ascii="Arial" w:hAnsi="Arial"/>
                <w:sz w:val="16"/>
              </w:rPr>
              <w:t>L-16</w:t>
            </w:r>
          </w:p>
        </w:tc>
        <w:tc>
          <w:tcPr>
            <w:tcW w:w="2410" w:type="dxa"/>
          </w:tcPr>
          <w:p w14:paraId="717E9FCE" w14:textId="77777777" w:rsidR="002D2ADC" w:rsidRPr="003C02BA" w:rsidRDefault="002D2ADC" w:rsidP="00CC7FC8">
            <w:pPr>
              <w:spacing w:before="0" w:after="0"/>
              <w:rPr>
                <w:rFonts w:ascii="Arial" w:hAnsi="Arial"/>
                <w:sz w:val="16"/>
              </w:rPr>
            </w:pPr>
            <w:r w:rsidRPr="003C02BA">
              <w:rPr>
                <w:rFonts w:ascii="Arial" w:hAnsi="Arial"/>
                <w:sz w:val="16"/>
              </w:rPr>
              <w:t>Sétakert</w:t>
            </w:r>
          </w:p>
        </w:tc>
        <w:tc>
          <w:tcPr>
            <w:tcW w:w="992" w:type="dxa"/>
          </w:tcPr>
          <w:p w14:paraId="21C5A543" w14:textId="77777777" w:rsidR="002D2ADC" w:rsidRPr="003C02BA" w:rsidRDefault="002D2ADC" w:rsidP="00CC7FC8">
            <w:pPr>
              <w:spacing w:before="0" w:after="0"/>
              <w:rPr>
                <w:rFonts w:ascii="Arial" w:hAnsi="Arial"/>
                <w:sz w:val="16"/>
              </w:rPr>
            </w:pPr>
            <w:r w:rsidRPr="003C02BA">
              <w:rPr>
                <w:rFonts w:ascii="Arial" w:hAnsi="Arial"/>
                <w:sz w:val="16"/>
              </w:rPr>
              <w:t>3485</w:t>
            </w:r>
          </w:p>
        </w:tc>
        <w:tc>
          <w:tcPr>
            <w:tcW w:w="4819" w:type="dxa"/>
          </w:tcPr>
          <w:p w14:paraId="3661C5E5" w14:textId="77777777" w:rsidR="002D2ADC" w:rsidRPr="003C02BA" w:rsidRDefault="002D2ADC" w:rsidP="00CC7FC8">
            <w:pPr>
              <w:spacing w:before="0" w:after="0"/>
              <w:rPr>
                <w:rFonts w:ascii="Arial" w:hAnsi="Arial"/>
                <w:sz w:val="16"/>
              </w:rPr>
            </w:pPr>
            <w:r w:rsidRPr="003C02BA">
              <w:rPr>
                <w:rFonts w:ascii="Arial" w:hAnsi="Arial"/>
                <w:sz w:val="16"/>
              </w:rPr>
              <w:t>pavilon</w:t>
            </w:r>
          </w:p>
        </w:tc>
      </w:tr>
    </w:tbl>
    <w:p w14:paraId="0B3CDC14" w14:textId="0BD05F17" w:rsidR="002D2ADC" w:rsidRDefault="002D2ADC" w:rsidP="00787E1E">
      <w:pPr>
        <w:jc w:val="both"/>
        <w:rPr>
          <w:rFonts w:ascii="Arial" w:hAnsi="Arial" w:cs="Courier New"/>
          <w:b/>
          <w:bCs/>
          <w:sz w:val="22"/>
          <w:lang w:eastAsia="ar-SA"/>
        </w:rPr>
      </w:pP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p>
    <w:p w14:paraId="53DCBD49" w14:textId="77777777" w:rsidR="001B43BC" w:rsidRDefault="001B43BC" w:rsidP="00787E1E">
      <w:pPr>
        <w:jc w:val="both"/>
        <w:rPr>
          <w:rFonts w:ascii="Arial" w:hAnsi="Arial" w:cs="Courier New"/>
          <w:b/>
          <w:bCs/>
          <w:sz w:val="22"/>
          <w:lang w:eastAsia="ar-SA"/>
        </w:rPr>
      </w:pPr>
    </w:p>
    <w:p w14:paraId="1CC6A13E" w14:textId="694EB5F7" w:rsidR="002D2ADC" w:rsidRDefault="00BB5100" w:rsidP="002D2ADC">
      <w:pPr>
        <w:jc w:val="both"/>
        <w:rPr>
          <w:rFonts w:ascii="Arial" w:hAnsi="Arial" w:cs="Courier New"/>
          <w:b/>
          <w:bCs/>
          <w:sz w:val="22"/>
          <w:lang w:eastAsia="ar-SA"/>
        </w:rPr>
      </w:pP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t>18. §</w:t>
      </w:r>
    </w:p>
    <w:p w14:paraId="1B4FC056" w14:textId="02CDD8F0" w:rsidR="00BB5100" w:rsidRDefault="00BB5100" w:rsidP="00BB5100">
      <w:pPr>
        <w:jc w:val="both"/>
        <w:rPr>
          <w:rFonts w:ascii="Arial" w:hAnsi="Arial" w:cs="Courier New"/>
          <w:b/>
          <w:bCs/>
          <w:sz w:val="22"/>
          <w:lang w:eastAsia="ar-SA"/>
        </w:rPr>
      </w:pPr>
      <w:r>
        <w:rPr>
          <w:rFonts w:ascii="Arial" w:hAnsi="Arial" w:cs="Courier New"/>
          <w:b/>
          <w:bCs/>
          <w:sz w:val="22"/>
          <w:lang w:eastAsia="ar-SA"/>
        </w:rPr>
        <w:t>A Rendelet 2. mellékletének „</w:t>
      </w:r>
      <w:r w:rsidRPr="00494812">
        <w:rPr>
          <w:rFonts w:ascii="Arial" w:hAnsi="Arial"/>
          <w:b/>
          <w:sz w:val="22"/>
          <w:szCs w:val="22"/>
        </w:rPr>
        <w:t>2</w:t>
      </w:r>
      <w:r>
        <w:rPr>
          <w:rFonts w:ascii="Arial" w:hAnsi="Arial"/>
          <w:b/>
          <w:sz w:val="22"/>
          <w:szCs w:val="22"/>
        </w:rPr>
        <w:t>.8</w:t>
      </w:r>
      <w:r w:rsidRPr="00494812">
        <w:rPr>
          <w:rFonts w:ascii="Arial" w:hAnsi="Arial"/>
          <w:b/>
          <w:sz w:val="22"/>
          <w:szCs w:val="22"/>
        </w:rPr>
        <w:t>.H</w:t>
      </w:r>
      <w:r>
        <w:rPr>
          <w:rFonts w:ascii="Arial" w:hAnsi="Arial"/>
          <w:b/>
          <w:sz w:val="22"/>
          <w:szCs w:val="22"/>
        </w:rPr>
        <w:t xml:space="preserve">elyi védelem alatt </w:t>
      </w:r>
      <w:r w:rsidR="005B4C54">
        <w:rPr>
          <w:rFonts w:ascii="Arial" w:hAnsi="Arial"/>
          <w:b/>
          <w:sz w:val="22"/>
          <w:szCs w:val="22"/>
        </w:rPr>
        <w:t>álló sírok</w:t>
      </w:r>
      <w:r>
        <w:rPr>
          <w:rFonts w:ascii="Arial" w:hAnsi="Arial"/>
          <w:b/>
          <w:sz w:val="22"/>
          <w:szCs w:val="22"/>
        </w:rPr>
        <w:t xml:space="preserve">” című táblázatának </w:t>
      </w:r>
      <w:r>
        <w:rPr>
          <w:rFonts w:ascii="Arial" w:hAnsi="Arial" w:cs="Courier New"/>
          <w:b/>
          <w:bCs/>
          <w:sz w:val="22"/>
          <w:lang w:eastAsia="ar-SA"/>
        </w:rPr>
        <w:t>ST-36 sora az alábbi</w:t>
      </w:r>
      <w:r w:rsidR="005B4C54">
        <w:rPr>
          <w:rFonts w:ascii="Arial" w:hAnsi="Arial" w:cs="Courier New"/>
          <w:b/>
          <w:bCs/>
          <w:sz w:val="22"/>
          <w:lang w:eastAsia="ar-SA"/>
        </w:rPr>
        <w:t>ak szerint, csillagozott</w:t>
      </w:r>
      <w:r>
        <w:rPr>
          <w:rFonts w:ascii="Arial" w:hAnsi="Arial" w:cs="Courier New"/>
          <w:b/>
          <w:bCs/>
          <w:sz w:val="22"/>
          <w:lang w:eastAsia="ar-SA"/>
        </w:rPr>
        <w:t xml:space="preserve"> megjegyzéssel egészül 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3923"/>
      </w:tblGrid>
      <w:tr w:rsidR="00BB5100" w:rsidRPr="00FD2FC1" w14:paraId="57688BE1" w14:textId="77777777" w:rsidTr="00CC7FC8">
        <w:tc>
          <w:tcPr>
            <w:tcW w:w="637" w:type="dxa"/>
          </w:tcPr>
          <w:p w14:paraId="71B1E63D" w14:textId="77777777" w:rsidR="00BB5100" w:rsidRPr="00FD2FC1" w:rsidRDefault="00BB5100" w:rsidP="00CC7FC8">
            <w:pPr>
              <w:tabs>
                <w:tab w:val="left" w:pos="5670"/>
              </w:tabs>
              <w:spacing w:before="0" w:after="0"/>
              <w:rPr>
                <w:rFonts w:ascii="Arial" w:hAnsi="Arial"/>
                <w:sz w:val="16"/>
              </w:rPr>
            </w:pPr>
            <w:r w:rsidRPr="00FD2FC1">
              <w:rPr>
                <w:rFonts w:ascii="Arial" w:hAnsi="Arial"/>
                <w:sz w:val="16"/>
              </w:rPr>
              <w:t xml:space="preserve">ST-36 </w:t>
            </w:r>
          </w:p>
        </w:tc>
        <w:tc>
          <w:tcPr>
            <w:tcW w:w="4253" w:type="dxa"/>
          </w:tcPr>
          <w:p w14:paraId="50DA9FC8" w14:textId="15E877F5" w:rsidR="00BB5100" w:rsidRPr="00FD2FC1" w:rsidRDefault="00BB5100" w:rsidP="00CC7FC8">
            <w:pPr>
              <w:tabs>
                <w:tab w:val="left" w:pos="5670"/>
              </w:tabs>
              <w:spacing w:before="0" w:after="0"/>
              <w:rPr>
                <w:rFonts w:ascii="Arial" w:hAnsi="Arial"/>
                <w:sz w:val="16"/>
              </w:rPr>
            </w:pPr>
            <w:proofErr w:type="spellStart"/>
            <w:r w:rsidRPr="00FD2FC1">
              <w:rPr>
                <w:rFonts w:ascii="Arial" w:hAnsi="Arial"/>
                <w:sz w:val="16"/>
              </w:rPr>
              <w:t>Tandor</w:t>
            </w:r>
            <w:proofErr w:type="spellEnd"/>
            <w:r w:rsidRPr="00FD2FC1">
              <w:rPr>
                <w:rFonts w:ascii="Arial" w:hAnsi="Arial"/>
                <w:sz w:val="16"/>
              </w:rPr>
              <w:t xml:space="preserve"> Ottó</w:t>
            </w:r>
            <w:r w:rsidR="005B4C54">
              <w:rPr>
                <w:rFonts w:ascii="Arial" w:hAnsi="Arial"/>
                <w:sz w:val="16"/>
              </w:rPr>
              <w:t xml:space="preserve">** </w:t>
            </w:r>
            <w:r w:rsidRPr="00FD2FC1">
              <w:rPr>
                <w:rFonts w:ascii="Arial" w:hAnsi="Arial"/>
                <w:sz w:val="16"/>
              </w:rPr>
              <w:t>építész</w:t>
            </w:r>
          </w:p>
        </w:tc>
        <w:tc>
          <w:tcPr>
            <w:tcW w:w="3923" w:type="dxa"/>
          </w:tcPr>
          <w:p w14:paraId="6E308B9A" w14:textId="0B45ECFE" w:rsidR="00BB5100" w:rsidRPr="00FD2FC1" w:rsidRDefault="00BB5100" w:rsidP="00CC7FC8">
            <w:pPr>
              <w:tabs>
                <w:tab w:val="left" w:pos="5670"/>
              </w:tabs>
              <w:spacing w:before="0" w:after="0"/>
              <w:rPr>
                <w:rFonts w:ascii="Arial" w:hAnsi="Arial"/>
                <w:sz w:val="16"/>
              </w:rPr>
            </w:pPr>
            <w:r w:rsidRPr="00FD2FC1">
              <w:rPr>
                <w:rFonts w:ascii="Arial" w:hAnsi="Arial"/>
                <w:sz w:val="16"/>
              </w:rPr>
              <w:t>G.</w:t>
            </w:r>
            <w:r w:rsidR="005B4C54">
              <w:rPr>
                <w:rFonts w:ascii="Arial" w:hAnsi="Arial"/>
                <w:sz w:val="16"/>
              </w:rPr>
              <w:t xml:space="preserve"> </w:t>
            </w:r>
            <w:r w:rsidRPr="00FD2FC1">
              <w:rPr>
                <w:rFonts w:ascii="Arial" w:hAnsi="Arial"/>
                <w:sz w:val="16"/>
              </w:rPr>
              <w:t>84. kripta</w:t>
            </w:r>
          </w:p>
        </w:tc>
      </w:tr>
    </w:tbl>
    <w:p w14:paraId="0BA7BCFE" w14:textId="2B2950D9" w:rsidR="00BB5100" w:rsidRDefault="00BB5100" w:rsidP="002D2ADC">
      <w:pPr>
        <w:jc w:val="both"/>
      </w:pPr>
      <w:r w:rsidRPr="00BB5100">
        <w:rPr>
          <w:rFonts w:ascii="Arial" w:hAnsi="Arial" w:cs="Courier New"/>
          <w:sz w:val="22"/>
          <w:lang w:eastAsia="ar-SA"/>
        </w:rPr>
        <w:t>„</w:t>
      </w:r>
      <w:r w:rsidR="005B4C54">
        <w:rPr>
          <w:rFonts w:ascii="Arial" w:hAnsi="Arial" w:cs="Courier New"/>
          <w:sz w:val="22"/>
          <w:lang w:eastAsia="ar-SA"/>
        </w:rPr>
        <w:t>(**=</w:t>
      </w:r>
      <w:r w:rsidRPr="00BB5100">
        <w:rPr>
          <w:rFonts w:ascii="Arial" w:hAnsi="Arial" w:cs="Courier New"/>
          <w:sz w:val="22"/>
          <w:lang w:eastAsia="ar-SA"/>
        </w:rPr>
        <w:t xml:space="preserve">A </w:t>
      </w:r>
      <w:r>
        <w:t>Nemzeti Emlékhely és Kegyeleti Bizottság 22/2021. számú határozatával „A” (örökös védettség) kategóriába sorolta a síremléket.</w:t>
      </w:r>
      <w:r w:rsidR="005B4C54">
        <w:t>)</w:t>
      </w:r>
      <w:r>
        <w:t>”</w:t>
      </w:r>
    </w:p>
    <w:p w14:paraId="341F467D" w14:textId="77777777" w:rsidR="00035556" w:rsidRDefault="00035556" w:rsidP="00035556">
      <w:pPr>
        <w:jc w:val="both"/>
        <w:rPr>
          <w:rFonts w:ascii="Arial" w:hAnsi="Arial" w:cs="Courier New"/>
          <w:b/>
          <w:bCs/>
          <w:sz w:val="22"/>
          <w:lang w:eastAsia="ar-SA"/>
        </w:rPr>
      </w:pPr>
    </w:p>
    <w:p w14:paraId="3BCBFDC0" w14:textId="1A043715" w:rsidR="00035556" w:rsidRDefault="00035556" w:rsidP="00035556">
      <w:pPr>
        <w:jc w:val="both"/>
        <w:rPr>
          <w:rFonts w:ascii="Arial" w:hAnsi="Arial" w:cs="Courier New"/>
          <w:b/>
          <w:bCs/>
          <w:sz w:val="22"/>
          <w:lang w:eastAsia="ar-SA"/>
        </w:rPr>
      </w:pP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r>
      <w:r>
        <w:rPr>
          <w:rFonts w:ascii="Arial" w:hAnsi="Arial" w:cs="Courier New"/>
          <w:b/>
          <w:bCs/>
          <w:sz w:val="22"/>
          <w:lang w:eastAsia="ar-SA"/>
        </w:rPr>
        <w:tab/>
        <w:t>19. §</w:t>
      </w:r>
    </w:p>
    <w:p w14:paraId="516DA1A6" w14:textId="73E9CDB8" w:rsidR="00035556" w:rsidRPr="00035556" w:rsidRDefault="00035556" w:rsidP="00035556">
      <w:pPr>
        <w:jc w:val="both"/>
        <w:rPr>
          <w:rFonts w:ascii="Arial" w:hAnsi="Arial" w:cs="Courier New"/>
          <w:b/>
          <w:bCs/>
          <w:sz w:val="22"/>
          <w:lang w:eastAsia="ar-SA"/>
        </w:rPr>
      </w:pPr>
      <w:r>
        <w:rPr>
          <w:rFonts w:ascii="Arial" w:hAnsi="Arial" w:cs="Courier New"/>
          <w:b/>
          <w:bCs/>
          <w:sz w:val="22"/>
          <w:lang w:eastAsia="ar-SA"/>
        </w:rPr>
        <w:t>A Rendelet 3. mellékletének „</w:t>
      </w:r>
      <w:r>
        <w:rPr>
          <w:rFonts w:ascii="Arial" w:hAnsi="Arial"/>
          <w:b/>
          <w:sz w:val="22"/>
          <w:szCs w:val="22"/>
        </w:rPr>
        <w:t>3.1</w:t>
      </w:r>
      <w:r w:rsidRPr="00494812">
        <w:rPr>
          <w:rFonts w:ascii="Arial" w:hAnsi="Arial"/>
          <w:b/>
          <w:sz w:val="22"/>
          <w:szCs w:val="22"/>
        </w:rPr>
        <w:t>.</w:t>
      </w:r>
      <w:r>
        <w:rPr>
          <w:rFonts w:ascii="Arial" w:hAnsi="Arial"/>
          <w:b/>
          <w:sz w:val="22"/>
          <w:szCs w:val="22"/>
        </w:rPr>
        <w:t xml:space="preserve"> Településképi szempontból meghatározó utcaképek területei” című táblázata </w:t>
      </w:r>
      <w:r>
        <w:rPr>
          <w:rFonts w:ascii="Arial" w:hAnsi="Arial" w:cs="Courier New"/>
          <w:b/>
          <w:bCs/>
          <w:sz w:val="22"/>
          <w:lang w:eastAsia="ar-SA"/>
        </w:rPr>
        <w:t>az alábbiak szerint egészül ki:</w:t>
      </w:r>
      <w:bookmarkStart w:id="4" w:name="_Hlk491177800"/>
    </w:p>
    <w:p w14:paraId="75DF2E26"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Ady Endre utca 1-43/c, illetve 2-14. és 30-68. sz. ingatlanok utcai homlokzat, utcakép</w:t>
      </w:r>
    </w:p>
    <w:p w14:paraId="0DFA67A3" w14:textId="0B3E8048" w:rsidR="00035556" w:rsidRPr="00AC79D7" w:rsidRDefault="00035556" w:rsidP="00035556">
      <w:pPr>
        <w:numPr>
          <w:ilvl w:val="0"/>
          <w:numId w:val="14"/>
        </w:numPr>
        <w:tabs>
          <w:tab w:val="left" w:pos="709"/>
        </w:tabs>
        <w:spacing w:before="0" w:after="0"/>
        <w:jc w:val="both"/>
        <w:rPr>
          <w:rFonts w:ascii="Arial" w:hAnsi="Arial"/>
          <w:sz w:val="22"/>
          <w:szCs w:val="22"/>
        </w:rPr>
      </w:pPr>
      <w:r w:rsidRPr="00AC79D7">
        <w:rPr>
          <w:rFonts w:ascii="Arial" w:hAnsi="Arial"/>
          <w:sz w:val="22"/>
          <w:szCs w:val="22"/>
        </w:rPr>
        <w:t>Arany János utca 1-</w:t>
      </w:r>
      <w:r w:rsidR="004D757B" w:rsidRPr="00AC79D7">
        <w:rPr>
          <w:rFonts w:ascii="Arial" w:hAnsi="Arial"/>
          <w:sz w:val="22"/>
          <w:szCs w:val="22"/>
        </w:rPr>
        <w:t>11</w:t>
      </w:r>
      <w:r w:rsidRPr="00AC79D7">
        <w:rPr>
          <w:rFonts w:ascii="Arial" w:hAnsi="Arial"/>
          <w:sz w:val="22"/>
          <w:szCs w:val="22"/>
        </w:rPr>
        <w:t>., illetve 2-</w:t>
      </w:r>
      <w:r w:rsidR="004D757B" w:rsidRPr="00AC79D7">
        <w:rPr>
          <w:rFonts w:ascii="Arial" w:hAnsi="Arial"/>
          <w:sz w:val="22"/>
          <w:szCs w:val="22"/>
        </w:rPr>
        <w:t>12</w:t>
      </w:r>
      <w:r w:rsidRPr="00AC79D7">
        <w:rPr>
          <w:rFonts w:ascii="Arial" w:hAnsi="Arial"/>
          <w:sz w:val="22"/>
          <w:szCs w:val="22"/>
        </w:rPr>
        <w:t>. sz. ingatlanok utcai homlokzat, utcakép</w:t>
      </w:r>
    </w:p>
    <w:p w14:paraId="5A668732"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Árpád utca 1-47., illetve 2-44. sz. ingatlanok utcai homlokzat, utcakép</w:t>
      </w:r>
    </w:p>
    <w:p w14:paraId="2A5D5EBC" w14:textId="77777777" w:rsidR="00035556" w:rsidRPr="00252EB6" w:rsidRDefault="00035556" w:rsidP="00035556">
      <w:pPr>
        <w:numPr>
          <w:ilvl w:val="0"/>
          <w:numId w:val="14"/>
        </w:numPr>
        <w:tabs>
          <w:tab w:val="left" w:pos="709"/>
        </w:tabs>
        <w:spacing w:before="0" w:after="0"/>
        <w:jc w:val="both"/>
        <w:rPr>
          <w:rFonts w:ascii="Arial" w:hAnsi="Arial"/>
          <w:sz w:val="22"/>
          <w:szCs w:val="22"/>
        </w:rPr>
      </w:pPr>
      <w:proofErr w:type="spellStart"/>
      <w:r w:rsidRPr="00252EB6">
        <w:rPr>
          <w:rFonts w:ascii="Arial" w:hAnsi="Arial"/>
          <w:sz w:val="22"/>
          <w:szCs w:val="22"/>
        </w:rPr>
        <w:t>Babochay</w:t>
      </w:r>
      <w:proofErr w:type="spellEnd"/>
      <w:r w:rsidRPr="00252EB6">
        <w:rPr>
          <w:rFonts w:ascii="Arial" w:hAnsi="Arial"/>
          <w:sz w:val="22"/>
          <w:szCs w:val="22"/>
        </w:rPr>
        <w:t xml:space="preserve"> utca 1-55, illetve 2-54. sz. ingatlanok utcai homlokzat, utcakép</w:t>
      </w:r>
    </w:p>
    <w:p w14:paraId="5B081668"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Bajza utca 1-17., illetve 2-20. sz. ingatlanok utcai homlokzat, utcakép</w:t>
      </w:r>
    </w:p>
    <w:p w14:paraId="605071E4"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Báthory utca 1-15., illetve 2-24. sz. ingatlanok utcai homlokzat, utcakép</w:t>
      </w:r>
    </w:p>
    <w:p w14:paraId="092E1711"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Batthyány utca 1-31, illetve 2-26. sz. ingatlanok utcai homlokzat, utcakép</w:t>
      </w:r>
    </w:p>
    <w:p w14:paraId="4837957B"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Csány László utca 1/a-27., illetve 2-30. sz. ingatlanok utcai homlokzat, utcakép</w:t>
      </w:r>
    </w:p>
    <w:p w14:paraId="176E7344" w14:textId="77777777" w:rsidR="00035556" w:rsidRPr="00252EB6" w:rsidRDefault="00035556" w:rsidP="00035556">
      <w:pPr>
        <w:numPr>
          <w:ilvl w:val="0"/>
          <w:numId w:val="14"/>
        </w:numPr>
        <w:tabs>
          <w:tab w:val="left" w:pos="709"/>
        </w:tabs>
        <w:spacing w:before="0" w:after="0"/>
        <w:jc w:val="both"/>
        <w:rPr>
          <w:rFonts w:ascii="Arial" w:hAnsi="Arial"/>
          <w:sz w:val="22"/>
          <w:szCs w:val="22"/>
        </w:rPr>
      </w:pPr>
      <w:proofErr w:type="spellStart"/>
      <w:r w:rsidRPr="00252EB6">
        <w:rPr>
          <w:rFonts w:ascii="Arial" w:hAnsi="Arial"/>
          <w:sz w:val="22"/>
          <w:szCs w:val="22"/>
        </w:rPr>
        <w:t>Csengery</w:t>
      </w:r>
      <w:proofErr w:type="spellEnd"/>
      <w:r w:rsidRPr="00252EB6">
        <w:rPr>
          <w:rFonts w:ascii="Arial" w:hAnsi="Arial"/>
          <w:sz w:val="22"/>
          <w:szCs w:val="22"/>
        </w:rPr>
        <w:t xml:space="preserve"> utca 1-85., illetve 2-80. sz. ingatlanok utcai homlokzat, utcakép</w:t>
      </w:r>
    </w:p>
    <w:p w14:paraId="0348BA8B"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Deák tér 1-13. sz. ingatlanok utcai homlokzat, utcakép</w:t>
      </w:r>
    </w:p>
    <w:p w14:paraId="18291AE0"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Dózsa György utca 1-95/a, illetve 2/</w:t>
      </w:r>
      <w:r>
        <w:rPr>
          <w:rFonts w:ascii="Arial" w:hAnsi="Arial"/>
          <w:sz w:val="22"/>
          <w:szCs w:val="22"/>
        </w:rPr>
        <w:t>d</w:t>
      </w:r>
      <w:r w:rsidRPr="00252EB6">
        <w:rPr>
          <w:rFonts w:ascii="Arial" w:hAnsi="Arial"/>
          <w:sz w:val="22"/>
          <w:szCs w:val="22"/>
        </w:rPr>
        <w:t>-114. sz. ingatlanok utcai homlokzat, utcakép</w:t>
      </w:r>
    </w:p>
    <w:p w14:paraId="7BF8B593" w14:textId="013D7814" w:rsidR="00035556" w:rsidRPr="00996B2B" w:rsidRDefault="00035556" w:rsidP="00035556">
      <w:pPr>
        <w:numPr>
          <w:ilvl w:val="0"/>
          <w:numId w:val="14"/>
        </w:numPr>
        <w:tabs>
          <w:tab w:val="left" w:pos="709"/>
        </w:tabs>
        <w:spacing w:before="0" w:after="0"/>
        <w:jc w:val="both"/>
        <w:rPr>
          <w:rFonts w:ascii="Arial" w:hAnsi="Arial"/>
          <w:color w:val="FF0000"/>
          <w:sz w:val="22"/>
          <w:szCs w:val="22"/>
        </w:rPr>
      </w:pPr>
      <w:r w:rsidRPr="00996B2B">
        <w:rPr>
          <w:rFonts w:ascii="Arial" w:hAnsi="Arial"/>
          <w:color w:val="FF0000"/>
          <w:sz w:val="22"/>
          <w:szCs w:val="22"/>
        </w:rPr>
        <w:t>Eötvös tér 1-</w:t>
      </w:r>
      <w:r w:rsidR="00AC79D7">
        <w:rPr>
          <w:rFonts w:ascii="Arial" w:hAnsi="Arial"/>
          <w:color w:val="FF0000"/>
          <w:sz w:val="22"/>
          <w:szCs w:val="22"/>
        </w:rPr>
        <w:t>20</w:t>
      </w:r>
      <w:r w:rsidRPr="00996B2B">
        <w:rPr>
          <w:rFonts w:ascii="Arial" w:hAnsi="Arial"/>
          <w:color w:val="FF0000"/>
          <w:sz w:val="22"/>
          <w:szCs w:val="22"/>
        </w:rPr>
        <w:t xml:space="preserve">. </w:t>
      </w:r>
      <w:r w:rsidR="00996B2B" w:rsidRPr="00996B2B">
        <w:rPr>
          <w:rFonts w:ascii="Arial" w:hAnsi="Arial"/>
          <w:color w:val="FF0000"/>
          <w:sz w:val="22"/>
          <w:szCs w:val="22"/>
        </w:rPr>
        <w:t>illetve 2-</w:t>
      </w:r>
      <w:r w:rsidR="00AC79D7">
        <w:rPr>
          <w:rFonts w:ascii="Arial" w:hAnsi="Arial"/>
          <w:color w:val="FF0000"/>
          <w:sz w:val="22"/>
          <w:szCs w:val="22"/>
        </w:rPr>
        <w:t>27</w:t>
      </w:r>
      <w:r w:rsidR="00996B2B" w:rsidRPr="00996B2B">
        <w:rPr>
          <w:rFonts w:ascii="Arial" w:hAnsi="Arial"/>
          <w:color w:val="FF0000"/>
          <w:sz w:val="22"/>
          <w:szCs w:val="22"/>
        </w:rPr>
        <w:t xml:space="preserve">. </w:t>
      </w:r>
      <w:r w:rsidRPr="00996B2B">
        <w:rPr>
          <w:rFonts w:ascii="Arial" w:hAnsi="Arial"/>
          <w:color w:val="FF0000"/>
          <w:sz w:val="22"/>
          <w:szCs w:val="22"/>
        </w:rPr>
        <w:t>sz. ingatlanok utcai homlokzat, utcakép</w:t>
      </w:r>
    </w:p>
    <w:p w14:paraId="0F5AD412"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Erzsébet tér 1-23. sz. ingatlanok utcai homlokzat, utcakép</w:t>
      </w:r>
    </w:p>
    <w:p w14:paraId="2A868032" w14:textId="28E65557" w:rsidR="00035556" w:rsidRPr="00AC79D7" w:rsidRDefault="00035556" w:rsidP="00035556">
      <w:pPr>
        <w:numPr>
          <w:ilvl w:val="0"/>
          <w:numId w:val="14"/>
        </w:numPr>
        <w:tabs>
          <w:tab w:val="left" w:pos="709"/>
        </w:tabs>
        <w:spacing w:before="0" w:after="0"/>
        <w:jc w:val="both"/>
        <w:rPr>
          <w:rFonts w:ascii="Arial" w:hAnsi="Arial"/>
          <w:sz w:val="22"/>
          <w:szCs w:val="22"/>
        </w:rPr>
      </w:pPr>
      <w:r w:rsidRPr="00AC79D7">
        <w:rPr>
          <w:rFonts w:ascii="Arial" w:hAnsi="Arial"/>
          <w:sz w:val="22"/>
          <w:szCs w:val="22"/>
        </w:rPr>
        <w:t>Fő utca 1-2</w:t>
      </w:r>
      <w:r w:rsidR="009E7A59" w:rsidRPr="00AC79D7">
        <w:rPr>
          <w:rFonts w:ascii="Arial" w:hAnsi="Arial"/>
          <w:sz w:val="22"/>
          <w:szCs w:val="22"/>
        </w:rPr>
        <w:t>8</w:t>
      </w:r>
      <w:r w:rsidRPr="00AC79D7">
        <w:rPr>
          <w:rFonts w:ascii="Arial" w:hAnsi="Arial"/>
          <w:sz w:val="22"/>
          <w:szCs w:val="22"/>
        </w:rPr>
        <w:t>., illetve 2-24. sz. ingatlanok utcai homlokzat, utcakép</w:t>
      </w:r>
    </w:p>
    <w:p w14:paraId="04F0C6D9"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46644D">
        <w:rPr>
          <w:rFonts w:ascii="Arial" w:hAnsi="Arial"/>
          <w:sz w:val="22"/>
          <w:szCs w:val="22"/>
        </w:rPr>
        <w:t>Honvéd utca 1-57., illetve 2-42/a. sz. ingatlanok utcai homlokzat, utcakép</w:t>
      </w:r>
    </w:p>
    <w:p w14:paraId="24092DA7"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Hunyadi utca 1-43., illetve 2-42. sz. ingatlanok utcai homlokzat, utcakép</w:t>
      </w:r>
    </w:p>
    <w:p w14:paraId="0F2929B3" w14:textId="77777777" w:rsidR="00035556" w:rsidRPr="0046644D" w:rsidRDefault="00035556" w:rsidP="00035556">
      <w:pPr>
        <w:numPr>
          <w:ilvl w:val="0"/>
          <w:numId w:val="14"/>
        </w:numPr>
        <w:tabs>
          <w:tab w:val="left" w:pos="709"/>
        </w:tabs>
        <w:spacing w:before="0" w:after="0"/>
        <w:jc w:val="both"/>
        <w:rPr>
          <w:rFonts w:ascii="Arial" w:hAnsi="Arial"/>
          <w:sz w:val="22"/>
          <w:szCs w:val="22"/>
        </w:rPr>
      </w:pPr>
      <w:r w:rsidRPr="0046644D">
        <w:rPr>
          <w:rFonts w:ascii="Arial" w:hAnsi="Arial"/>
          <w:sz w:val="22"/>
          <w:szCs w:val="22"/>
        </w:rPr>
        <w:t>Katona József utca 1-7., illetve 2-4. sz. ingatlanok utcai homlokzat, utcakép</w:t>
      </w:r>
    </w:p>
    <w:p w14:paraId="39317D30" w14:textId="77777777" w:rsidR="00035556" w:rsidRDefault="00035556" w:rsidP="00035556">
      <w:pPr>
        <w:numPr>
          <w:ilvl w:val="0"/>
          <w:numId w:val="14"/>
        </w:numPr>
        <w:tabs>
          <w:tab w:val="left" w:pos="709"/>
        </w:tabs>
        <w:spacing w:before="0" w:after="0"/>
        <w:jc w:val="both"/>
        <w:rPr>
          <w:rFonts w:ascii="Arial" w:hAnsi="Arial"/>
          <w:sz w:val="22"/>
          <w:szCs w:val="22"/>
        </w:rPr>
      </w:pPr>
      <w:r>
        <w:rPr>
          <w:rFonts w:ascii="Arial" w:hAnsi="Arial"/>
          <w:sz w:val="22"/>
          <w:szCs w:val="22"/>
        </w:rPr>
        <w:t>Kazinczy utca 1-11., illetve 2-6. sz. ingatlanok utcai homlokzat, utcakép</w:t>
      </w:r>
    </w:p>
    <w:p w14:paraId="3A9C6704"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Kinizsi utca 1-85., illetve 2-72. sz. ingatlanok utcai homlokzat, utcakép</w:t>
      </w:r>
    </w:p>
    <w:p w14:paraId="1D28D05C"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Király utca 1/a-4</w:t>
      </w:r>
      <w:r>
        <w:rPr>
          <w:rFonts w:ascii="Arial" w:hAnsi="Arial"/>
          <w:sz w:val="22"/>
          <w:szCs w:val="22"/>
        </w:rPr>
        <w:t>9</w:t>
      </w:r>
      <w:r w:rsidRPr="00252EB6">
        <w:rPr>
          <w:rFonts w:ascii="Arial" w:hAnsi="Arial"/>
          <w:sz w:val="22"/>
          <w:szCs w:val="22"/>
        </w:rPr>
        <w:t>., illetve 4-36. sz. ingatlanok utcai homlokzat, utcakép</w:t>
      </w:r>
    </w:p>
    <w:p w14:paraId="41CE0CF9"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Királyi Pál utca 1-19/a, illetve 2-8. sz. ingatlanok utcai homlokzat, utcakép</w:t>
      </w:r>
    </w:p>
    <w:p w14:paraId="18D4851A"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Kisfaludy utca 1/a-41., illetve 2-3</w:t>
      </w:r>
      <w:r>
        <w:rPr>
          <w:rFonts w:ascii="Arial" w:hAnsi="Arial"/>
          <w:sz w:val="22"/>
          <w:szCs w:val="22"/>
        </w:rPr>
        <w:t>8</w:t>
      </w:r>
      <w:r w:rsidRPr="00252EB6">
        <w:rPr>
          <w:rFonts w:ascii="Arial" w:hAnsi="Arial"/>
          <w:sz w:val="22"/>
          <w:szCs w:val="22"/>
        </w:rPr>
        <w:t>. sz. ingatlanok utcai homlokzat, utcakép</w:t>
      </w:r>
    </w:p>
    <w:p w14:paraId="2C02E55A"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Kórház utca 1-19., illetve 2/a-2/</w:t>
      </w:r>
      <w:proofErr w:type="spellStart"/>
      <w:r w:rsidRPr="00252EB6">
        <w:rPr>
          <w:rFonts w:ascii="Arial" w:hAnsi="Arial"/>
          <w:sz w:val="22"/>
          <w:szCs w:val="22"/>
        </w:rPr>
        <w:t>b.</w:t>
      </w:r>
      <w:proofErr w:type="spellEnd"/>
      <w:r w:rsidRPr="00252EB6">
        <w:rPr>
          <w:rFonts w:ascii="Arial" w:hAnsi="Arial"/>
          <w:sz w:val="22"/>
          <w:szCs w:val="22"/>
        </w:rPr>
        <w:t xml:space="preserve"> sz. ingatlanok utcai homlokzat, utcakép</w:t>
      </w:r>
    </w:p>
    <w:p w14:paraId="06257C4D" w14:textId="77777777" w:rsidR="00035556" w:rsidRPr="00AC79D7" w:rsidRDefault="00035556" w:rsidP="00035556">
      <w:pPr>
        <w:numPr>
          <w:ilvl w:val="0"/>
          <w:numId w:val="14"/>
        </w:numPr>
        <w:tabs>
          <w:tab w:val="left" w:pos="709"/>
        </w:tabs>
        <w:spacing w:before="0" w:after="0"/>
        <w:jc w:val="both"/>
        <w:rPr>
          <w:rFonts w:ascii="Arial" w:hAnsi="Arial"/>
          <w:sz w:val="22"/>
          <w:szCs w:val="22"/>
        </w:rPr>
      </w:pPr>
      <w:r w:rsidRPr="00AC79D7">
        <w:rPr>
          <w:rFonts w:ascii="Arial" w:hAnsi="Arial"/>
          <w:sz w:val="22"/>
          <w:szCs w:val="22"/>
        </w:rPr>
        <w:t>Kossuth tér 1-14. sz. ingatlanok utcai homlokzat, utcakép</w:t>
      </w:r>
    </w:p>
    <w:p w14:paraId="671E37D7"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Kölcsey utca 3-13., illetve 2-16. sz. ingatlanok utcai homlokzat, utcakép</w:t>
      </w:r>
    </w:p>
    <w:p w14:paraId="0D5110D8"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Magyar utca 2-80., illetve 3-79. sz. ingatlanok utcai homlokzat, utcakép</w:t>
      </w:r>
    </w:p>
    <w:p w14:paraId="79FFEADC"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Petőfi utca 17-93., illetve 30-90. sz. ingatlanok utcai homlokzat, utcakép</w:t>
      </w:r>
    </w:p>
    <w:p w14:paraId="69E1E332"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Rákóczi utca 1/a-93/a., illetve 2-106. sz. ingatlanok utcai homlokzat, utcakép</w:t>
      </w:r>
    </w:p>
    <w:p w14:paraId="19D5D6F3"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Rozgonyi utca 1-49., illetve 2-30. sz. ingatlanok utcai homlokzat, utcakép</w:t>
      </w:r>
    </w:p>
    <w:p w14:paraId="3BA3DD54"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Sugár utca 1-53., illetve 2-74. sz. ingatlanok utcai homlokzat, utcakép</w:t>
      </w:r>
    </w:p>
    <w:p w14:paraId="186EAA12" w14:textId="344046D1" w:rsidR="00035556" w:rsidRPr="00AC79D7" w:rsidRDefault="00035556" w:rsidP="00035556">
      <w:pPr>
        <w:numPr>
          <w:ilvl w:val="0"/>
          <w:numId w:val="14"/>
        </w:numPr>
        <w:tabs>
          <w:tab w:val="left" w:pos="709"/>
        </w:tabs>
        <w:spacing w:before="0" w:after="0"/>
        <w:jc w:val="both"/>
        <w:rPr>
          <w:rFonts w:ascii="Arial" w:hAnsi="Arial"/>
          <w:sz w:val="22"/>
          <w:szCs w:val="22"/>
        </w:rPr>
      </w:pPr>
      <w:r w:rsidRPr="00AC79D7">
        <w:rPr>
          <w:rFonts w:ascii="Arial" w:hAnsi="Arial"/>
          <w:sz w:val="22"/>
          <w:szCs w:val="22"/>
        </w:rPr>
        <w:t xml:space="preserve">Széchenyi tér </w:t>
      </w:r>
      <w:r w:rsidRPr="00AC79D7">
        <w:rPr>
          <w:rFonts w:ascii="Arial" w:hAnsi="Arial" w:cs="Arial"/>
          <w:sz w:val="22"/>
          <w:szCs w:val="22"/>
        </w:rPr>
        <w:t>1-</w:t>
      </w:r>
      <w:r w:rsidR="0046644D" w:rsidRPr="00AC79D7">
        <w:rPr>
          <w:rFonts w:ascii="Arial" w:hAnsi="Arial" w:cs="Arial"/>
          <w:sz w:val="22"/>
          <w:szCs w:val="22"/>
        </w:rPr>
        <w:t>5</w:t>
      </w:r>
      <w:r w:rsidRPr="00AC79D7">
        <w:rPr>
          <w:rFonts w:ascii="Arial" w:hAnsi="Arial" w:cs="Arial"/>
          <w:sz w:val="22"/>
          <w:szCs w:val="22"/>
        </w:rPr>
        <w:t>. sz., illetve 11-14. sz. ingatlanok</w:t>
      </w:r>
      <w:r w:rsidRPr="00AC79D7">
        <w:rPr>
          <w:rFonts w:ascii="Arial" w:hAnsi="Arial"/>
          <w:sz w:val="22"/>
          <w:szCs w:val="22"/>
        </w:rPr>
        <w:t xml:space="preserve"> utcai homlokzat, utcakép</w:t>
      </w:r>
    </w:p>
    <w:p w14:paraId="687F441C"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Szemere utca 1-23., illetve 2-16. sz. ingatlanok utcai homlokzat, utcakép</w:t>
      </w:r>
    </w:p>
    <w:p w14:paraId="7564E2A0"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Szent Imre utca 3-9, illetve 2-14. sz. ingatlanok utcai homlokzat, utcakép</w:t>
      </w:r>
    </w:p>
    <w:p w14:paraId="3A570904"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Teleki utca 2-66. sz. ingatlanok utcai homlokzat, utcakép</w:t>
      </w:r>
    </w:p>
    <w:p w14:paraId="38019FB7" w14:textId="77777777" w:rsidR="00035556" w:rsidRPr="00252EB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lastRenderedPageBreak/>
        <w:t>Vörösmarty utca 1-71., illetve 2-68. sz. ingatlanok utcai homlokzat, utcakép</w:t>
      </w:r>
    </w:p>
    <w:p w14:paraId="31591157" w14:textId="109BA034" w:rsidR="00035556" w:rsidRDefault="00035556" w:rsidP="00035556">
      <w:pPr>
        <w:numPr>
          <w:ilvl w:val="0"/>
          <w:numId w:val="14"/>
        </w:numPr>
        <w:tabs>
          <w:tab w:val="left" w:pos="709"/>
        </w:tabs>
        <w:spacing w:before="0" w:after="0"/>
        <w:jc w:val="both"/>
        <w:rPr>
          <w:rFonts w:ascii="Arial" w:hAnsi="Arial"/>
          <w:sz w:val="22"/>
          <w:szCs w:val="22"/>
        </w:rPr>
      </w:pPr>
      <w:r w:rsidRPr="00252EB6">
        <w:rPr>
          <w:rFonts w:ascii="Arial" w:hAnsi="Arial"/>
          <w:sz w:val="22"/>
          <w:szCs w:val="22"/>
        </w:rPr>
        <w:t>Zrínyi utca 29-59, illetve 34-62. sz. ingatlanok utcai homlokzat, utcakép</w:t>
      </w:r>
      <w:bookmarkEnd w:id="4"/>
    </w:p>
    <w:p w14:paraId="3D5DB332" w14:textId="05029239" w:rsidR="00B1245D" w:rsidRPr="00B1245D" w:rsidRDefault="00B1245D" w:rsidP="00035556">
      <w:pPr>
        <w:numPr>
          <w:ilvl w:val="0"/>
          <w:numId w:val="14"/>
        </w:numPr>
        <w:tabs>
          <w:tab w:val="left" w:pos="709"/>
        </w:tabs>
        <w:spacing w:before="0" w:after="0"/>
        <w:jc w:val="both"/>
        <w:rPr>
          <w:rFonts w:ascii="Arial" w:hAnsi="Arial"/>
          <w:color w:val="FF0000"/>
          <w:sz w:val="22"/>
          <w:szCs w:val="22"/>
        </w:rPr>
      </w:pPr>
      <w:r w:rsidRPr="00B1245D">
        <w:rPr>
          <w:rFonts w:ascii="Arial" w:hAnsi="Arial"/>
          <w:color w:val="FF0000"/>
          <w:sz w:val="22"/>
          <w:szCs w:val="22"/>
        </w:rPr>
        <w:t>Kálvin tér 1-5. sz. ingatlanok utcai homlokzat, utcakép</w:t>
      </w:r>
    </w:p>
    <w:p w14:paraId="648E112E" w14:textId="09B8EB38" w:rsidR="00035556" w:rsidRDefault="00035556" w:rsidP="00035556">
      <w:pPr>
        <w:tabs>
          <w:tab w:val="left" w:pos="709"/>
        </w:tabs>
        <w:spacing w:before="0" w:after="0"/>
        <w:ind w:left="720"/>
        <w:jc w:val="both"/>
        <w:rPr>
          <w:rFonts w:ascii="Arial" w:hAnsi="Arial"/>
          <w:sz w:val="22"/>
          <w:szCs w:val="22"/>
        </w:rPr>
      </w:pPr>
    </w:p>
    <w:p w14:paraId="16247B51" w14:textId="77777777" w:rsidR="00B1245D" w:rsidRDefault="00B1245D" w:rsidP="00035556">
      <w:pPr>
        <w:tabs>
          <w:tab w:val="left" w:pos="709"/>
        </w:tabs>
        <w:spacing w:before="0" w:after="0"/>
        <w:ind w:left="720"/>
        <w:jc w:val="both"/>
        <w:rPr>
          <w:rFonts w:ascii="Arial" w:hAnsi="Arial"/>
          <w:sz w:val="22"/>
          <w:szCs w:val="22"/>
        </w:rPr>
      </w:pPr>
    </w:p>
    <w:p w14:paraId="77EB05A9" w14:textId="4ABC3374" w:rsidR="00035556" w:rsidRDefault="00035556" w:rsidP="00035556">
      <w:pPr>
        <w:ind w:left="3540" w:firstLine="708"/>
        <w:jc w:val="both"/>
        <w:rPr>
          <w:rFonts w:ascii="Arial" w:hAnsi="Arial" w:cs="Courier New"/>
          <w:b/>
          <w:bCs/>
          <w:sz w:val="22"/>
          <w:lang w:eastAsia="ar-SA"/>
        </w:rPr>
      </w:pPr>
      <w:r>
        <w:rPr>
          <w:rFonts w:ascii="Arial" w:hAnsi="Arial" w:cs="Courier New"/>
          <w:b/>
          <w:bCs/>
          <w:sz w:val="22"/>
          <w:lang w:eastAsia="ar-SA"/>
        </w:rPr>
        <w:t>20. §</w:t>
      </w:r>
    </w:p>
    <w:p w14:paraId="0E4525F3" w14:textId="4DE8E9DF" w:rsidR="00035556" w:rsidRDefault="00035556" w:rsidP="00035556">
      <w:pPr>
        <w:jc w:val="both"/>
        <w:rPr>
          <w:rFonts w:ascii="Arial" w:hAnsi="Arial" w:cs="Courier New"/>
          <w:b/>
          <w:bCs/>
          <w:sz w:val="22"/>
          <w:lang w:eastAsia="ar-SA"/>
        </w:rPr>
      </w:pPr>
      <w:r>
        <w:rPr>
          <w:rFonts w:ascii="Arial" w:hAnsi="Arial" w:cs="Courier New"/>
          <w:b/>
          <w:bCs/>
          <w:sz w:val="22"/>
          <w:lang w:eastAsia="ar-SA"/>
        </w:rPr>
        <w:t>A Rendelet 3. mellékletének „</w:t>
      </w:r>
      <w:r>
        <w:rPr>
          <w:rFonts w:ascii="Arial" w:hAnsi="Arial"/>
          <w:b/>
          <w:sz w:val="22"/>
          <w:szCs w:val="22"/>
        </w:rPr>
        <w:t>3.2</w:t>
      </w:r>
      <w:r w:rsidRPr="00494812">
        <w:rPr>
          <w:rFonts w:ascii="Arial" w:hAnsi="Arial"/>
          <w:b/>
          <w:sz w:val="22"/>
          <w:szCs w:val="22"/>
        </w:rPr>
        <w:t>.</w:t>
      </w:r>
      <w:r>
        <w:rPr>
          <w:rFonts w:ascii="Arial" w:hAnsi="Arial"/>
          <w:b/>
          <w:sz w:val="22"/>
          <w:szCs w:val="22"/>
        </w:rPr>
        <w:t xml:space="preserve"> Településképi szempontból meghatározó utcaképek területi lehatárolása - térképmelléklet” című melléklete </w:t>
      </w:r>
      <w:r>
        <w:rPr>
          <w:rFonts w:ascii="Arial" w:hAnsi="Arial" w:cs="Courier New"/>
          <w:b/>
          <w:bCs/>
          <w:sz w:val="22"/>
          <w:lang w:eastAsia="ar-SA"/>
        </w:rPr>
        <w:t>az alábbiak szerint egészül ki:</w:t>
      </w:r>
    </w:p>
    <w:p w14:paraId="7B60DEE8" w14:textId="77777777" w:rsidR="00035556" w:rsidRDefault="00035556" w:rsidP="00035556">
      <w:pPr>
        <w:jc w:val="both"/>
        <w:rPr>
          <w:rFonts w:ascii="Arial" w:hAnsi="Arial" w:cs="Courier New"/>
          <w:b/>
          <w:bCs/>
          <w:sz w:val="22"/>
          <w:lang w:eastAsia="ar-SA"/>
        </w:rPr>
      </w:pPr>
    </w:p>
    <w:p w14:paraId="693A2C71" w14:textId="628B9C73" w:rsidR="00035556" w:rsidRPr="00035556" w:rsidRDefault="00CC39C4" w:rsidP="00035556">
      <w:pPr>
        <w:jc w:val="both"/>
        <w:rPr>
          <w:rFonts w:ascii="Arial" w:hAnsi="Arial" w:cs="Courier New"/>
          <w:b/>
          <w:bCs/>
          <w:sz w:val="22"/>
          <w:lang w:eastAsia="ar-SA"/>
        </w:rPr>
      </w:pPr>
      <w:r>
        <w:rPr>
          <w:rFonts w:ascii="Arial" w:hAnsi="Arial" w:cs="Courier New"/>
          <w:b/>
          <w:bCs/>
          <w:noProof/>
          <w:sz w:val="22"/>
          <w:lang w:eastAsia="ar-SA"/>
        </w:rPr>
        <w:drawing>
          <wp:inline distT="0" distB="0" distL="0" distR="0" wp14:anchorId="20FDC18B" wp14:editId="74851B51">
            <wp:extent cx="5760720" cy="6967220"/>
            <wp:effectExtent l="0" t="0" r="0"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6967220"/>
                    </a:xfrm>
                    <a:prstGeom prst="rect">
                      <a:avLst/>
                    </a:prstGeom>
                  </pic:spPr>
                </pic:pic>
              </a:graphicData>
            </a:graphic>
          </wp:inline>
        </w:drawing>
      </w:r>
    </w:p>
    <w:p w14:paraId="0BB69E7E" w14:textId="77777777" w:rsidR="00035556" w:rsidRDefault="00035556" w:rsidP="00035556">
      <w:pPr>
        <w:tabs>
          <w:tab w:val="left" w:pos="709"/>
        </w:tabs>
        <w:spacing w:before="0" w:after="0"/>
        <w:ind w:left="720"/>
        <w:jc w:val="both"/>
        <w:rPr>
          <w:rFonts w:ascii="Arial" w:hAnsi="Arial"/>
          <w:sz w:val="22"/>
          <w:szCs w:val="22"/>
        </w:rPr>
      </w:pPr>
    </w:p>
    <w:p w14:paraId="0718E83A" w14:textId="77777777" w:rsidR="00035556" w:rsidRDefault="00035556" w:rsidP="002D2ADC">
      <w:pPr>
        <w:jc w:val="both"/>
      </w:pPr>
    </w:p>
    <w:p w14:paraId="62256C5C" w14:textId="50BAE2A2" w:rsidR="0045036F" w:rsidRDefault="0045036F" w:rsidP="002D2ADC">
      <w:pPr>
        <w:jc w:val="both"/>
      </w:pPr>
    </w:p>
    <w:p w14:paraId="2C953932" w14:textId="73BFEC8E" w:rsidR="0045036F" w:rsidRDefault="0045036F" w:rsidP="002D2ADC">
      <w:pPr>
        <w:jc w:val="both"/>
      </w:pPr>
    </w:p>
    <w:p w14:paraId="24E30909" w14:textId="09AACC7E" w:rsidR="0045036F" w:rsidRDefault="0045036F" w:rsidP="002D2ADC">
      <w:pPr>
        <w:jc w:val="both"/>
      </w:pPr>
      <w:r>
        <w:t>Nagykanizsa, 2021. szeptember</w:t>
      </w:r>
    </w:p>
    <w:p w14:paraId="7873B9F0" w14:textId="0AB126EC" w:rsidR="0045036F" w:rsidRDefault="0045036F" w:rsidP="002D2ADC">
      <w:pPr>
        <w:jc w:val="both"/>
      </w:pPr>
    </w:p>
    <w:p w14:paraId="492EF397" w14:textId="77777777" w:rsidR="0045036F" w:rsidRDefault="0045036F" w:rsidP="002D2ADC">
      <w:pPr>
        <w:jc w:val="both"/>
      </w:pPr>
    </w:p>
    <w:p w14:paraId="743E8185" w14:textId="1CFBCD9F" w:rsidR="0045036F" w:rsidRDefault="0045036F" w:rsidP="002D2ADC">
      <w:pPr>
        <w:jc w:val="both"/>
      </w:pPr>
    </w:p>
    <w:p w14:paraId="030BFB72" w14:textId="765DDDC1" w:rsidR="0045036F" w:rsidRPr="0045036F" w:rsidRDefault="0045036F" w:rsidP="002D2ADC">
      <w:pPr>
        <w:jc w:val="both"/>
        <w:rPr>
          <w:b/>
          <w:bCs/>
        </w:rPr>
      </w:pPr>
      <w:r>
        <w:tab/>
      </w:r>
      <w:r w:rsidRPr="0045036F">
        <w:rPr>
          <w:b/>
          <w:bCs/>
        </w:rPr>
        <w:t xml:space="preserve">Dr. </w:t>
      </w:r>
      <w:proofErr w:type="spellStart"/>
      <w:r w:rsidRPr="0045036F">
        <w:rPr>
          <w:b/>
          <w:bCs/>
        </w:rPr>
        <w:t>Gyergyák</w:t>
      </w:r>
      <w:proofErr w:type="spellEnd"/>
      <w:r w:rsidRPr="0045036F">
        <w:rPr>
          <w:b/>
          <w:bCs/>
        </w:rPr>
        <w:t xml:space="preserve"> Krisztina</w:t>
      </w:r>
      <w:r w:rsidRPr="0045036F">
        <w:rPr>
          <w:b/>
          <w:bCs/>
        </w:rPr>
        <w:tab/>
      </w:r>
      <w:r w:rsidRPr="0045036F">
        <w:rPr>
          <w:b/>
          <w:bCs/>
        </w:rPr>
        <w:tab/>
      </w:r>
      <w:r w:rsidRPr="0045036F">
        <w:rPr>
          <w:b/>
          <w:bCs/>
        </w:rPr>
        <w:tab/>
      </w:r>
      <w:r w:rsidRPr="0045036F">
        <w:rPr>
          <w:b/>
          <w:bCs/>
        </w:rPr>
        <w:tab/>
      </w:r>
      <w:r w:rsidRPr="0045036F">
        <w:rPr>
          <w:b/>
          <w:bCs/>
        </w:rPr>
        <w:tab/>
      </w:r>
      <w:r w:rsidRPr="0045036F">
        <w:rPr>
          <w:b/>
          <w:bCs/>
        </w:rPr>
        <w:tab/>
        <w:t xml:space="preserve">           Balogh László</w:t>
      </w:r>
    </w:p>
    <w:p w14:paraId="57918BA2" w14:textId="1D4CB976" w:rsidR="0045036F" w:rsidRDefault="0045036F" w:rsidP="0045036F">
      <w:pPr>
        <w:ind w:left="1276" w:hanging="850"/>
        <w:jc w:val="both"/>
        <w:rPr>
          <w:b/>
          <w:bCs/>
        </w:rPr>
      </w:pPr>
      <w:r w:rsidRPr="0045036F">
        <w:rPr>
          <w:b/>
          <w:bCs/>
        </w:rPr>
        <w:tab/>
      </w:r>
      <w:r w:rsidRPr="0045036F">
        <w:rPr>
          <w:b/>
          <w:bCs/>
        </w:rPr>
        <w:tab/>
        <w:t>jegyző</w:t>
      </w:r>
      <w:r w:rsidRPr="0045036F">
        <w:rPr>
          <w:b/>
          <w:bCs/>
        </w:rPr>
        <w:tab/>
      </w:r>
      <w:r w:rsidRPr="0045036F">
        <w:rPr>
          <w:b/>
          <w:bCs/>
        </w:rPr>
        <w:tab/>
      </w:r>
      <w:r w:rsidRPr="0045036F">
        <w:rPr>
          <w:b/>
          <w:bCs/>
        </w:rPr>
        <w:tab/>
      </w:r>
      <w:r w:rsidRPr="0045036F">
        <w:rPr>
          <w:b/>
          <w:bCs/>
        </w:rPr>
        <w:tab/>
      </w:r>
      <w:r w:rsidRPr="0045036F">
        <w:rPr>
          <w:b/>
          <w:bCs/>
        </w:rPr>
        <w:tab/>
      </w:r>
      <w:r w:rsidRPr="0045036F">
        <w:rPr>
          <w:b/>
          <w:bCs/>
        </w:rPr>
        <w:tab/>
      </w:r>
      <w:r w:rsidRPr="0045036F">
        <w:rPr>
          <w:b/>
          <w:bCs/>
        </w:rPr>
        <w:tab/>
      </w:r>
      <w:r>
        <w:rPr>
          <w:b/>
          <w:bCs/>
        </w:rPr>
        <w:t xml:space="preserve">            </w:t>
      </w:r>
      <w:r w:rsidRPr="0045036F">
        <w:rPr>
          <w:b/>
          <w:bCs/>
        </w:rPr>
        <w:t>polgármester</w:t>
      </w:r>
    </w:p>
    <w:p w14:paraId="2373A8F4" w14:textId="2943C91D" w:rsidR="0045036F" w:rsidRDefault="0045036F" w:rsidP="0045036F">
      <w:pPr>
        <w:ind w:left="1276" w:hanging="850"/>
        <w:jc w:val="both"/>
        <w:rPr>
          <w:b/>
          <w:bCs/>
        </w:rPr>
      </w:pPr>
    </w:p>
    <w:p w14:paraId="28872E89" w14:textId="77777777" w:rsidR="0045036F" w:rsidRDefault="0045036F" w:rsidP="0045036F">
      <w:pPr>
        <w:ind w:left="1276" w:hanging="850"/>
        <w:jc w:val="both"/>
        <w:rPr>
          <w:b/>
          <w:bCs/>
        </w:rPr>
      </w:pPr>
    </w:p>
    <w:p w14:paraId="0F224E10" w14:textId="77777777" w:rsidR="0045036F" w:rsidRDefault="0045036F" w:rsidP="0045036F">
      <w:pPr>
        <w:ind w:left="1276" w:hanging="850"/>
        <w:jc w:val="both"/>
        <w:rPr>
          <w:b/>
          <w:bCs/>
        </w:rPr>
      </w:pPr>
    </w:p>
    <w:p w14:paraId="5F9D8D46" w14:textId="3C9D8F1C" w:rsidR="0045036F" w:rsidRDefault="0045036F" w:rsidP="0045036F">
      <w:pPr>
        <w:ind w:left="1276" w:hanging="850"/>
        <w:jc w:val="both"/>
      </w:pPr>
      <w:r w:rsidRPr="0045036F">
        <w:t>Kihirdetés napja:</w:t>
      </w:r>
      <w:r>
        <w:tab/>
      </w:r>
      <w:r>
        <w:tab/>
      </w:r>
      <w:r>
        <w:tab/>
      </w:r>
    </w:p>
    <w:p w14:paraId="0387EE61" w14:textId="10D0C47A" w:rsidR="0045036F" w:rsidRDefault="0045036F" w:rsidP="0045036F">
      <w:pPr>
        <w:ind w:left="1276" w:hanging="850"/>
        <w:jc w:val="both"/>
      </w:pPr>
    </w:p>
    <w:p w14:paraId="340E2981" w14:textId="6F11670A" w:rsidR="0045036F" w:rsidRPr="0045036F" w:rsidRDefault="0045036F" w:rsidP="0045036F">
      <w:pPr>
        <w:ind w:left="1276" w:hanging="850"/>
        <w:jc w:val="both"/>
        <w:rPr>
          <w:rFonts w:ascii="Arial" w:hAnsi="Arial" w:cs="Courier New"/>
          <w:sz w:val="22"/>
          <w:lang w:eastAsia="ar-SA"/>
        </w:rPr>
      </w:pPr>
      <w:r>
        <w:tab/>
      </w:r>
      <w:r>
        <w:tab/>
      </w:r>
      <w:r>
        <w:tab/>
      </w:r>
      <w:r>
        <w:tab/>
      </w:r>
      <w:r>
        <w:tab/>
      </w:r>
      <w:r>
        <w:tab/>
      </w:r>
      <w:r>
        <w:tab/>
      </w:r>
      <w:r>
        <w:tab/>
      </w:r>
      <w:r>
        <w:tab/>
      </w:r>
      <w:r w:rsidRPr="0045036F">
        <w:rPr>
          <w:b/>
          <w:bCs/>
        </w:rPr>
        <w:t xml:space="preserve">Dr. </w:t>
      </w:r>
      <w:proofErr w:type="spellStart"/>
      <w:r w:rsidRPr="0045036F">
        <w:rPr>
          <w:b/>
          <w:bCs/>
        </w:rPr>
        <w:t>Gyergyák</w:t>
      </w:r>
      <w:proofErr w:type="spellEnd"/>
      <w:r w:rsidRPr="0045036F">
        <w:rPr>
          <w:b/>
          <w:bCs/>
        </w:rPr>
        <w:t xml:space="preserve"> Krisztina</w:t>
      </w:r>
      <w:r w:rsidRPr="0045036F">
        <w:rPr>
          <w:b/>
          <w:bCs/>
        </w:rPr>
        <w:tab/>
      </w:r>
      <w:r w:rsidRPr="0045036F">
        <w:rPr>
          <w:b/>
          <w:bCs/>
        </w:rPr>
        <w:tab/>
      </w:r>
      <w:r>
        <w:rPr>
          <w:b/>
          <w:bCs/>
        </w:rPr>
        <w:tab/>
      </w:r>
      <w:r>
        <w:rPr>
          <w:b/>
          <w:bCs/>
        </w:rPr>
        <w:tab/>
      </w:r>
      <w:r>
        <w:rPr>
          <w:b/>
          <w:bCs/>
        </w:rPr>
        <w:tab/>
      </w:r>
      <w:r>
        <w:rPr>
          <w:b/>
          <w:bCs/>
        </w:rPr>
        <w:tab/>
      </w:r>
      <w:r>
        <w:rPr>
          <w:b/>
          <w:bCs/>
        </w:rPr>
        <w:tab/>
      </w:r>
      <w:r>
        <w:rPr>
          <w:b/>
          <w:bCs/>
        </w:rPr>
        <w:tab/>
      </w:r>
      <w:r>
        <w:rPr>
          <w:b/>
          <w:bCs/>
        </w:rPr>
        <w:tab/>
      </w:r>
      <w:r>
        <w:rPr>
          <w:b/>
          <w:bCs/>
        </w:rPr>
        <w:tab/>
        <w:t>jegyző</w:t>
      </w:r>
    </w:p>
    <w:sectPr w:rsidR="0045036F" w:rsidRPr="004503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9AD6" w14:textId="77777777" w:rsidR="000D078F" w:rsidRDefault="000D078F" w:rsidP="000D078F">
      <w:pPr>
        <w:spacing w:before="0" w:after="0"/>
      </w:pPr>
      <w:r>
        <w:separator/>
      </w:r>
    </w:p>
  </w:endnote>
  <w:endnote w:type="continuationSeparator" w:id="0">
    <w:p w14:paraId="09544866" w14:textId="77777777" w:rsidR="000D078F" w:rsidRDefault="000D078F" w:rsidP="000D07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0BFB" w14:textId="77777777" w:rsidR="000D078F" w:rsidRDefault="000D078F" w:rsidP="000D078F">
      <w:pPr>
        <w:spacing w:before="0" w:after="0"/>
      </w:pPr>
      <w:r>
        <w:separator/>
      </w:r>
    </w:p>
  </w:footnote>
  <w:footnote w:type="continuationSeparator" w:id="0">
    <w:p w14:paraId="2DB5CBA3" w14:textId="77777777" w:rsidR="000D078F" w:rsidRDefault="000D078F" w:rsidP="000D07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3F4D" w14:textId="55C8318C" w:rsidR="005B4C54" w:rsidRPr="005B4C54" w:rsidRDefault="005B4C54">
    <w:pPr>
      <w:pStyle w:val="lfej"/>
      <w:rPr>
        <w:b/>
        <w:bCs/>
        <w:sz w:val="28"/>
        <w:szCs w:val="28"/>
      </w:rPr>
    </w:pPr>
    <w:r>
      <w:tab/>
    </w:r>
    <w:r>
      <w:tab/>
    </w:r>
    <w:r w:rsidRPr="005B4C54">
      <w:rPr>
        <w:b/>
        <w:bCs/>
        <w:sz w:val="28"/>
        <w:szCs w:val="28"/>
      </w:rPr>
      <w:t>TERVEZET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05"/>
    <w:multiLevelType w:val="hybridMultilevel"/>
    <w:tmpl w:val="39EEC2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BA3869"/>
    <w:multiLevelType w:val="hybridMultilevel"/>
    <w:tmpl w:val="C0E836A8"/>
    <w:lvl w:ilvl="0" w:tplc="BB1821AA">
      <w:start w:val="1"/>
      <w:numFmt w:val="decimal"/>
      <w:lvlText w:val="U-%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DB20D1"/>
    <w:multiLevelType w:val="singleLevel"/>
    <w:tmpl w:val="2EA4BCBA"/>
    <w:lvl w:ilvl="0">
      <w:start w:val="1"/>
      <w:numFmt w:val="decimal"/>
      <w:lvlText w:val="(%1)"/>
      <w:lvlJc w:val="left"/>
      <w:pPr>
        <w:tabs>
          <w:tab w:val="num" w:pos="420"/>
        </w:tabs>
        <w:ind w:left="420" w:hanging="420"/>
      </w:pPr>
      <w:rPr>
        <w:rFonts w:hint="default"/>
      </w:rPr>
    </w:lvl>
  </w:abstractNum>
  <w:abstractNum w:abstractNumId="3" w15:restartNumberingAfterBreak="0">
    <w:nsid w:val="27424E51"/>
    <w:multiLevelType w:val="hybridMultilevel"/>
    <w:tmpl w:val="8E642E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1D1BE2"/>
    <w:multiLevelType w:val="hybridMultilevel"/>
    <w:tmpl w:val="CCF095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7B21D2"/>
    <w:multiLevelType w:val="hybridMultilevel"/>
    <w:tmpl w:val="3EC8E5C8"/>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41F21E9A"/>
    <w:multiLevelType w:val="hybridMultilevel"/>
    <w:tmpl w:val="5FA4AC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9D570D"/>
    <w:multiLevelType w:val="multilevel"/>
    <w:tmpl w:val="9D34789A"/>
    <w:lvl w:ilvl="0">
      <w:start w:val="1"/>
      <w:numFmt w:val="decimal"/>
      <w:lvlText w:val="%1."/>
      <w:lvlJc w:val="left"/>
      <w:pPr>
        <w:ind w:left="4608" w:hanging="360"/>
      </w:pPr>
      <w:rPr>
        <w:rFonts w:hint="default"/>
      </w:rPr>
    </w:lvl>
    <w:lvl w:ilvl="1">
      <w:start w:val="6"/>
      <w:numFmt w:val="decimal"/>
      <w:isLgl/>
      <w:lvlText w:val="%1.%2."/>
      <w:lvlJc w:val="left"/>
      <w:pPr>
        <w:ind w:left="4968" w:hanging="720"/>
      </w:pPr>
      <w:rPr>
        <w:rFonts w:hint="default"/>
      </w:rPr>
    </w:lvl>
    <w:lvl w:ilvl="2">
      <w:start w:val="1"/>
      <w:numFmt w:val="decimal"/>
      <w:isLgl/>
      <w:lvlText w:val="%1.%2.%3."/>
      <w:lvlJc w:val="left"/>
      <w:pPr>
        <w:ind w:left="4968" w:hanging="720"/>
      </w:pPr>
      <w:rPr>
        <w:rFonts w:hint="default"/>
      </w:rPr>
    </w:lvl>
    <w:lvl w:ilvl="3">
      <w:start w:val="1"/>
      <w:numFmt w:val="decimal"/>
      <w:isLgl/>
      <w:lvlText w:val="%1.%2.%3.%4."/>
      <w:lvlJc w:val="left"/>
      <w:pPr>
        <w:ind w:left="5328" w:hanging="108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5688"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048" w:hanging="1800"/>
      </w:pPr>
      <w:rPr>
        <w:rFonts w:hint="default"/>
      </w:rPr>
    </w:lvl>
    <w:lvl w:ilvl="8">
      <w:start w:val="1"/>
      <w:numFmt w:val="decimal"/>
      <w:isLgl/>
      <w:lvlText w:val="%1.%2.%3.%4.%5.%6.%7.%8.%9."/>
      <w:lvlJc w:val="left"/>
      <w:pPr>
        <w:ind w:left="6048" w:hanging="1800"/>
      </w:pPr>
      <w:rPr>
        <w:rFonts w:hint="default"/>
      </w:rPr>
    </w:lvl>
  </w:abstractNum>
  <w:abstractNum w:abstractNumId="8" w15:restartNumberingAfterBreak="0">
    <w:nsid w:val="52971F5E"/>
    <w:multiLevelType w:val="hybridMultilevel"/>
    <w:tmpl w:val="1974DB06"/>
    <w:lvl w:ilvl="0" w:tplc="040E0017">
      <w:start w:val="1"/>
      <w:numFmt w:val="lowerLetter"/>
      <w:lvlText w:val="%1)"/>
      <w:lvlJc w:val="left"/>
      <w:pPr>
        <w:ind w:left="1003" w:hanging="360"/>
      </w:p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9" w15:restartNumberingAfterBreak="0">
    <w:nsid w:val="5923667B"/>
    <w:multiLevelType w:val="hybridMultilevel"/>
    <w:tmpl w:val="A6245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691C9C"/>
    <w:multiLevelType w:val="hybridMultilevel"/>
    <w:tmpl w:val="857EA9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A6227C"/>
    <w:multiLevelType w:val="hybridMultilevel"/>
    <w:tmpl w:val="11B0EBC0"/>
    <w:lvl w:ilvl="0" w:tplc="D8AAB4B4">
      <w:start w:val="6"/>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2" w15:restartNumberingAfterBreak="0">
    <w:nsid w:val="6BE456BA"/>
    <w:multiLevelType w:val="hybridMultilevel"/>
    <w:tmpl w:val="517A372C"/>
    <w:lvl w:ilvl="0" w:tplc="E864E58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7644726B"/>
    <w:multiLevelType w:val="hybridMultilevel"/>
    <w:tmpl w:val="2FCC0F78"/>
    <w:lvl w:ilvl="0" w:tplc="E2F68A6E">
      <w:start w:val="3"/>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num w:numId="1">
    <w:abstractNumId w:val="8"/>
  </w:num>
  <w:num w:numId="2">
    <w:abstractNumId w:val="10"/>
  </w:num>
  <w:num w:numId="3">
    <w:abstractNumId w:val="6"/>
  </w:num>
  <w:num w:numId="4">
    <w:abstractNumId w:val="2"/>
  </w:num>
  <w:num w:numId="5">
    <w:abstractNumId w:val="4"/>
  </w:num>
  <w:num w:numId="6">
    <w:abstractNumId w:val="9"/>
  </w:num>
  <w:num w:numId="7">
    <w:abstractNumId w:val="13"/>
  </w:num>
  <w:num w:numId="8">
    <w:abstractNumId w:val="11"/>
  </w:num>
  <w:num w:numId="9">
    <w:abstractNumId w:val="7"/>
  </w:num>
  <w:num w:numId="10">
    <w:abstractNumId w:val="3"/>
  </w:num>
  <w:num w:numId="11">
    <w:abstractNumId w:val="0"/>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8F"/>
    <w:rsid w:val="00013DC5"/>
    <w:rsid w:val="00035556"/>
    <w:rsid w:val="00087A40"/>
    <w:rsid w:val="000D078F"/>
    <w:rsid w:val="000D27D2"/>
    <w:rsid w:val="0012339C"/>
    <w:rsid w:val="00146349"/>
    <w:rsid w:val="00162BB8"/>
    <w:rsid w:val="001662EE"/>
    <w:rsid w:val="001937B4"/>
    <w:rsid w:val="001B43BC"/>
    <w:rsid w:val="00233089"/>
    <w:rsid w:val="00287F6F"/>
    <w:rsid w:val="002D2ADC"/>
    <w:rsid w:val="002E3C2D"/>
    <w:rsid w:val="002F7489"/>
    <w:rsid w:val="00396E22"/>
    <w:rsid w:val="0045036F"/>
    <w:rsid w:val="0046644D"/>
    <w:rsid w:val="004B72D9"/>
    <w:rsid w:val="004D757B"/>
    <w:rsid w:val="004E55F9"/>
    <w:rsid w:val="00536E0C"/>
    <w:rsid w:val="00543FD5"/>
    <w:rsid w:val="00595CF8"/>
    <w:rsid w:val="005A332A"/>
    <w:rsid w:val="005B4C54"/>
    <w:rsid w:val="005C2EE8"/>
    <w:rsid w:val="005E01D2"/>
    <w:rsid w:val="006A0C95"/>
    <w:rsid w:val="006C086F"/>
    <w:rsid w:val="006E6823"/>
    <w:rsid w:val="00715338"/>
    <w:rsid w:val="00787E1E"/>
    <w:rsid w:val="0079366B"/>
    <w:rsid w:val="00813C87"/>
    <w:rsid w:val="008B40C4"/>
    <w:rsid w:val="009129CA"/>
    <w:rsid w:val="00964B2E"/>
    <w:rsid w:val="00996B2B"/>
    <w:rsid w:val="009C6238"/>
    <w:rsid w:val="009E7A59"/>
    <w:rsid w:val="00A06991"/>
    <w:rsid w:val="00A6300C"/>
    <w:rsid w:val="00AB147C"/>
    <w:rsid w:val="00AC79D7"/>
    <w:rsid w:val="00B1245D"/>
    <w:rsid w:val="00B3367E"/>
    <w:rsid w:val="00BB5100"/>
    <w:rsid w:val="00BE426F"/>
    <w:rsid w:val="00C67640"/>
    <w:rsid w:val="00C86888"/>
    <w:rsid w:val="00C92AEB"/>
    <w:rsid w:val="00CA0E4E"/>
    <w:rsid w:val="00CC39C4"/>
    <w:rsid w:val="00CD40E6"/>
    <w:rsid w:val="00D02F61"/>
    <w:rsid w:val="00D602A7"/>
    <w:rsid w:val="00E15BD1"/>
    <w:rsid w:val="00EA79B6"/>
    <w:rsid w:val="00EB4525"/>
    <w:rsid w:val="00EE39FB"/>
    <w:rsid w:val="00F172B3"/>
    <w:rsid w:val="00F667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49C2"/>
  <w15:chartTrackingRefBased/>
  <w15:docId w15:val="{C47127FD-69A6-4374-9036-17777E5E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D078F"/>
    <w:pPr>
      <w:spacing w:before="120" w:after="120" w:line="240" w:lineRule="auto"/>
    </w:pPr>
    <w:rPr>
      <w:rFonts w:ascii="Arial Narrow" w:eastAsia="Times New Roman" w:hAnsi="Arial Narrow" w:cs="Times New Roman"/>
      <w:sz w:val="24"/>
      <w:szCs w:val="24"/>
      <w:lang w:eastAsia="hu-HU"/>
    </w:rPr>
  </w:style>
  <w:style w:type="paragraph" w:styleId="Cmsor4">
    <w:name w:val="heading 4"/>
    <w:aliases w:val="§"/>
    <w:basedOn w:val="Norml"/>
    <w:next w:val="Norml"/>
    <w:link w:val="Cmsor4Char"/>
    <w:qFormat/>
    <w:rsid w:val="00035556"/>
    <w:pPr>
      <w:keepNext/>
      <w:spacing w:before="60" w:after="240"/>
      <w:jc w:val="center"/>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0D078F"/>
    <w:rPr>
      <w:sz w:val="20"/>
      <w:szCs w:val="20"/>
      <w:lang w:val="x-none" w:eastAsia="x-none"/>
    </w:rPr>
  </w:style>
  <w:style w:type="character" w:customStyle="1" w:styleId="LbjegyzetszvegChar">
    <w:name w:val="Lábjegyzetszöveg Char"/>
    <w:basedOn w:val="Bekezdsalapbettpusa"/>
    <w:link w:val="Lbjegyzetszveg"/>
    <w:rsid w:val="000D078F"/>
    <w:rPr>
      <w:rFonts w:ascii="Arial Narrow" w:eastAsia="Times New Roman" w:hAnsi="Arial Narrow" w:cs="Times New Roman"/>
      <w:sz w:val="20"/>
      <w:szCs w:val="20"/>
      <w:lang w:val="x-none" w:eastAsia="x-none"/>
    </w:rPr>
  </w:style>
  <w:style w:type="character" w:styleId="Lbjegyzet-hivatkozs">
    <w:name w:val="footnote reference"/>
    <w:rsid w:val="000D078F"/>
    <w:rPr>
      <w:vertAlign w:val="superscript"/>
    </w:rPr>
  </w:style>
  <w:style w:type="paragraph" w:styleId="Listaszerbekezds">
    <w:name w:val="List Paragraph"/>
    <w:basedOn w:val="Norml"/>
    <w:uiPriority w:val="34"/>
    <w:qFormat/>
    <w:rsid w:val="0012339C"/>
    <w:pPr>
      <w:spacing w:before="0" w:after="160" w:line="259" w:lineRule="auto"/>
      <w:ind w:left="720"/>
      <w:contextualSpacing/>
    </w:pPr>
    <w:rPr>
      <w:rFonts w:ascii="Calibri" w:eastAsia="Calibri" w:hAnsi="Calibri"/>
      <w:sz w:val="22"/>
      <w:szCs w:val="22"/>
      <w:lang w:eastAsia="en-US"/>
    </w:rPr>
  </w:style>
  <w:style w:type="paragraph" w:styleId="lfej">
    <w:name w:val="header"/>
    <w:basedOn w:val="Norml"/>
    <w:link w:val="lfejChar"/>
    <w:uiPriority w:val="99"/>
    <w:unhideWhenUsed/>
    <w:rsid w:val="005B4C54"/>
    <w:pPr>
      <w:tabs>
        <w:tab w:val="center" w:pos="4536"/>
        <w:tab w:val="right" w:pos="9072"/>
      </w:tabs>
      <w:spacing w:before="0" w:after="0"/>
    </w:pPr>
  </w:style>
  <w:style w:type="character" w:customStyle="1" w:styleId="lfejChar">
    <w:name w:val="Élőfej Char"/>
    <w:basedOn w:val="Bekezdsalapbettpusa"/>
    <w:link w:val="lfej"/>
    <w:uiPriority w:val="99"/>
    <w:rsid w:val="005B4C54"/>
    <w:rPr>
      <w:rFonts w:ascii="Arial Narrow" w:eastAsia="Times New Roman" w:hAnsi="Arial Narrow" w:cs="Times New Roman"/>
      <w:sz w:val="24"/>
      <w:szCs w:val="24"/>
      <w:lang w:eastAsia="hu-HU"/>
    </w:rPr>
  </w:style>
  <w:style w:type="paragraph" w:styleId="llb">
    <w:name w:val="footer"/>
    <w:basedOn w:val="Norml"/>
    <w:link w:val="llbChar"/>
    <w:uiPriority w:val="99"/>
    <w:unhideWhenUsed/>
    <w:rsid w:val="005B4C54"/>
    <w:pPr>
      <w:tabs>
        <w:tab w:val="center" w:pos="4536"/>
        <w:tab w:val="right" w:pos="9072"/>
      </w:tabs>
      <w:spacing w:before="0" w:after="0"/>
    </w:pPr>
  </w:style>
  <w:style w:type="character" w:customStyle="1" w:styleId="llbChar">
    <w:name w:val="Élőláb Char"/>
    <w:basedOn w:val="Bekezdsalapbettpusa"/>
    <w:link w:val="llb"/>
    <w:uiPriority w:val="99"/>
    <w:rsid w:val="005B4C54"/>
    <w:rPr>
      <w:rFonts w:ascii="Arial Narrow" w:eastAsia="Times New Roman" w:hAnsi="Arial Narrow" w:cs="Times New Roman"/>
      <w:sz w:val="24"/>
      <w:szCs w:val="24"/>
      <w:lang w:eastAsia="hu-HU"/>
    </w:rPr>
  </w:style>
  <w:style w:type="character" w:customStyle="1" w:styleId="Cmsor4Char">
    <w:name w:val="Címsor 4 Char"/>
    <w:aliases w:val="§ Char"/>
    <w:basedOn w:val="Bekezdsalapbettpusa"/>
    <w:link w:val="Cmsor4"/>
    <w:rsid w:val="00035556"/>
    <w:rPr>
      <w:rFonts w:ascii="Arial Narrow" w:eastAsia="Times New Roman" w:hAnsi="Arial Narrow" w:cs="Times New Roman"/>
      <w:b/>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8</Pages>
  <Words>2113</Words>
  <Characters>14587</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Bedő Richárd</dc:creator>
  <cp:keywords/>
  <dc:description/>
  <cp:lastModifiedBy>Bedő Richárd</cp:lastModifiedBy>
  <cp:revision>22</cp:revision>
  <cp:lastPrinted>2021-09-09T07:53:00Z</cp:lastPrinted>
  <dcterms:created xsi:type="dcterms:W3CDTF">2021-09-01T08:28:00Z</dcterms:created>
  <dcterms:modified xsi:type="dcterms:W3CDTF">2021-09-09T08:27:00Z</dcterms:modified>
</cp:coreProperties>
</file>