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33D" w:rsidRPr="007620D2" w:rsidRDefault="007620D2" w:rsidP="007620D2">
      <w:pPr>
        <w:spacing w:after="240" w:line="276" w:lineRule="auto"/>
        <w:jc w:val="both"/>
        <w:rPr>
          <w:b/>
        </w:rPr>
      </w:pPr>
      <w:bookmarkStart w:id="0" w:name="_GoBack"/>
      <w:bookmarkEnd w:id="0"/>
      <w:r w:rsidRPr="007620D2">
        <w:rPr>
          <w:b/>
        </w:rPr>
        <w:t>PARTNERSÉGI MEGÁLLAPODÁS</w:t>
      </w:r>
    </w:p>
    <w:p w:rsidR="00B96893" w:rsidRDefault="00664F72" w:rsidP="007620D2">
      <w:pPr>
        <w:spacing w:after="0" w:line="276" w:lineRule="auto"/>
        <w:jc w:val="both"/>
      </w:pPr>
      <w:r>
        <w:t xml:space="preserve">A </w:t>
      </w:r>
      <w:r w:rsidR="00B96893">
        <w:t>Klímaszövetség és a társ-pályázók (a lista lejjebb) úgy döntöttek, hogy szerződést kötnek az Európai Bizottság</w:t>
      </w:r>
      <w:r>
        <w:t>gal</w:t>
      </w:r>
      <w:r w:rsidR="00B96893">
        <w:t>, hogy megvalósítsák a következő projektet:</w:t>
      </w:r>
    </w:p>
    <w:p w:rsidR="007620D2" w:rsidRPr="007620D2" w:rsidRDefault="00B96893" w:rsidP="007620D2">
      <w:pPr>
        <w:spacing w:before="240" w:after="0" w:line="276" w:lineRule="auto"/>
        <w:jc w:val="both"/>
        <w:rPr>
          <w:b/>
        </w:rPr>
      </w:pPr>
      <w:r w:rsidRPr="007620D2">
        <w:rPr>
          <w:b/>
        </w:rPr>
        <w:t xml:space="preserve">Cím: </w:t>
      </w:r>
      <w:r w:rsidR="007620D2" w:rsidRPr="007620D2">
        <w:rPr>
          <w:b/>
        </w:rPr>
        <w:tab/>
      </w:r>
      <w:r w:rsidRPr="007620D2">
        <w:rPr>
          <w:b/>
        </w:rPr>
        <w:t>„</w:t>
      </w:r>
      <w:r w:rsidR="007620D2" w:rsidRPr="007620D2">
        <w:rPr>
          <w:b/>
        </w:rPr>
        <w:t>Változtass az Energián – és Energia a Változáshoz:</w:t>
      </w:r>
    </w:p>
    <w:p w:rsidR="007620D2" w:rsidRPr="007620D2" w:rsidRDefault="007620D2" w:rsidP="007620D2">
      <w:pPr>
        <w:spacing w:after="0" w:line="276" w:lineRule="auto"/>
        <w:ind w:firstLine="708"/>
        <w:jc w:val="both"/>
        <w:rPr>
          <w:b/>
        </w:rPr>
      </w:pPr>
      <w:r w:rsidRPr="007620D2">
        <w:rPr>
          <w:b/>
        </w:rPr>
        <w:t>Önkormányzatok, Helyi Közösségek a Klímaigazságosságért”</w:t>
      </w:r>
    </w:p>
    <w:p w:rsidR="00B96893" w:rsidRDefault="00B96893" w:rsidP="007620D2">
      <w:pPr>
        <w:spacing w:after="0" w:line="276" w:lineRule="auto"/>
        <w:jc w:val="both"/>
      </w:pPr>
      <w:r w:rsidRPr="007620D2">
        <w:rPr>
          <w:b/>
        </w:rPr>
        <w:t>Európai</w:t>
      </w:r>
      <w:r w:rsidR="007620D2" w:rsidRPr="007620D2">
        <w:rPr>
          <w:b/>
        </w:rPr>
        <w:t xml:space="preserve"> Bizottsági Szerződésszám: </w:t>
      </w:r>
      <w:r w:rsidR="007620D2" w:rsidRPr="007620D2">
        <w:rPr>
          <w:b/>
        </w:rPr>
        <w:tab/>
        <w:t>CSO-LA/2017/389-450</w:t>
      </w:r>
    </w:p>
    <w:p w:rsidR="00B96893" w:rsidRDefault="007620D2" w:rsidP="008A1A2F">
      <w:pPr>
        <w:spacing w:before="240" w:after="0" w:line="276" w:lineRule="auto"/>
        <w:jc w:val="both"/>
      </w:pPr>
      <w:r>
        <w:t xml:space="preserve">Pályázati felhívás 2016, azonosító: </w:t>
      </w:r>
      <w:proofErr w:type="spellStart"/>
      <w:r>
        <w:t>EuropeAid</w:t>
      </w:r>
      <w:proofErr w:type="spellEnd"/>
      <w:r>
        <w:t xml:space="preserve">/134863/C/ACT/MULTI - </w:t>
      </w:r>
      <w:r w:rsidRPr="007620D2">
        <w:t>A nem állami szereplők és a helyi hatóságok a fejlesztésben, a nyilvánosság figyelmének felkeltése a fejlesztési kérdésekről és a fejlesztési oktatás előmozdítása az Európai Unióban</w:t>
      </w:r>
      <w:r w:rsidR="008A1A2F">
        <w:t>.</w:t>
      </w:r>
    </w:p>
    <w:p w:rsidR="008A1A2F" w:rsidRDefault="008A1A2F" w:rsidP="008A1A2F">
      <w:pPr>
        <w:spacing w:before="240" w:after="240" w:line="276" w:lineRule="auto"/>
        <w:jc w:val="both"/>
      </w:pPr>
      <w:r>
        <w:t>A konzorcium 11 országból 20 résztvevőt foglal magába:</w:t>
      </w:r>
    </w:p>
    <w:p w:rsidR="008A1A2F" w:rsidRPr="008A1A2F" w:rsidRDefault="008A1A2F" w:rsidP="007620D2">
      <w:pPr>
        <w:spacing w:after="0" w:line="276" w:lineRule="auto"/>
        <w:jc w:val="both"/>
        <w:rPr>
          <w:b/>
        </w:rPr>
      </w:pPr>
      <w:r w:rsidRPr="008A1A2F">
        <w:rPr>
          <w:b/>
        </w:rPr>
        <w:t>Pályázó:</w:t>
      </w:r>
    </w:p>
    <w:p w:rsidR="008A1A2F" w:rsidRDefault="008A1A2F" w:rsidP="007620D2">
      <w:pPr>
        <w:spacing w:after="0" w:line="276" w:lineRule="auto"/>
        <w:jc w:val="both"/>
      </w:pPr>
      <w:r>
        <w:t>Európai Városok Klímaszövetsége az Őslakos Esőerdei Népekkel, Németország (Európai titkárság Frankfurtban – Központ)</w:t>
      </w:r>
    </w:p>
    <w:p w:rsidR="008A1A2F" w:rsidRPr="008A1A2F" w:rsidRDefault="008A1A2F" w:rsidP="008A1A2F">
      <w:pPr>
        <w:spacing w:before="240" w:after="0" w:line="276" w:lineRule="auto"/>
        <w:jc w:val="both"/>
        <w:rPr>
          <w:b/>
        </w:rPr>
      </w:pPr>
      <w:r w:rsidRPr="008A1A2F">
        <w:rPr>
          <w:b/>
        </w:rPr>
        <w:t>Társ-pályázók:</w:t>
      </w:r>
    </w:p>
    <w:p w:rsidR="008A1A2F" w:rsidRPr="008A1A2F" w:rsidRDefault="008A1A2F" w:rsidP="007620D2">
      <w:pPr>
        <w:spacing w:after="0" w:line="276" w:lineRule="auto"/>
        <w:jc w:val="both"/>
        <w:rPr>
          <w:b/>
        </w:rPr>
      </w:pPr>
      <w:r w:rsidRPr="008A1A2F">
        <w:rPr>
          <w:b/>
        </w:rPr>
        <w:t>Helyi önkormányzatok (7):</w:t>
      </w:r>
    </w:p>
    <w:p w:rsidR="008A1A2F" w:rsidRDefault="008A1A2F" w:rsidP="007620D2">
      <w:pPr>
        <w:spacing w:after="0" w:line="276" w:lineRule="auto"/>
        <w:jc w:val="both"/>
      </w:pPr>
      <w:r>
        <w:t>Daruvar városa, Horvátország (HR)</w:t>
      </w:r>
    </w:p>
    <w:p w:rsidR="008A1A2F" w:rsidRDefault="008A1A2F" w:rsidP="007620D2">
      <w:pPr>
        <w:spacing w:after="0" w:line="276" w:lineRule="auto"/>
        <w:jc w:val="both"/>
      </w:pPr>
      <w:r>
        <w:t>Győr-Moson-Sopron megye 12 várossal és 188 településsel, Magyarország (HU)</w:t>
      </w:r>
    </w:p>
    <w:p w:rsidR="008A1A2F" w:rsidRDefault="008A1A2F" w:rsidP="007620D2">
      <w:pPr>
        <w:spacing w:after="0" w:line="276" w:lineRule="auto"/>
        <w:jc w:val="both"/>
      </w:pPr>
      <w:r>
        <w:t>Hága városa, Hollandia (NL)</w:t>
      </w:r>
    </w:p>
    <w:p w:rsidR="008A1A2F" w:rsidRDefault="008A1A2F" w:rsidP="007620D2">
      <w:pPr>
        <w:spacing w:after="0" w:line="276" w:lineRule="auto"/>
        <w:jc w:val="both"/>
      </w:pPr>
      <w:proofErr w:type="spellStart"/>
      <w:r>
        <w:t>Hasselt</w:t>
      </w:r>
      <w:proofErr w:type="spellEnd"/>
      <w:r>
        <w:t xml:space="preserve"> városa, Belgium (BE)</w:t>
      </w:r>
    </w:p>
    <w:p w:rsidR="008A1A2F" w:rsidRDefault="008A1A2F" w:rsidP="007620D2">
      <w:pPr>
        <w:spacing w:after="0" w:line="276" w:lineRule="auto"/>
        <w:jc w:val="both"/>
      </w:pPr>
      <w:r>
        <w:t>Karintia Szövetségi Tartomány 17 várossal és 115 településsel, Ausztria (AU)</w:t>
      </w:r>
    </w:p>
    <w:p w:rsidR="008A1A2F" w:rsidRDefault="008A1A2F" w:rsidP="007620D2">
      <w:pPr>
        <w:spacing w:after="0" w:line="276" w:lineRule="auto"/>
        <w:jc w:val="both"/>
      </w:pPr>
      <w:r>
        <w:t>München városa, Németország (DE)</w:t>
      </w:r>
    </w:p>
    <w:p w:rsidR="008A1A2F" w:rsidRDefault="008A1A2F" w:rsidP="007620D2">
      <w:pPr>
        <w:spacing w:after="0" w:line="276" w:lineRule="auto"/>
        <w:jc w:val="both"/>
      </w:pPr>
      <w:r>
        <w:t>Nagykanizsa városa, Magyarország (HU)</w:t>
      </w:r>
    </w:p>
    <w:p w:rsidR="008A1A2F" w:rsidRPr="008A1A2F" w:rsidRDefault="008A1A2F" w:rsidP="008A1A2F">
      <w:pPr>
        <w:spacing w:before="240" w:after="0" w:line="276" w:lineRule="auto"/>
        <w:jc w:val="both"/>
        <w:rPr>
          <w:b/>
        </w:rPr>
      </w:pPr>
      <w:r w:rsidRPr="008A1A2F">
        <w:rPr>
          <w:b/>
        </w:rPr>
        <w:t>Helyi Hatóságok Szövetsége (6):</w:t>
      </w:r>
    </w:p>
    <w:p w:rsidR="008A1A2F" w:rsidRDefault="00965F5E" w:rsidP="007620D2">
      <w:pPr>
        <w:spacing w:after="0" w:line="276" w:lineRule="auto"/>
        <w:jc w:val="both"/>
      </w:pPr>
      <w:r>
        <w:t>Klímaszövetség Ausztria (AU)</w:t>
      </w:r>
    </w:p>
    <w:p w:rsidR="00965F5E" w:rsidRDefault="00965F5E" w:rsidP="007620D2">
      <w:pPr>
        <w:spacing w:after="0" w:line="276" w:lineRule="auto"/>
        <w:jc w:val="both"/>
      </w:pPr>
      <w:r>
        <w:t>Klímaszövetség Magyarország / Reflex, Magyarország (HU)</w:t>
      </w:r>
    </w:p>
    <w:p w:rsidR="00965F5E" w:rsidRDefault="00965F5E" w:rsidP="007620D2">
      <w:pPr>
        <w:spacing w:after="0" w:line="276" w:lineRule="auto"/>
        <w:jc w:val="both"/>
      </w:pPr>
      <w:r>
        <w:t>Klímaszövetség Olaszország (IT)</w:t>
      </w:r>
    </w:p>
    <w:p w:rsidR="00965F5E" w:rsidRDefault="00965F5E" w:rsidP="007620D2">
      <w:pPr>
        <w:spacing w:after="0" w:line="276" w:lineRule="auto"/>
        <w:jc w:val="both"/>
      </w:pPr>
      <w:r>
        <w:t>Klímaszövetség Luxemburg /ASTM, Luxemburg (LU)</w:t>
      </w:r>
    </w:p>
    <w:p w:rsidR="00965F5E" w:rsidRDefault="00965F5E" w:rsidP="007620D2">
      <w:pPr>
        <w:spacing w:after="0" w:line="276" w:lineRule="auto"/>
        <w:jc w:val="both"/>
      </w:pPr>
      <w:r>
        <w:t>IGEMO (11 helyi hatóság), Belgium</w:t>
      </w:r>
    </w:p>
    <w:p w:rsidR="00965F5E" w:rsidRDefault="00965F5E" w:rsidP="007620D2">
      <w:pPr>
        <w:spacing w:after="0" w:line="276" w:lineRule="auto"/>
        <w:jc w:val="both"/>
      </w:pPr>
      <w:proofErr w:type="spellStart"/>
      <w:r w:rsidRPr="00965F5E">
        <w:t>Klimaatverbond</w:t>
      </w:r>
      <w:proofErr w:type="spellEnd"/>
      <w:r>
        <w:t xml:space="preserve"> (158 helyi hatóság, 12 tartomány), Hollandia (NL)</w:t>
      </w:r>
    </w:p>
    <w:p w:rsidR="00965F5E" w:rsidRPr="00965F5E" w:rsidRDefault="00965F5E" w:rsidP="00965F5E">
      <w:pPr>
        <w:spacing w:before="240" w:after="0" w:line="276" w:lineRule="auto"/>
        <w:jc w:val="both"/>
        <w:rPr>
          <w:b/>
        </w:rPr>
      </w:pPr>
      <w:r w:rsidRPr="00965F5E">
        <w:rPr>
          <w:b/>
        </w:rPr>
        <w:t>Civil Társadalmi Szervezetek (6):</w:t>
      </w:r>
    </w:p>
    <w:p w:rsidR="00965F5E" w:rsidRDefault="00965F5E" w:rsidP="007620D2">
      <w:pPr>
        <w:spacing w:after="0" w:line="276" w:lineRule="auto"/>
        <w:jc w:val="both"/>
      </w:pPr>
      <w:proofErr w:type="spellStart"/>
      <w:r>
        <w:t>Anatoliki</w:t>
      </w:r>
      <w:proofErr w:type="spellEnd"/>
      <w:r>
        <w:t>, Görögország (GR)</w:t>
      </w:r>
    </w:p>
    <w:p w:rsidR="00965F5E" w:rsidRDefault="00857003" w:rsidP="007620D2">
      <w:pPr>
        <w:spacing w:after="0" w:line="276" w:lineRule="auto"/>
        <w:jc w:val="both"/>
        <w:rPr>
          <w:rFonts w:ascii="Calibri" w:hAnsi="Calibri" w:cs="Arial"/>
        </w:rPr>
      </w:pPr>
      <w:r w:rsidRPr="00AD7723">
        <w:rPr>
          <w:rFonts w:ascii="Calibri" w:hAnsi="Calibri" w:cs="Arial"/>
        </w:rPr>
        <w:t xml:space="preserve">COSPE – </w:t>
      </w:r>
      <w:proofErr w:type="spellStart"/>
      <w:r w:rsidRPr="00AD7723">
        <w:rPr>
          <w:rFonts w:ascii="Calibri" w:hAnsi="Calibri" w:cs="Arial"/>
        </w:rPr>
        <w:t>Cooperazione</w:t>
      </w:r>
      <w:proofErr w:type="spellEnd"/>
      <w:r w:rsidRPr="00AD7723">
        <w:rPr>
          <w:rFonts w:ascii="Calibri" w:hAnsi="Calibri" w:cs="Arial"/>
        </w:rPr>
        <w:t xml:space="preserve"> per </w:t>
      </w:r>
      <w:proofErr w:type="spellStart"/>
      <w:r w:rsidRPr="00AD7723">
        <w:rPr>
          <w:rFonts w:ascii="Calibri" w:hAnsi="Calibri" w:cs="Arial"/>
        </w:rPr>
        <w:t>lo</w:t>
      </w:r>
      <w:proofErr w:type="spellEnd"/>
      <w:r w:rsidRPr="00AD7723">
        <w:rPr>
          <w:rFonts w:ascii="Calibri" w:hAnsi="Calibri" w:cs="Arial"/>
        </w:rPr>
        <w:t xml:space="preserve"> </w:t>
      </w:r>
      <w:proofErr w:type="spellStart"/>
      <w:r w:rsidRPr="00AD7723">
        <w:rPr>
          <w:rFonts w:ascii="Calibri" w:hAnsi="Calibri" w:cs="Arial"/>
        </w:rPr>
        <w:t>Sviluppo</w:t>
      </w:r>
      <w:proofErr w:type="spellEnd"/>
      <w:r w:rsidRPr="00AD7723">
        <w:rPr>
          <w:rFonts w:ascii="Calibri" w:hAnsi="Calibri" w:cs="Arial"/>
        </w:rPr>
        <w:t xml:space="preserve"> </w:t>
      </w:r>
      <w:proofErr w:type="spellStart"/>
      <w:r w:rsidRPr="00AD7723">
        <w:rPr>
          <w:rFonts w:ascii="Calibri" w:hAnsi="Calibri" w:cs="Arial"/>
        </w:rPr>
        <w:t>dei</w:t>
      </w:r>
      <w:proofErr w:type="spellEnd"/>
      <w:r w:rsidRPr="00AD7723">
        <w:rPr>
          <w:rFonts w:ascii="Calibri" w:hAnsi="Calibri" w:cs="Arial"/>
        </w:rPr>
        <w:t xml:space="preserve"> </w:t>
      </w:r>
      <w:proofErr w:type="spellStart"/>
      <w:r w:rsidRPr="00AD7723">
        <w:rPr>
          <w:rFonts w:ascii="Calibri" w:hAnsi="Calibri" w:cs="Arial"/>
        </w:rPr>
        <w:t>Paesi</w:t>
      </w:r>
      <w:proofErr w:type="spellEnd"/>
      <w:r w:rsidRPr="00AD7723">
        <w:rPr>
          <w:rFonts w:ascii="Calibri" w:hAnsi="Calibri" w:cs="Arial"/>
        </w:rPr>
        <w:t xml:space="preserve"> </w:t>
      </w:r>
      <w:proofErr w:type="spellStart"/>
      <w:r w:rsidRPr="00AD7723">
        <w:rPr>
          <w:rFonts w:ascii="Calibri" w:hAnsi="Calibri" w:cs="Arial"/>
        </w:rPr>
        <w:t>Emergenti</w:t>
      </w:r>
      <w:proofErr w:type="spellEnd"/>
      <w:r>
        <w:rPr>
          <w:rFonts w:ascii="Calibri" w:hAnsi="Calibri" w:cs="Arial"/>
        </w:rPr>
        <w:t>, Olaszország (IT)</w:t>
      </w:r>
    </w:p>
    <w:p w:rsidR="00857003" w:rsidRDefault="00857003" w:rsidP="007620D2">
      <w:pPr>
        <w:spacing w:after="0"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Környezetvédelmi Partnerség Alapítvány, </w:t>
      </w:r>
      <w:proofErr w:type="spellStart"/>
      <w:r w:rsidRPr="00AD7723">
        <w:rPr>
          <w:rFonts w:ascii="Calibri" w:hAnsi="Calibri" w:cs="Arial"/>
        </w:rPr>
        <w:t>Nadace</w:t>
      </w:r>
      <w:proofErr w:type="spellEnd"/>
      <w:r w:rsidRPr="00AD7723">
        <w:rPr>
          <w:rFonts w:ascii="Calibri" w:hAnsi="Calibri" w:cs="Arial"/>
        </w:rPr>
        <w:t xml:space="preserve"> </w:t>
      </w:r>
      <w:proofErr w:type="spellStart"/>
      <w:r w:rsidRPr="00AD7723">
        <w:rPr>
          <w:rFonts w:ascii="Calibri" w:hAnsi="Calibri" w:cs="Arial"/>
        </w:rPr>
        <w:t>Partnerstvi</w:t>
      </w:r>
      <w:proofErr w:type="spellEnd"/>
      <w:r>
        <w:rPr>
          <w:rFonts w:ascii="Calibri" w:hAnsi="Calibri" w:cs="Arial"/>
        </w:rPr>
        <w:t>, Cseh Köztársaság (CZ)</w:t>
      </w:r>
    </w:p>
    <w:p w:rsidR="00857003" w:rsidRDefault="00857003" w:rsidP="007620D2">
      <w:pPr>
        <w:spacing w:after="0" w:line="276" w:lineRule="auto"/>
        <w:jc w:val="both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Focus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Eco</w:t>
      </w:r>
      <w:proofErr w:type="spellEnd"/>
      <w:r>
        <w:rPr>
          <w:rFonts w:ascii="Calibri" w:hAnsi="Calibri" w:cs="Arial"/>
        </w:rPr>
        <w:t xml:space="preserve"> Center, Románia (RO)</w:t>
      </w:r>
    </w:p>
    <w:p w:rsidR="00857003" w:rsidRDefault="00857003" w:rsidP="00857003">
      <w:pPr>
        <w:spacing w:after="0" w:line="276" w:lineRule="auto"/>
        <w:jc w:val="both"/>
      </w:pPr>
      <w:proofErr w:type="spellStart"/>
      <w:r>
        <w:t>Netzwerk</w:t>
      </w:r>
      <w:proofErr w:type="spellEnd"/>
      <w:r>
        <w:t xml:space="preserve"> </w:t>
      </w:r>
      <w:proofErr w:type="spellStart"/>
      <w:r>
        <w:t>Entwicklungspolitik</w:t>
      </w:r>
      <w:proofErr w:type="spellEnd"/>
      <w:r>
        <w:t xml:space="preserve"> </w:t>
      </w:r>
      <w:proofErr w:type="spellStart"/>
      <w:r>
        <w:t>Saarland</w:t>
      </w:r>
      <w:proofErr w:type="spellEnd"/>
      <w:r>
        <w:t>, Németország (DE)</w:t>
      </w:r>
    </w:p>
    <w:p w:rsidR="00857003" w:rsidRDefault="00857003" w:rsidP="00857003">
      <w:pPr>
        <w:spacing w:after="0" w:line="276" w:lineRule="auto"/>
        <w:jc w:val="both"/>
      </w:pPr>
      <w:r>
        <w:t>és</w:t>
      </w:r>
    </w:p>
    <w:p w:rsidR="00857003" w:rsidRDefault="00857003" w:rsidP="00857003">
      <w:pPr>
        <w:spacing w:after="0" w:line="276" w:lineRule="auto"/>
        <w:jc w:val="both"/>
      </w:pPr>
      <w:proofErr w:type="spellStart"/>
      <w:r>
        <w:t>Instituto</w:t>
      </w:r>
      <w:proofErr w:type="spellEnd"/>
      <w:r>
        <w:t xml:space="preserve"> </w:t>
      </w:r>
      <w:proofErr w:type="spellStart"/>
      <w:r>
        <w:t>Socioambiental</w:t>
      </w:r>
      <w:proofErr w:type="spellEnd"/>
      <w:r>
        <w:t>, Brazília (BR)</w:t>
      </w:r>
    </w:p>
    <w:p w:rsidR="00857003" w:rsidRDefault="00857003" w:rsidP="00857003">
      <w:pPr>
        <w:spacing w:after="0" w:line="276" w:lineRule="auto"/>
        <w:jc w:val="both"/>
      </w:pPr>
    </w:p>
    <w:p w:rsidR="00857003" w:rsidRDefault="00B5591D" w:rsidP="00857003">
      <w:pPr>
        <w:spacing w:after="0" w:line="276" w:lineRule="auto"/>
        <w:jc w:val="both"/>
      </w:pPr>
      <w:r>
        <w:lastRenderedPageBreak/>
        <w:t>És a Klímaszövetség mint Kedvezményezett, valamint a társ-pályázók szeretnék meghatározni egymás közt az Európai Bizottsági Szerződés végrehajtása tekintetében fennálló jogokat és kötelességeket.</w:t>
      </w:r>
    </w:p>
    <w:p w:rsidR="00B5591D" w:rsidRDefault="00B5591D" w:rsidP="00857003">
      <w:pPr>
        <w:spacing w:after="0" w:line="276" w:lineRule="auto"/>
        <w:jc w:val="both"/>
      </w:pPr>
      <w:r>
        <w:t>Ezért a következőképpen egyeznek meg:</w:t>
      </w:r>
    </w:p>
    <w:p w:rsidR="00B5591D" w:rsidRPr="00B5591D" w:rsidRDefault="00B5591D" w:rsidP="00B5591D">
      <w:pPr>
        <w:spacing w:before="240" w:after="120" w:line="276" w:lineRule="auto"/>
        <w:jc w:val="both"/>
        <w:rPr>
          <w:b/>
        </w:rPr>
      </w:pPr>
      <w:r w:rsidRPr="00B5591D">
        <w:rPr>
          <w:b/>
        </w:rPr>
        <w:t>1</w:t>
      </w:r>
      <w:r>
        <w:rPr>
          <w:b/>
        </w:rPr>
        <w:t>.</w:t>
      </w:r>
      <w:r w:rsidRPr="00B5591D">
        <w:rPr>
          <w:b/>
        </w:rPr>
        <w:t xml:space="preserve"> Szándék és Hatáskör</w:t>
      </w:r>
    </w:p>
    <w:p w:rsidR="00B5591D" w:rsidRDefault="00B5591D" w:rsidP="00857003">
      <w:pPr>
        <w:spacing w:after="0" w:line="276" w:lineRule="auto"/>
        <w:jc w:val="both"/>
      </w:pPr>
      <w:r>
        <w:t>A partnerek vállalják, hogy az Európai Bizottsági Szerződés</w:t>
      </w:r>
      <w:r w:rsidRPr="00B5591D">
        <w:t xml:space="preserve"> végrehajtása és teljesítése érdekében együttműködnek e megállapodás feltételei szerint</w:t>
      </w:r>
      <w:r>
        <w:t>. Minden partnert köt az Európai Bizottsági Szerződés és felelősek a szerződésnek megfelelően elvégezni a saját munkakörét.</w:t>
      </w:r>
    </w:p>
    <w:p w:rsidR="00B5591D" w:rsidRDefault="00BF5C4A" w:rsidP="00857003">
      <w:pPr>
        <w:spacing w:after="0" w:line="276" w:lineRule="auto"/>
        <w:jc w:val="both"/>
      </w:pPr>
      <w:r>
        <w:t>A projekt teljesítményét a feladatok és összegek szerint kerül megosztásra és felosztásra a partnerek közt, melyek a Támogatási Szerződésben és a vonatkozó Mellékletekben kerültek részletezésre.</w:t>
      </w:r>
    </w:p>
    <w:p w:rsidR="00BF5C4A" w:rsidRPr="00BF5C4A" w:rsidRDefault="00BF5C4A" w:rsidP="00BF5C4A">
      <w:pPr>
        <w:spacing w:before="240" w:after="120" w:line="276" w:lineRule="auto"/>
        <w:jc w:val="both"/>
        <w:rPr>
          <w:b/>
        </w:rPr>
      </w:pPr>
      <w:r w:rsidRPr="00BF5C4A">
        <w:rPr>
          <w:b/>
        </w:rPr>
        <w:t>2</w:t>
      </w:r>
      <w:r>
        <w:rPr>
          <w:b/>
        </w:rPr>
        <w:t>.</w:t>
      </w:r>
      <w:r w:rsidRPr="00BF5C4A">
        <w:rPr>
          <w:b/>
        </w:rPr>
        <w:t xml:space="preserve"> Koordinátor</w:t>
      </w:r>
    </w:p>
    <w:p w:rsidR="00BF5C4A" w:rsidRDefault="00BF5C4A" w:rsidP="00857003">
      <w:pPr>
        <w:spacing w:after="0" w:line="276" w:lineRule="auto"/>
        <w:jc w:val="both"/>
      </w:pPr>
      <w:r>
        <w:t xml:space="preserve">Ezúton elfogadásra kerül, hogy a Koordinátor </w:t>
      </w:r>
      <w:r w:rsidRPr="00BF5C4A">
        <w:t xml:space="preserve">felelősséget vállal a partnerek </w:t>
      </w:r>
      <w:r>
        <w:t xml:space="preserve">és az Európai Bizottság </w:t>
      </w:r>
      <w:r w:rsidRPr="00BF5C4A">
        <w:t>közötti kapcsolattartásért</w:t>
      </w:r>
      <w:r>
        <w:t xml:space="preserve"> a projekttel kapcsolatos ügyekben és a következő funkciókban:</w:t>
      </w:r>
    </w:p>
    <w:p w:rsidR="00BF5C4A" w:rsidRDefault="00BF5C4A" w:rsidP="00BF5C4A">
      <w:pPr>
        <w:pStyle w:val="Listaszerbekezds"/>
        <w:numPr>
          <w:ilvl w:val="0"/>
          <w:numId w:val="1"/>
        </w:numPr>
        <w:spacing w:after="0" w:line="276" w:lineRule="auto"/>
        <w:jc w:val="both"/>
      </w:pPr>
      <w:r>
        <w:t xml:space="preserve">az Európai Bizottsági Szerződéssel </w:t>
      </w:r>
      <w:r w:rsidR="00D13BEB">
        <w:t>kapcsolatos további tárgyalások koordinálása, ha és amikor szükséges;</w:t>
      </w:r>
    </w:p>
    <w:p w:rsidR="00D13BEB" w:rsidRDefault="00D13BEB" w:rsidP="00D13BEB">
      <w:pPr>
        <w:pStyle w:val="Listaszerbekezds"/>
        <w:numPr>
          <w:ilvl w:val="0"/>
          <w:numId w:val="1"/>
        </w:numPr>
        <w:spacing w:after="0" w:line="276" w:lineRule="auto"/>
        <w:jc w:val="both"/>
      </w:pPr>
      <w:r>
        <w:t>a</w:t>
      </w:r>
      <w:r w:rsidRPr="00D13BEB">
        <w:t>z ütemtervhez kapcsolódó előrehaladás felügyelete vagy a partnerek közös megegyezésével egyéb módon történő létrehozása</w:t>
      </w:r>
      <w:r>
        <w:t>;</w:t>
      </w:r>
    </w:p>
    <w:p w:rsidR="00D13BEB" w:rsidRDefault="00F523A3" w:rsidP="00D13BEB">
      <w:pPr>
        <w:pStyle w:val="Listaszerbekezds"/>
        <w:numPr>
          <w:ilvl w:val="0"/>
          <w:numId w:val="1"/>
        </w:numPr>
        <w:spacing w:after="0" w:line="276" w:lineRule="auto"/>
        <w:jc w:val="both"/>
      </w:pPr>
      <w:r>
        <w:t>a</w:t>
      </w:r>
      <w:r w:rsidR="00D13BEB">
        <w:t xml:space="preserve"> partnerek dokumentumainak és költségkimutatásának összegyűjtése, </w:t>
      </w:r>
      <w:r>
        <w:t>annak igazolása, hogy ezek a dokumentumok megfelelnek az Európai Bizottsági Szerződésnek és a vonatkozó szabályozásoknak, valamint mindezek egységesítése és továbbítása a Bizottság felé;</w:t>
      </w:r>
    </w:p>
    <w:p w:rsidR="003724D2" w:rsidRPr="003724D2" w:rsidRDefault="003724D2" w:rsidP="003724D2">
      <w:pPr>
        <w:pStyle w:val="Listaszerbekezds"/>
        <w:numPr>
          <w:ilvl w:val="0"/>
          <w:numId w:val="1"/>
        </w:numPr>
        <w:spacing w:after="0" w:line="276" w:lineRule="auto"/>
        <w:jc w:val="both"/>
      </w:pPr>
      <w:r w:rsidRPr="003724D2">
        <w:t>a projekthez kapcsolódó dokumentumok továbbítása a partnerek</w:t>
      </w:r>
      <w:r>
        <w:t xml:space="preserve"> felé</w:t>
      </w:r>
      <w:r w:rsidRPr="003724D2">
        <w:t xml:space="preserve"> és a partnerek k</w:t>
      </w:r>
      <w:r>
        <w:t>özött a bizottsághoz és visszafele is</w:t>
      </w:r>
      <w:r w:rsidRPr="003724D2">
        <w:t>, ide</w:t>
      </w:r>
      <w:r>
        <w:t xml:space="preserve">értve - </w:t>
      </w:r>
      <w:r w:rsidRPr="003724D2">
        <w:t>korlátozás nélkül - az EK szerződés által előírt, a bizottságnak benyújtandó projekt eredményeit;</w:t>
      </w:r>
    </w:p>
    <w:p w:rsidR="00F523A3" w:rsidRDefault="00B4419F" w:rsidP="00F523A3">
      <w:pPr>
        <w:pStyle w:val="Listaszerbekezds"/>
        <w:numPr>
          <w:ilvl w:val="0"/>
          <w:numId w:val="1"/>
        </w:numPr>
        <w:spacing w:after="0" w:line="276" w:lineRule="auto"/>
        <w:jc w:val="both"/>
      </w:pPr>
      <w:r w:rsidRPr="00F523A3">
        <w:t>a 4. cikk</w:t>
      </w:r>
      <w:r>
        <w:t>ely</w:t>
      </w:r>
      <w:r w:rsidRPr="00F523A3">
        <w:t xml:space="preserve">ben meghatározott </w:t>
      </w:r>
      <w:r>
        <w:t xml:space="preserve">módon </w:t>
      </w:r>
      <w:r w:rsidR="00F523A3">
        <w:t>s</w:t>
      </w:r>
      <w:r w:rsidR="00F523A3" w:rsidRPr="00F523A3">
        <w:t xml:space="preserve">zervezze meg </w:t>
      </w:r>
      <w:r w:rsidRPr="00F523A3">
        <w:t xml:space="preserve">Bizottság által </w:t>
      </w:r>
      <w:r>
        <w:t xml:space="preserve">a </w:t>
      </w:r>
      <w:r w:rsidR="00F523A3" w:rsidRPr="00F523A3">
        <w:t>szerződő feleknek nyújtott kifizetések átutalását</w:t>
      </w:r>
      <w:r>
        <w:t>;</w:t>
      </w:r>
    </w:p>
    <w:p w:rsidR="00B4419F" w:rsidRDefault="00B4419F" w:rsidP="004072A5">
      <w:pPr>
        <w:pStyle w:val="Listaszerbekezds"/>
        <w:numPr>
          <w:ilvl w:val="0"/>
          <w:numId w:val="1"/>
        </w:numPr>
        <w:spacing w:after="0" w:line="276" w:lineRule="auto"/>
        <w:jc w:val="both"/>
      </w:pPr>
      <w:r>
        <w:t xml:space="preserve">Az időközi beszámolókhoz kapcsolódó iránymutatásokat és határidőket a projekt koordinátora határozza meg. A társ-pályázóknak ezekre az előre meghatározott időpontokra kell elkészíteniük a beszámolókat. </w:t>
      </w:r>
      <w:r w:rsidR="004072A5" w:rsidRPr="004072A5">
        <w:t xml:space="preserve">Miután </w:t>
      </w:r>
      <w:r w:rsidR="003724D2">
        <w:t>az összes partner</w:t>
      </w:r>
      <w:r w:rsidR="004072A5" w:rsidRPr="004072A5">
        <w:t xml:space="preserve"> jelentését</w:t>
      </w:r>
      <w:r w:rsidR="003724D2" w:rsidRPr="003724D2">
        <w:t xml:space="preserve"> </w:t>
      </w:r>
      <w:r w:rsidR="003724D2" w:rsidRPr="004072A5">
        <w:t>megkapta</w:t>
      </w:r>
      <w:r w:rsidR="003724D2">
        <w:t xml:space="preserve"> és                                            </w:t>
      </w:r>
      <w:r w:rsidR="004072A5" w:rsidRPr="004072A5">
        <w:t>véglegesítette a vezető partner továbbítja ezt a Bizottságnak</w:t>
      </w:r>
      <w:r w:rsidR="004072A5">
        <w:t>.</w:t>
      </w:r>
    </w:p>
    <w:p w:rsidR="004072A5" w:rsidRPr="004072A5" w:rsidRDefault="004072A5" w:rsidP="004072A5">
      <w:pPr>
        <w:spacing w:before="240" w:after="120" w:line="276" w:lineRule="auto"/>
        <w:jc w:val="both"/>
        <w:rPr>
          <w:b/>
        </w:rPr>
      </w:pPr>
      <w:r w:rsidRPr="004072A5">
        <w:rPr>
          <w:b/>
        </w:rPr>
        <w:t>3</w:t>
      </w:r>
      <w:r>
        <w:rPr>
          <w:b/>
        </w:rPr>
        <w:t>.</w:t>
      </w:r>
      <w:r w:rsidRPr="004072A5">
        <w:rPr>
          <w:b/>
        </w:rPr>
        <w:t xml:space="preserve"> Pénzügyi </w:t>
      </w:r>
      <w:r w:rsidR="00830694">
        <w:rPr>
          <w:b/>
        </w:rPr>
        <w:t>szempontok</w:t>
      </w:r>
    </w:p>
    <w:p w:rsidR="004072A5" w:rsidRDefault="00830694" w:rsidP="00830694">
      <w:pPr>
        <w:spacing w:after="0" w:line="276" w:lineRule="auto"/>
        <w:jc w:val="both"/>
      </w:pPr>
      <w:r>
        <w:t xml:space="preserve">Minden partner </w:t>
      </w:r>
      <w:r w:rsidRPr="00830694">
        <w:t xml:space="preserve">megkapja a </w:t>
      </w:r>
      <w:r>
        <w:t>T</w:t>
      </w:r>
      <w:r w:rsidRPr="00830694">
        <w:t xml:space="preserve">ámogatható </w:t>
      </w:r>
      <w:r>
        <w:t>S</w:t>
      </w:r>
      <w:r w:rsidRPr="00830694">
        <w:t>zerződés III. Mellékletében meghatározott ö</w:t>
      </w:r>
      <w:r>
        <w:t xml:space="preserve">sszes elszámolható költségét, ha a Bizottság jóváhagyta ezeket a költségeket. </w:t>
      </w:r>
      <w:r w:rsidRPr="00830694">
        <w:t>A megállapodás szerin</w:t>
      </w:r>
      <w:r>
        <w:t>t az összes társfinanszírozó 5%</w:t>
      </w:r>
      <w:r w:rsidRPr="00830694">
        <w:t>-os közvetett költséget kap</w:t>
      </w:r>
      <w:r>
        <w:t xml:space="preserve"> valós közvetlen támogatható költségekre.</w:t>
      </w:r>
    </w:p>
    <w:p w:rsidR="004072A5" w:rsidRDefault="00830694" w:rsidP="00830694">
      <w:pPr>
        <w:spacing w:after="0" w:line="276" w:lineRule="auto"/>
        <w:jc w:val="both"/>
      </w:pPr>
      <w:r>
        <w:t>A partnerek összesített részesedése a teljes projektből itt olvasható: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1274"/>
        <w:gridCol w:w="2266"/>
        <w:gridCol w:w="2266"/>
      </w:tblGrid>
      <w:tr w:rsidR="00830694" w:rsidTr="00E70244">
        <w:tc>
          <w:tcPr>
            <w:tcW w:w="3256" w:type="dxa"/>
          </w:tcPr>
          <w:p w:rsidR="00830694" w:rsidRPr="00E70244" w:rsidRDefault="00830694" w:rsidP="00830694">
            <w:pPr>
              <w:spacing w:line="276" w:lineRule="auto"/>
              <w:jc w:val="both"/>
              <w:rPr>
                <w:sz w:val="18"/>
              </w:rPr>
            </w:pPr>
            <w:r w:rsidRPr="00E70244">
              <w:rPr>
                <w:sz w:val="18"/>
              </w:rPr>
              <w:t>Kedvezményezettek</w:t>
            </w:r>
          </w:p>
        </w:tc>
        <w:tc>
          <w:tcPr>
            <w:tcW w:w="1274" w:type="dxa"/>
          </w:tcPr>
          <w:p w:rsidR="00830694" w:rsidRDefault="00830694" w:rsidP="00830694">
            <w:pPr>
              <w:spacing w:line="276" w:lineRule="auto"/>
              <w:jc w:val="both"/>
            </w:pPr>
            <w:r>
              <w:t>Százalék</w:t>
            </w:r>
          </w:p>
        </w:tc>
        <w:tc>
          <w:tcPr>
            <w:tcW w:w="2266" w:type="dxa"/>
          </w:tcPr>
          <w:p w:rsidR="00830694" w:rsidRDefault="00830694" w:rsidP="00E70244">
            <w:pPr>
              <w:spacing w:line="276" w:lineRule="auto"/>
              <w:jc w:val="both"/>
            </w:pPr>
            <w:r>
              <w:t>Teljes költség, az á</w:t>
            </w:r>
            <w:r w:rsidR="00E70244">
              <w:t>llandó</w:t>
            </w:r>
            <w:r>
              <w:t xml:space="preserve"> költségekkel együtt, euróban</w:t>
            </w:r>
          </w:p>
        </w:tc>
        <w:tc>
          <w:tcPr>
            <w:tcW w:w="2266" w:type="dxa"/>
          </w:tcPr>
          <w:p w:rsidR="00830694" w:rsidRDefault="00E70244" w:rsidP="00830694">
            <w:pPr>
              <w:spacing w:line="276" w:lineRule="auto"/>
              <w:jc w:val="both"/>
            </w:pPr>
            <w:r>
              <w:t>Az EU-tól származó teljes összeg</w:t>
            </w:r>
          </w:p>
        </w:tc>
      </w:tr>
      <w:tr w:rsidR="00830694" w:rsidTr="00E70244">
        <w:tc>
          <w:tcPr>
            <w:tcW w:w="3256" w:type="dxa"/>
          </w:tcPr>
          <w:p w:rsidR="00830694" w:rsidRPr="00E70244" w:rsidRDefault="00E70244" w:rsidP="00830694">
            <w:pPr>
              <w:spacing w:line="276" w:lineRule="auto"/>
              <w:jc w:val="both"/>
              <w:rPr>
                <w:sz w:val="18"/>
              </w:rPr>
            </w:pPr>
            <w:r w:rsidRPr="00E70244">
              <w:rPr>
                <w:sz w:val="18"/>
              </w:rPr>
              <w:t>Klímaszövetség</w:t>
            </w:r>
          </w:p>
        </w:tc>
        <w:tc>
          <w:tcPr>
            <w:tcW w:w="1274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</w:tr>
      <w:tr w:rsidR="00830694" w:rsidTr="00E70244">
        <w:tc>
          <w:tcPr>
            <w:tcW w:w="3256" w:type="dxa"/>
          </w:tcPr>
          <w:p w:rsidR="00830694" w:rsidRPr="00E70244" w:rsidRDefault="00E70244" w:rsidP="00830694">
            <w:pPr>
              <w:spacing w:line="276" w:lineRule="auto"/>
              <w:jc w:val="both"/>
              <w:rPr>
                <w:sz w:val="18"/>
              </w:rPr>
            </w:pPr>
            <w:r w:rsidRPr="00E70244">
              <w:rPr>
                <w:sz w:val="18"/>
              </w:rPr>
              <w:t>Daruvar városa (HR)</w:t>
            </w:r>
          </w:p>
        </w:tc>
        <w:tc>
          <w:tcPr>
            <w:tcW w:w="1274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</w:tr>
      <w:tr w:rsidR="00830694" w:rsidTr="00E70244">
        <w:tc>
          <w:tcPr>
            <w:tcW w:w="3256" w:type="dxa"/>
          </w:tcPr>
          <w:p w:rsidR="00830694" w:rsidRPr="00E70244" w:rsidRDefault="00E70244" w:rsidP="00830694">
            <w:pPr>
              <w:spacing w:line="276" w:lineRule="auto"/>
              <w:jc w:val="both"/>
              <w:rPr>
                <w:sz w:val="18"/>
              </w:rPr>
            </w:pPr>
            <w:r w:rsidRPr="00E70244">
              <w:rPr>
                <w:sz w:val="18"/>
              </w:rPr>
              <w:t>Győr-Moson-Sopron megye (HU)</w:t>
            </w:r>
          </w:p>
        </w:tc>
        <w:tc>
          <w:tcPr>
            <w:tcW w:w="1274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</w:tr>
      <w:tr w:rsidR="00830694" w:rsidTr="00E70244">
        <w:tc>
          <w:tcPr>
            <w:tcW w:w="3256" w:type="dxa"/>
          </w:tcPr>
          <w:p w:rsidR="00830694" w:rsidRPr="00E70244" w:rsidRDefault="00E70244" w:rsidP="00830694">
            <w:pPr>
              <w:spacing w:line="276" w:lineRule="auto"/>
              <w:jc w:val="both"/>
              <w:rPr>
                <w:sz w:val="18"/>
              </w:rPr>
            </w:pPr>
            <w:r w:rsidRPr="00E70244">
              <w:rPr>
                <w:sz w:val="18"/>
              </w:rPr>
              <w:t>Hága városa (NL)</w:t>
            </w:r>
          </w:p>
        </w:tc>
        <w:tc>
          <w:tcPr>
            <w:tcW w:w="1274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</w:tr>
      <w:tr w:rsidR="00830694" w:rsidTr="00E70244">
        <w:tc>
          <w:tcPr>
            <w:tcW w:w="3256" w:type="dxa"/>
          </w:tcPr>
          <w:p w:rsidR="00830694" w:rsidRPr="00E70244" w:rsidRDefault="00E70244" w:rsidP="00830694">
            <w:pPr>
              <w:spacing w:line="276" w:lineRule="auto"/>
              <w:jc w:val="both"/>
              <w:rPr>
                <w:sz w:val="18"/>
              </w:rPr>
            </w:pPr>
            <w:proofErr w:type="spellStart"/>
            <w:r w:rsidRPr="00E70244">
              <w:rPr>
                <w:sz w:val="18"/>
              </w:rPr>
              <w:lastRenderedPageBreak/>
              <w:t>Hasselt</w:t>
            </w:r>
            <w:proofErr w:type="spellEnd"/>
            <w:r w:rsidRPr="00E70244">
              <w:rPr>
                <w:sz w:val="18"/>
              </w:rPr>
              <w:t xml:space="preserve"> városa (BE)</w:t>
            </w:r>
          </w:p>
        </w:tc>
        <w:tc>
          <w:tcPr>
            <w:tcW w:w="1274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</w:tr>
      <w:tr w:rsidR="00830694" w:rsidTr="00E70244">
        <w:tc>
          <w:tcPr>
            <w:tcW w:w="3256" w:type="dxa"/>
          </w:tcPr>
          <w:p w:rsidR="00830694" w:rsidRPr="00E70244" w:rsidRDefault="00E70244" w:rsidP="00830694">
            <w:pPr>
              <w:spacing w:line="276" w:lineRule="auto"/>
              <w:jc w:val="both"/>
              <w:rPr>
                <w:sz w:val="18"/>
              </w:rPr>
            </w:pPr>
            <w:r w:rsidRPr="00E70244">
              <w:rPr>
                <w:sz w:val="18"/>
              </w:rPr>
              <w:t>Karintia Szövetségi Tartomány (AU)</w:t>
            </w:r>
          </w:p>
        </w:tc>
        <w:tc>
          <w:tcPr>
            <w:tcW w:w="1274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</w:tr>
      <w:tr w:rsidR="00830694" w:rsidTr="00E70244">
        <w:tc>
          <w:tcPr>
            <w:tcW w:w="3256" w:type="dxa"/>
          </w:tcPr>
          <w:p w:rsidR="00830694" w:rsidRPr="00E70244" w:rsidRDefault="00E70244" w:rsidP="00830694">
            <w:pPr>
              <w:spacing w:line="276" w:lineRule="auto"/>
              <w:jc w:val="both"/>
              <w:rPr>
                <w:sz w:val="18"/>
              </w:rPr>
            </w:pPr>
            <w:r w:rsidRPr="00E70244">
              <w:rPr>
                <w:sz w:val="18"/>
              </w:rPr>
              <w:t>München városa, Németország (DE)</w:t>
            </w:r>
          </w:p>
        </w:tc>
        <w:tc>
          <w:tcPr>
            <w:tcW w:w="1274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</w:tr>
      <w:tr w:rsidR="00830694" w:rsidTr="00E70244">
        <w:tc>
          <w:tcPr>
            <w:tcW w:w="3256" w:type="dxa"/>
          </w:tcPr>
          <w:p w:rsidR="00830694" w:rsidRPr="00E70244" w:rsidRDefault="00E70244" w:rsidP="00830694">
            <w:pPr>
              <w:spacing w:line="276" w:lineRule="auto"/>
              <w:jc w:val="both"/>
              <w:rPr>
                <w:sz w:val="18"/>
              </w:rPr>
            </w:pPr>
            <w:r w:rsidRPr="00E70244">
              <w:rPr>
                <w:sz w:val="18"/>
              </w:rPr>
              <w:t>Nagykanizsa városa (HU)</w:t>
            </w:r>
          </w:p>
        </w:tc>
        <w:tc>
          <w:tcPr>
            <w:tcW w:w="1274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</w:tr>
      <w:tr w:rsidR="00830694" w:rsidTr="00E70244">
        <w:tc>
          <w:tcPr>
            <w:tcW w:w="3256" w:type="dxa"/>
          </w:tcPr>
          <w:p w:rsidR="00830694" w:rsidRPr="00E70244" w:rsidRDefault="00E70244" w:rsidP="00830694">
            <w:pPr>
              <w:spacing w:line="276" w:lineRule="auto"/>
              <w:jc w:val="both"/>
              <w:rPr>
                <w:sz w:val="18"/>
              </w:rPr>
            </w:pPr>
            <w:r w:rsidRPr="00E70244">
              <w:rPr>
                <w:sz w:val="18"/>
              </w:rPr>
              <w:t>Klímaszövetség Ausztria (AU)</w:t>
            </w:r>
          </w:p>
        </w:tc>
        <w:tc>
          <w:tcPr>
            <w:tcW w:w="1274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</w:tr>
      <w:tr w:rsidR="00830694" w:rsidTr="00E70244">
        <w:tc>
          <w:tcPr>
            <w:tcW w:w="3256" w:type="dxa"/>
          </w:tcPr>
          <w:p w:rsidR="00830694" w:rsidRPr="00E70244" w:rsidRDefault="00E70244" w:rsidP="00830694">
            <w:pPr>
              <w:spacing w:line="276" w:lineRule="auto"/>
              <w:jc w:val="both"/>
              <w:rPr>
                <w:sz w:val="18"/>
              </w:rPr>
            </w:pPr>
            <w:r w:rsidRPr="00E70244">
              <w:rPr>
                <w:sz w:val="18"/>
              </w:rPr>
              <w:t>Klímaszövetség Magyarország / Reflex (HU)</w:t>
            </w:r>
          </w:p>
        </w:tc>
        <w:tc>
          <w:tcPr>
            <w:tcW w:w="1274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</w:tr>
      <w:tr w:rsidR="00830694" w:rsidTr="00E70244">
        <w:tc>
          <w:tcPr>
            <w:tcW w:w="3256" w:type="dxa"/>
          </w:tcPr>
          <w:p w:rsidR="00830694" w:rsidRPr="00E70244" w:rsidRDefault="00E70244" w:rsidP="00830694">
            <w:pPr>
              <w:spacing w:line="276" w:lineRule="auto"/>
              <w:jc w:val="both"/>
              <w:rPr>
                <w:sz w:val="18"/>
              </w:rPr>
            </w:pPr>
            <w:r w:rsidRPr="00E70244">
              <w:rPr>
                <w:sz w:val="18"/>
              </w:rPr>
              <w:t>Klímaszövetség Olaszország (IT)</w:t>
            </w:r>
          </w:p>
        </w:tc>
        <w:tc>
          <w:tcPr>
            <w:tcW w:w="1274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</w:tr>
      <w:tr w:rsidR="00830694" w:rsidTr="00E70244">
        <w:tc>
          <w:tcPr>
            <w:tcW w:w="3256" w:type="dxa"/>
          </w:tcPr>
          <w:p w:rsidR="00830694" w:rsidRPr="00E70244" w:rsidRDefault="00E70244" w:rsidP="00830694">
            <w:pPr>
              <w:spacing w:line="276" w:lineRule="auto"/>
              <w:jc w:val="both"/>
              <w:rPr>
                <w:sz w:val="18"/>
              </w:rPr>
            </w:pPr>
            <w:r w:rsidRPr="00E70244">
              <w:rPr>
                <w:sz w:val="18"/>
              </w:rPr>
              <w:t>Klímaszövetség Luxemburg / ASTM (LU)</w:t>
            </w:r>
          </w:p>
        </w:tc>
        <w:tc>
          <w:tcPr>
            <w:tcW w:w="1274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</w:tr>
      <w:tr w:rsidR="00830694" w:rsidTr="00E70244">
        <w:tc>
          <w:tcPr>
            <w:tcW w:w="3256" w:type="dxa"/>
          </w:tcPr>
          <w:p w:rsidR="00830694" w:rsidRPr="00E70244" w:rsidRDefault="00E70244" w:rsidP="00830694">
            <w:pPr>
              <w:spacing w:line="276" w:lineRule="auto"/>
              <w:jc w:val="both"/>
              <w:rPr>
                <w:sz w:val="18"/>
              </w:rPr>
            </w:pPr>
            <w:r w:rsidRPr="00E70244">
              <w:rPr>
                <w:sz w:val="18"/>
              </w:rPr>
              <w:t>IGEMO (BE)</w:t>
            </w:r>
          </w:p>
        </w:tc>
        <w:tc>
          <w:tcPr>
            <w:tcW w:w="1274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</w:tr>
      <w:tr w:rsidR="00830694" w:rsidTr="00E70244">
        <w:tc>
          <w:tcPr>
            <w:tcW w:w="3256" w:type="dxa"/>
          </w:tcPr>
          <w:p w:rsidR="00830694" w:rsidRPr="00E70244" w:rsidRDefault="00E70244" w:rsidP="00830694">
            <w:pPr>
              <w:spacing w:line="276" w:lineRule="auto"/>
              <w:jc w:val="both"/>
              <w:rPr>
                <w:sz w:val="18"/>
              </w:rPr>
            </w:pPr>
            <w:proofErr w:type="spellStart"/>
            <w:r w:rsidRPr="00E70244">
              <w:rPr>
                <w:sz w:val="18"/>
              </w:rPr>
              <w:t>Klimaatverbond</w:t>
            </w:r>
            <w:proofErr w:type="spellEnd"/>
            <w:r w:rsidRPr="00E70244">
              <w:rPr>
                <w:sz w:val="18"/>
              </w:rPr>
              <w:t xml:space="preserve"> (NL)</w:t>
            </w:r>
          </w:p>
        </w:tc>
        <w:tc>
          <w:tcPr>
            <w:tcW w:w="1274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</w:tr>
      <w:tr w:rsidR="00830694" w:rsidTr="00E70244">
        <w:tc>
          <w:tcPr>
            <w:tcW w:w="3256" w:type="dxa"/>
          </w:tcPr>
          <w:p w:rsidR="00830694" w:rsidRPr="00E70244" w:rsidRDefault="00E70244" w:rsidP="00830694">
            <w:pPr>
              <w:spacing w:line="276" w:lineRule="auto"/>
              <w:jc w:val="both"/>
              <w:rPr>
                <w:sz w:val="18"/>
              </w:rPr>
            </w:pPr>
            <w:proofErr w:type="spellStart"/>
            <w:r w:rsidRPr="00E70244">
              <w:rPr>
                <w:sz w:val="18"/>
              </w:rPr>
              <w:t>Anatoliki</w:t>
            </w:r>
            <w:proofErr w:type="spellEnd"/>
            <w:r w:rsidRPr="00E70244">
              <w:rPr>
                <w:sz w:val="18"/>
              </w:rPr>
              <w:t xml:space="preserve"> (GR)</w:t>
            </w:r>
          </w:p>
        </w:tc>
        <w:tc>
          <w:tcPr>
            <w:tcW w:w="1274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</w:tr>
      <w:tr w:rsidR="00830694" w:rsidTr="00E70244">
        <w:tc>
          <w:tcPr>
            <w:tcW w:w="3256" w:type="dxa"/>
          </w:tcPr>
          <w:p w:rsidR="00830694" w:rsidRPr="00E70244" w:rsidRDefault="00E70244" w:rsidP="00830694">
            <w:pPr>
              <w:spacing w:line="276" w:lineRule="auto"/>
              <w:jc w:val="both"/>
              <w:rPr>
                <w:sz w:val="18"/>
              </w:rPr>
            </w:pPr>
            <w:r w:rsidRPr="00E70244">
              <w:rPr>
                <w:sz w:val="18"/>
              </w:rPr>
              <w:t>COSPE (IT)</w:t>
            </w:r>
          </w:p>
        </w:tc>
        <w:tc>
          <w:tcPr>
            <w:tcW w:w="1274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</w:tr>
      <w:tr w:rsidR="00830694" w:rsidTr="00E70244">
        <w:tc>
          <w:tcPr>
            <w:tcW w:w="3256" w:type="dxa"/>
          </w:tcPr>
          <w:p w:rsidR="00830694" w:rsidRPr="00E70244" w:rsidRDefault="00E70244" w:rsidP="00830694">
            <w:pPr>
              <w:spacing w:line="276" w:lineRule="auto"/>
              <w:jc w:val="both"/>
              <w:rPr>
                <w:sz w:val="18"/>
              </w:rPr>
            </w:pPr>
            <w:r w:rsidRPr="00E70244">
              <w:rPr>
                <w:sz w:val="18"/>
              </w:rPr>
              <w:t xml:space="preserve">Környezetvédelmi Partnerség Alapítvány, </w:t>
            </w:r>
            <w:proofErr w:type="spellStart"/>
            <w:r w:rsidRPr="00E70244">
              <w:rPr>
                <w:sz w:val="18"/>
              </w:rPr>
              <w:t>Nadace</w:t>
            </w:r>
            <w:proofErr w:type="spellEnd"/>
            <w:r w:rsidRPr="00E70244">
              <w:rPr>
                <w:sz w:val="18"/>
              </w:rPr>
              <w:t xml:space="preserve"> </w:t>
            </w:r>
            <w:proofErr w:type="spellStart"/>
            <w:r w:rsidRPr="00E70244">
              <w:rPr>
                <w:sz w:val="18"/>
              </w:rPr>
              <w:t>Partnerstvi</w:t>
            </w:r>
            <w:proofErr w:type="spellEnd"/>
            <w:r w:rsidRPr="00E70244">
              <w:rPr>
                <w:sz w:val="18"/>
              </w:rPr>
              <w:t xml:space="preserve"> (CZ)</w:t>
            </w:r>
          </w:p>
        </w:tc>
        <w:tc>
          <w:tcPr>
            <w:tcW w:w="1274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</w:tr>
      <w:tr w:rsidR="00830694" w:rsidTr="00E70244">
        <w:tc>
          <w:tcPr>
            <w:tcW w:w="3256" w:type="dxa"/>
          </w:tcPr>
          <w:p w:rsidR="00830694" w:rsidRPr="00E70244" w:rsidRDefault="00E70244" w:rsidP="00830694">
            <w:pPr>
              <w:spacing w:line="276" w:lineRule="auto"/>
              <w:jc w:val="both"/>
              <w:rPr>
                <w:sz w:val="18"/>
              </w:rPr>
            </w:pPr>
            <w:proofErr w:type="spellStart"/>
            <w:r w:rsidRPr="00E70244">
              <w:rPr>
                <w:sz w:val="18"/>
              </w:rPr>
              <w:t>Focus</w:t>
            </w:r>
            <w:proofErr w:type="spellEnd"/>
            <w:r w:rsidRPr="00E70244">
              <w:rPr>
                <w:sz w:val="18"/>
              </w:rPr>
              <w:t xml:space="preserve"> </w:t>
            </w:r>
            <w:proofErr w:type="spellStart"/>
            <w:r w:rsidRPr="00E70244">
              <w:rPr>
                <w:sz w:val="18"/>
              </w:rPr>
              <w:t>Eco</w:t>
            </w:r>
            <w:proofErr w:type="spellEnd"/>
            <w:r w:rsidRPr="00E70244">
              <w:rPr>
                <w:sz w:val="18"/>
              </w:rPr>
              <w:t xml:space="preserve"> Center, Románia (RO)</w:t>
            </w:r>
          </w:p>
        </w:tc>
        <w:tc>
          <w:tcPr>
            <w:tcW w:w="1274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830694" w:rsidRDefault="00830694" w:rsidP="00830694">
            <w:pPr>
              <w:spacing w:line="276" w:lineRule="auto"/>
              <w:jc w:val="both"/>
            </w:pPr>
          </w:p>
        </w:tc>
      </w:tr>
      <w:tr w:rsidR="00E70244" w:rsidTr="00E70244">
        <w:tc>
          <w:tcPr>
            <w:tcW w:w="3256" w:type="dxa"/>
          </w:tcPr>
          <w:p w:rsidR="00E70244" w:rsidRPr="00E70244" w:rsidRDefault="00E70244" w:rsidP="00E70244">
            <w:pPr>
              <w:spacing w:line="276" w:lineRule="auto"/>
              <w:jc w:val="both"/>
              <w:rPr>
                <w:sz w:val="18"/>
              </w:rPr>
            </w:pPr>
            <w:r w:rsidRPr="00E70244">
              <w:rPr>
                <w:sz w:val="18"/>
              </w:rPr>
              <w:t>Netzwerk Entwicklungspolitik Saarland (DE)</w:t>
            </w:r>
          </w:p>
        </w:tc>
        <w:tc>
          <w:tcPr>
            <w:tcW w:w="1274" w:type="dxa"/>
          </w:tcPr>
          <w:p w:rsidR="00E70244" w:rsidRDefault="00E70244" w:rsidP="00E7024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E70244" w:rsidRDefault="00E70244" w:rsidP="00E7024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E70244" w:rsidRDefault="00E70244" w:rsidP="00E70244">
            <w:pPr>
              <w:spacing w:line="276" w:lineRule="auto"/>
              <w:jc w:val="both"/>
            </w:pPr>
          </w:p>
        </w:tc>
      </w:tr>
      <w:tr w:rsidR="00E70244" w:rsidTr="00E70244">
        <w:tc>
          <w:tcPr>
            <w:tcW w:w="3256" w:type="dxa"/>
          </w:tcPr>
          <w:p w:rsidR="00E70244" w:rsidRPr="00E70244" w:rsidRDefault="00E70244" w:rsidP="00E70244">
            <w:pPr>
              <w:spacing w:line="276" w:lineRule="auto"/>
              <w:jc w:val="both"/>
              <w:rPr>
                <w:sz w:val="18"/>
              </w:rPr>
            </w:pPr>
            <w:proofErr w:type="spellStart"/>
            <w:r w:rsidRPr="00E70244">
              <w:rPr>
                <w:sz w:val="18"/>
              </w:rPr>
              <w:t>Instituto</w:t>
            </w:r>
            <w:proofErr w:type="spellEnd"/>
            <w:r w:rsidRPr="00E70244">
              <w:rPr>
                <w:sz w:val="18"/>
              </w:rPr>
              <w:t xml:space="preserve"> </w:t>
            </w:r>
            <w:proofErr w:type="spellStart"/>
            <w:r w:rsidRPr="00E70244">
              <w:rPr>
                <w:sz w:val="18"/>
              </w:rPr>
              <w:t>Socioambiental</w:t>
            </w:r>
            <w:proofErr w:type="spellEnd"/>
            <w:r w:rsidRPr="00E70244">
              <w:rPr>
                <w:sz w:val="18"/>
              </w:rPr>
              <w:t xml:space="preserve"> (BR)</w:t>
            </w:r>
          </w:p>
        </w:tc>
        <w:tc>
          <w:tcPr>
            <w:tcW w:w="1274" w:type="dxa"/>
          </w:tcPr>
          <w:p w:rsidR="00E70244" w:rsidRDefault="00E70244" w:rsidP="00E7024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E70244" w:rsidRDefault="00E70244" w:rsidP="00E70244">
            <w:pPr>
              <w:spacing w:line="276" w:lineRule="auto"/>
              <w:jc w:val="both"/>
            </w:pPr>
          </w:p>
        </w:tc>
        <w:tc>
          <w:tcPr>
            <w:tcW w:w="2266" w:type="dxa"/>
          </w:tcPr>
          <w:p w:rsidR="00E70244" w:rsidRDefault="00E70244" w:rsidP="00E70244">
            <w:pPr>
              <w:spacing w:line="276" w:lineRule="auto"/>
              <w:jc w:val="both"/>
            </w:pPr>
          </w:p>
        </w:tc>
      </w:tr>
    </w:tbl>
    <w:p w:rsidR="004072A5" w:rsidRDefault="004072A5" w:rsidP="00830694">
      <w:pPr>
        <w:spacing w:after="0" w:line="276" w:lineRule="auto"/>
        <w:jc w:val="both"/>
      </w:pPr>
    </w:p>
    <w:p w:rsidR="004072A5" w:rsidRPr="00E70244" w:rsidRDefault="00E70244" w:rsidP="00830694">
      <w:pPr>
        <w:spacing w:after="0" w:line="276" w:lineRule="auto"/>
        <w:jc w:val="both"/>
        <w:rPr>
          <w:b/>
        </w:rPr>
      </w:pPr>
      <w:r w:rsidRPr="00E70244">
        <w:rPr>
          <w:b/>
        </w:rPr>
        <w:t>A projekt teljes összege: 3 281 945,56 Euró (ebből 2 953 751 Eurót a Szerződő Hatóság finanszíroz)</w:t>
      </w:r>
    </w:p>
    <w:p w:rsidR="004072A5" w:rsidRDefault="00E70244" w:rsidP="000B6175">
      <w:pPr>
        <w:spacing w:before="120" w:after="0" w:line="276" w:lineRule="auto"/>
        <w:jc w:val="both"/>
      </w:pPr>
      <w:r>
        <w:t>Kezdeti előfinanszírozási kifizetés (2018. január): 1 276 282,78 Euró</w:t>
      </w:r>
    </w:p>
    <w:p w:rsidR="004072A5" w:rsidRDefault="00E70244" w:rsidP="00830694">
      <w:pPr>
        <w:spacing w:after="0" w:line="276" w:lineRule="auto"/>
        <w:jc w:val="both"/>
      </w:pPr>
      <w:r>
        <w:t>További előfinanszírozási kifizetések (2019 / 2020): 1 382 093,12 Euró</w:t>
      </w:r>
    </w:p>
    <w:p w:rsidR="004072A5" w:rsidRDefault="000B6175" w:rsidP="000B6175">
      <w:pPr>
        <w:spacing w:after="240" w:line="276" w:lineRule="auto"/>
        <w:jc w:val="both"/>
      </w:pPr>
      <w:r w:rsidRPr="000B6175">
        <w:t>A támogatás végleges összegének egyenlege</w:t>
      </w:r>
      <w:r>
        <w:t xml:space="preserve"> (a projekt vége után, 2021 nyár): 295 375,10 Euró</w:t>
      </w:r>
    </w:p>
    <w:p w:rsidR="004072A5" w:rsidRDefault="000B6175" w:rsidP="00830694">
      <w:pPr>
        <w:spacing w:after="0" w:line="276" w:lineRule="auto"/>
        <w:jc w:val="both"/>
      </w:pPr>
      <w:r w:rsidRPr="000B6175">
        <w:t xml:space="preserve">A támogatás az </w:t>
      </w:r>
      <w:r>
        <w:t>Akció</w:t>
      </w:r>
      <w:r w:rsidRPr="000B6175">
        <w:t xml:space="preserve"> becsült öss</w:t>
      </w:r>
      <w:r>
        <w:t>zes támogatható költségének 90%</w:t>
      </w:r>
      <w:r w:rsidRPr="000B6175">
        <w:t>-ára korlátozódik.</w:t>
      </w:r>
      <w:r>
        <w:t xml:space="preserve"> Minden partner felelős a saját közreműködéséért</w:t>
      </w:r>
      <w:r w:rsidR="00664F72">
        <w:t>/önerőért (10%) és el</w:t>
      </w:r>
      <w:r>
        <w:t xml:space="preserve"> kell számolnia az összes költségről (100%). Minden partnernek vissza kell fizetnie azt az EU támogatást, amelyet nem költött el a projektre vagy annak időtartama alatt.</w:t>
      </w:r>
    </w:p>
    <w:p w:rsidR="004072A5" w:rsidRDefault="000B6175" w:rsidP="00C20049">
      <w:pPr>
        <w:spacing w:before="120" w:after="0" w:line="276" w:lineRule="auto"/>
        <w:jc w:val="both"/>
      </w:pPr>
      <w:r>
        <w:t>Minden</w:t>
      </w:r>
      <w:r w:rsidR="00C20049">
        <w:t xml:space="preserve"> partner felelős azért, hogy a K</w:t>
      </w:r>
      <w:r w:rsidRPr="000B6175">
        <w:t xml:space="preserve">oordinátornak időben </w:t>
      </w:r>
      <w:r w:rsidR="00C20049">
        <w:t>elküldje</w:t>
      </w:r>
      <w:r w:rsidRPr="000B6175">
        <w:t xml:space="preserve"> a pontos költségkimutatás</w:t>
      </w:r>
      <w:r w:rsidR="00C20049">
        <w:t>t, valamint felelősek</w:t>
      </w:r>
      <w:r w:rsidRPr="000B6175">
        <w:t xml:space="preserve"> a számlák és a megfel</w:t>
      </w:r>
      <w:r w:rsidR="00C20049">
        <w:t>elő dokumentumok megfelelő kezeléséért</w:t>
      </w:r>
      <w:r w:rsidRPr="000B6175">
        <w:t xml:space="preserve"> a </w:t>
      </w:r>
      <w:r w:rsidR="00C20049">
        <w:t xml:space="preserve">Támogatási Szerződés </w:t>
      </w:r>
      <w:r w:rsidRPr="00C20049">
        <w:rPr>
          <w:b/>
        </w:rPr>
        <w:t>II. Mellékletnek</w:t>
      </w:r>
      <w:r w:rsidR="00C20049">
        <w:t xml:space="preserve"> (Általános rendelkezések)</w:t>
      </w:r>
      <w:r w:rsidRPr="000B6175">
        <w:t xml:space="preserve"> megfelelően</w:t>
      </w:r>
      <w:r w:rsidR="00C20049">
        <w:t>, hogy alá</w:t>
      </w:r>
      <w:r w:rsidR="00664F72">
        <w:t xml:space="preserve"> </w:t>
      </w:r>
      <w:r w:rsidR="00C20049">
        <w:t>támassza</w:t>
      </w:r>
      <w:r w:rsidR="00C20049" w:rsidRPr="00C20049">
        <w:t xml:space="preserve"> és indokolttá tegye </w:t>
      </w:r>
      <w:r w:rsidR="00C20049">
        <w:t xml:space="preserve">a </w:t>
      </w:r>
      <w:r w:rsidR="00C20049" w:rsidRPr="00C20049">
        <w:t>költségkimutatásaiban feltüntetett költségeket és időt</w:t>
      </w:r>
      <w:r w:rsidR="00C20049">
        <w:t xml:space="preserve">. Ennek érdekében biztosítaniuk kell a megfelelő munkaidő-kimutatást, amelyek jelölik a projekt megvalósítása érdekében felhasznált napokat/órákat, és el van látva a felelős személyek aláírásával. </w:t>
      </w:r>
      <w:r w:rsidR="00C20049" w:rsidRPr="00C20049">
        <w:t>A koordinátornak jogában áll ellenőrizni a költségeket.</w:t>
      </w:r>
    </w:p>
    <w:p w:rsidR="004072A5" w:rsidRPr="00C20049" w:rsidRDefault="00C20049" w:rsidP="00C20049">
      <w:pPr>
        <w:spacing w:before="120" w:after="0" w:line="276" w:lineRule="auto"/>
        <w:jc w:val="both"/>
        <w:rPr>
          <w:b/>
        </w:rPr>
      </w:pPr>
      <w:r w:rsidRPr="00C20049">
        <w:rPr>
          <w:b/>
        </w:rPr>
        <w:t>Jelentéskészítés</w:t>
      </w:r>
    </w:p>
    <w:p w:rsidR="004072A5" w:rsidRDefault="00C20049" w:rsidP="00F51ECB">
      <w:pPr>
        <w:spacing w:after="0" w:line="276" w:lineRule="auto"/>
        <w:jc w:val="both"/>
      </w:pPr>
      <w:r>
        <w:t>1. időközi beszámoló: 2019. január (időszak: 2018. 01. 01. – 2018. 12. 31.)</w:t>
      </w:r>
    </w:p>
    <w:p w:rsidR="004072A5" w:rsidRDefault="00C20049" w:rsidP="00F51ECB">
      <w:pPr>
        <w:spacing w:after="0" w:line="276" w:lineRule="auto"/>
        <w:jc w:val="both"/>
      </w:pPr>
      <w:r>
        <w:t>2. időközi beszámoló: 2020. január (időszak: 2019. 01. 01. – 2019. 12. 31.)</w:t>
      </w:r>
    </w:p>
    <w:p w:rsidR="004072A5" w:rsidRDefault="00C20049" w:rsidP="00F51ECB">
      <w:pPr>
        <w:spacing w:after="0" w:line="276" w:lineRule="auto"/>
        <w:jc w:val="both"/>
      </w:pPr>
      <w:r>
        <w:t xml:space="preserve">Záró beszámoló: 2021. január (időszak: 2020. 01. 01. – 2020. 12. 31.; a projekt </w:t>
      </w:r>
      <w:r w:rsidR="00D15A27">
        <w:t>egésze)</w:t>
      </w:r>
    </w:p>
    <w:p w:rsidR="004072A5" w:rsidRDefault="003B498E" w:rsidP="00C20049">
      <w:pPr>
        <w:spacing w:before="120" w:after="0" w:line="276" w:lineRule="auto"/>
        <w:jc w:val="both"/>
      </w:pPr>
      <w:r>
        <w:t xml:space="preserve">A projekt </w:t>
      </w:r>
      <w:proofErr w:type="spellStart"/>
      <w:r>
        <w:t>monitoringja</w:t>
      </w:r>
      <w:proofErr w:type="spellEnd"/>
      <w:r>
        <w:t xml:space="preserve"> miatt minden partnernek rendszeres időközönként el kell küldenie a költségvetés áttekintését (2018. október, 2019. augusztus, 2020. június).</w:t>
      </w:r>
    </w:p>
    <w:p w:rsidR="004072A5" w:rsidRPr="003B498E" w:rsidRDefault="003B498E" w:rsidP="003B498E">
      <w:pPr>
        <w:spacing w:before="240" w:after="120" w:line="276" w:lineRule="auto"/>
        <w:jc w:val="both"/>
        <w:rPr>
          <w:b/>
        </w:rPr>
      </w:pPr>
      <w:r w:rsidRPr="003B498E">
        <w:rPr>
          <w:b/>
        </w:rPr>
        <w:lastRenderedPageBreak/>
        <w:t>4. Kifizetések</w:t>
      </w:r>
    </w:p>
    <w:p w:rsidR="004072A5" w:rsidRDefault="008E5071" w:rsidP="003B498E">
      <w:pPr>
        <w:spacing w:before="120" w:after="0" w:line="276" w:lineRule="auto"/>
        <w:jc w:val="both"/>
      </w:pPr>
      <w:r w:rsidRPr="008E5071">
        <w:t xml:space="preserve">Mivel az </w:t>
      </w:r>
      <w:r>
        <w:t>Európai Bizottsági Szerződés megszabja, hogy a Bizottság</w:t>
      </w:r>
      <w:r w:rsidRPr="008E5071">
        <w:t xml:space="preserve"> a koordinátornak </w:t>
      </w:r>
      <w:r>
        <w:t>fizeti ki</w:t>
      </w:r>
      <w:r w:rsidRPr="008E5071">
        <w:t xml:space="preserve"> a kifizetéseket, a koordinátor köteles</w:t>
      </w:r>
      <w:r>
        <w:t>:</w:t>
      </w:r>
    </w:p>
    <w:p w:rsidR="004072A5" w:rsidRDefault="008E5071" w:rsidP="008E5071">
      <w:pPr>
        <w:pStyle w:val="Listaszerbekezds"/>
        <w:numPr>
          <w:ilvl w:val="0"/>
          <w:numId w:val="2"/>
        </w:numPr>
        <w:spacing w:before="120" w:after="0" w:line="276" w:lineRule="auto"/>
        <w:jc w:val="both"/>
      </w:pPr>
      <w:r>
        <w:t>átutalni</w:t>
      </w:r>
      <w:r w:rsidRPr="008E5071">
        <w:t xml:space="preserve"> a kifi</w:t>
      </w:r>
      <w:r>
        <w:t>zetéseket a megfelelő partnerek/</w:t>
      </w:r>
      <w:r w:rsidRPr="008E5071">
        <w:t>vállalkozók részére</w:t>
      </w:r>
      <w:r>
        <w:t xml:space="preserve"> </w:t>
      </w:r>
      <w:r w:rsidRPr="008E5071">
        <w:t xml:space="preserve">az </w:t>
      </w:r>
      <w:r>
        <w:t>Európai Bizottsági S</w:t>
      </w:r>
      <w:r w:rsidRPr="008E5071">
        <w:t xml:space="preserve">zerződés III. Mellékletében meghatározott </w:t>
      </w:r>
      <w:r>
        <w:t xml:space="preserve">és </w:t>
      </w:r>
      <w:r w:rsidRPr="008E5071">
        <w:t>jóváhagyott időszakos jelentésekkel és megfelelő költségkimutatásokkal összhangban, a</w:t>
      </w:r>
      <w:r>
        <w:t>z összeg</w:t>
      </w:r>
      <w:r w:rsidRPr="008E5071">
        <w:t xml:space="preserve"> átvételétől számított 30 napon belül.</w:t>
      </w:r>
    </w:p>
    <w:p w:rsidR="004072A5" w:rsidRDefault="008E5071" w:rsidP="008E5071">
      <w:pPr>
        <w:pStyle w:val="Listaszerbekezds"/>
        <w:numPr>
          <w:ilvl w:val="0"/>
          <w:numId w:val="2"/>
        </w:numPr>
        <w:spacing w:before="120" w:after="0" w:line="276" w:lineRule="auto"/>
        <w:jc w:val="both"/>
      </w:pPr>
      <w:r>
        <w:t xml:space="preserve">átutalni a közösség pénzügyi hozzájárulásának végső kifizetését a partnereknek / vállalkozóknak, </w:t>
      </w:r>
      <w:r w:rsidRPr="008E5071">
        <w:t>a</w:t>
      </w:r>
      <w:r>
        <w:t>z összeg</w:t>
      </w:r>
      <w:r w:rsidRPr="008E5071">
        <w:t xml:space="preserve"> átvételétől számított 30 napon belül</w:t>
      </w:r>
      <w:r>
        <w:t>.</w:t>
      </w:r>
    </w:p>
    <w:p w:rsidR="004072A5" w:rsidRDefault="008E5071" w:rsidP="008E5071">
      <w:pPr>
        <w:spacing w:before="120" w:after="0" w:line="276" w:lineRule="auto"/>
        <w:jc w:val="both"/>
      </w:pPr>
      <w:r>
        <w:t>A kifizetéseket a többi partner számára is Euróban kell kifizetni.</w:t>
      </w:r>
    </w:p>
    <w:p w:rsidR="008E5071" w:rsidRDefault="008E5071" w:rsidP="008E5071">
      <w:pPr>
        <w:spacing w:before="120" w:after="0" w:line="276" w:lineRule="auto"/>
        <w:jc w:val="both"/>
      </w:pPr>
      <w:r>
        <w:t>A Koordinátor jogosult visszatartani a kifizetést a mulasztó partnertől, miután értesítette róla a Bizottságot.</w:t>
      </w:r>
    </w:p>
    <w:p w:rsidR="008E5071" w:rsidRPr="008E5071" w:rsidRDefault="008E5071" w:rsidP="008E5071">
      <w:pPr>
        <w:spacing w:before="120" w:after="0" w:line="276" w:lineRule="auto"/>
        <w:jc w:val="both"/>
        <w:rPr>
          <w:b/>
        </w:rPr>
      </w:pPr>
      <w:r w:rsidRPr="008E5071">
        <w:rPr>
          <w:b/>
        </w:rPr>
        <w:t>Visszafizetési igény</w:t>
      </w:r>
    </w:p>
    <w:p w:rsidR="008E5071" w:rsidRDefault="00E51654" w:rsidP="00E51654">
      <w:pPr>
        <w:spacing w:after="0" w:line="276" w:lineRule="auto"/>
        <w:jc w:val="both"/>
      </w:pPr>
      <w:r>
        <w:t>Ha a projekt Szerződő Hatósága a Támogatási S</w:t>
      </w:r>
      <w:r w:rsidRPr="00E51654">
        <w:t>zerződés rendelkezéseinek megfelelően a már átutalt támogatás egészének vagy egy részének visszafizetését követeli meg,</w:t>
      </w:r>
      <w:r>
        <w:t xml:space="preserve"> minden partner köteles visszafizetni </w:t>
      </w:r>
      <w:r w:rsidR="00330925">
        <w:t>a vezető partnernek az EU támogatásból indokolatlanul kapott részesedést.</w:t>
      </w:r>
    </w:p>
    <w:p w:rsidR="008E5071" w:rsidRPr="00E51654" w:rsidRDefault="00E51654" w:rsidP="00E51654">
      <w:pPr>
        <w:spacing w:before="240" w:after="120" w:line="276" w:lineRule="auto"/>
        <w:jc w:val="both"/>
        <w:rPr>
          <w:b/>
        </w:rPr>
      </w:pPr>
      <w:r w:rsidRPr="00E51654">
        <w:rPr>
          <w:b/>
        </w:rPr>
        <w:t>5. Kötelezettségek</w:t>
      </w:r>
    </w:p>
    <w:p w:rsidR="008E5071" w:rsidRPr="006A46A7" w:rsidRDefault="006A46A7" w:rsidP="006A46A7">
      <w:pPr>
        <w:spacing w:after="60" w:line="276" w:lineRule="auto"/>
        <w:jc w:val="both"/>
        <w:rPr>
          <w:b/>
        </w:rPr>
      </w:pPr>
      <w:r w:rsidRPr="006A46A7">
        <w:rPr>
          <w:b/>
        </w:rPr>
        <w:t>A Koordinátor felé</w:t>
      </w:r>
    </w:p>
    <w:p w:rsidR="008E5071" w:rsidRDefault="006A46A7" w:rsidP="00E51654">
      <w:pPr>
        <w:spacing w:after="0" w:line="276" w:lineRule="auto"/>
        <w:jc w:val="both"/>
      </w:pPr>
      <w:r w:rsidRPr="006A46A7">
        <w:t>M</w:t>
      </w:r>
      <w:r>
        <w:t>inden partner vállalja, hogy a K</w:t>
      </w:r>
      <w:r w:rsidRPr="006A46A7">
        <w:t xml:space="preserve">oordinátornak kellő időben rendelkezésre bocsátja az összes projekt </w:t>
      </w:r>
      <w:r>
        <w:t>terméket</w:t>
      </w:r>
      <w:r w:rsidRPr="006A46A7">
        <w:t xml:space="preserve"> és minden egyéb olyan információ</w:t>
      </w:r>
      <w:r>
        <w:t>t vagy dokumentumot, amelyet a K</w:t>
      </w:r>
      <w:r w:rsidRPr="006A46A7">
        <w:t xml:space="preserve">oordinátor az </w:t>
      </w:r>
      <w:r>
        <w:t>Európai Bizottsági S</w:t>
      </w:r>
      <w:r w:rsidRPr="006A46A7">
        <w:t xml:space="preserve">zerződéssel kapcsolatban </w:t>
      </w:r>
      <w:r w:rsidR="00C966C9">
        <w:t>a jelen Szerződésben</w:t>
      </w:r>
      <w:r w:rsidRPr="006A46A7">
        <w:t xml:space="preserve"> előírt kötelezettségeinek teljesítése érdekében megkövetelhet</w:t>
      </w:r>
      <w:r w:rsidR="00C966C9">
        <w:t>, vagy a Bizottság a megfelelő módon kérhet, illetve vállalja, hogy értesíti a Koordinátort a Bizottság mind</w:t>
      </w:r>
      <w:r w:rsidR="00330925">
        <w:t>en ilyen kéréséről és a válaszai</w:t>
      </w:r>
      <w:r w:rsidR="00C966C9">
        <w:t>ról;</w:t>
      </w:r>
    </w:p>
    <w:p w:rsidR="008E5071" w:rsidRPr="00C966C9" w:rsidRDefault="00C966C9" w:rsidP="00C966C9">
      <w:pPr>
        <w:spacing w:before="240" w:after="60" w:line="276" w:lineRule="auto"/>
        <w:jc w:val="both"/>
        <w:rPr>
          <w:b/>
        </w:rPr>
      </w:pPr>
      <w:r w:rsidRPr="00C966C9">
        <w:rPr>
          <w:b/>
        </w:rPr>
        <w:t>Egymás felé</w:t>
      </w:r>
    </w:p>
    <w:p w:rsidR="008E5071" w:rsidRDefault="001D6B8D" w:rsidP="00E51654">
      <w:pPr>
        <w:spacing w:after="0" w:line="276" w:lineRule="auto"/>
        <w:jc w:val="both"/>
      </w:pPr>
      <w:r>
        <w:t>Minden partner vállalja, hogy:</w:t>
      </w:r>
    </w:p>
    <w:p w:rsidR="001D6B8D" w:rsidRDefault="001D6B8D" w:rsidP="001D6B8D">
      <w:pPr>
        <w:pStyle w:val="Listaszerbekezds"/>
        <w:numPr>
          <w:ilvl w:val="0"/>
          <w:numId w:val="3"/>
        </w:numPr>
        <w:spacing w:after="0" w:line="276" w:lineRule="auto"/>
        <w:jc w:val="both"/>
      </w:pPr>
      <w:r>
        <w:t>tiszteletben tartja a Szerződésben meghatározott összes szabályt és eljárást – beleértve a Mellékleteket és az összes Speciális feltételt (pl. pénzügyi rendelkezések, közbeszerzések, beszámolás, valutaváltás), ebbe beletartoznak:</w:t>
      </w:r>
    </w:p>
    <w:p w:rsidR="00090BEC" w:rsidRDefault="00090BEC" w:rsidP="00090BEC">
      <w:pPr>
        <w:pStyle w:val="Listaszerbekezds"/>
        <w:numPr>
          <w:ilvl w:val="1"/>
          <w:numId w:val="3"/>
        </w:numPr>
        <w:spacing w:after="0" w:line="276" w:lineRule="auto"/>
        <w:jc w:val="both"/>
      </w:pPr>
      <w:r w:rsidRPr="00090BEC">
        <w:t>a költségvetés a projekt keretében és a tervezett tevékenységek során kerül felhasználásra</w:t>
      </w:r>
      <w:r>
        <w:t xml:space="preserve"> (I. Melléklet);</w:t>
      </w:r>
    </w:p>
    <w:p w:rsidR="008E5071" w:rsidRDefault="00090BEC" w:rsidP="00090BEC">
      <w:pPr>
        <w:pStyle w:val="Listaszerbekezds"/>
        <w:numPr>
          <w:ilvl w:val="1"/>
          <w:numId w:val="3"/>
        </w:numPr>
        <w:spacing w:after="0" w:line="276" w:lineRule="auto"/>
        <w:jc w:val="both"/>
      </w:pPr>
      <w:r>
        <w:t>minden költség igazolható (számlák, munkaidő-elszámolások, a személyzet bérelszámolása, stb.);</w:t>
      </w:r>
    </w:p>
    <w:p w:rsidR="00090BEC" w:rsidRDefault="00FE02B2" w:rsidP="00FE02B2">
      <w:pPr>
        <w:pStyle w:val="Listaszerbekezds"/>
        <w:numPr>
          <w:ilvl w:val="1"/>
          <w:numId w:val="3"/>
        </w:numPr>
        <w:spacing w:after="0" w:line="276" w:lineRule="auto"/>
        <w:jc w:val="both"/>
      </w:pPr>
      <w:r>
        <w:t>a 25% feletti módosításokról</w:t>
      </w:r>
      <w:r w:rsidRPr="00FE02B2">
        <w:t xml:space="preserve"> és </w:t>
      </w:r>
      <w:r>
        <w:t>a kiadások változásairól</w:t>
      </w:r>
      <w:r w:rsidRPr="00FE02B2">
        <w:t xml:space="preserve"> előzetesen </w:t>
      </w:r>
      <w:r>
        <w:t xml:space="preserve">és késedelem nélkül </w:t>
      </w:r>
      <w:r w:rsidRPr="00FE02B2">
        <w:t>tá</w:t>
      </w:r>
      <w:r>
        <w:t>jékoztatni kell a Koordinátort;</w:t>
      </w:r>
    </w:p>
    <w:p w:rsidR="00FE02B2" w:rsidRDefault="00FE02B2" w:rsidP="00FE02B2">
      <w:pPr>
        <w:pStyle w:val="Listaszerbekezds"/>
        <w:numPr>
          <w:ilvl w:val="1"/>
          <w:numId w:val="3"/>
        </w:numPr>
        <w:spacing w:after="0" w:line="276" w:lineRule="auto"/>
        <w:jc w:val="both"/>
      </w:pPr>
      <w:r w:rsidRPr="00FE02B2">
        <w:t>a készenléti tartalékot az EU írásbeli engedélye nélkül nem használják fel</w:t>
      </w:r>
      <w:r>
        <w:t>;</w:t>
      </w:r>
    </w:p>
    <w:p w:rsidR="00FE02B2" w:rsidRDefault="00604590" w:rsidP="00604590">
      <w:pPr>
        <w:pStyle w:val="Listaszerbekezds"/>
        <w:numPr>
          <w:ilvl w:val="0"/>
          <w:numId w:val="3"/>
        </w:numPr>
        <w:spacing w:after="0" w:line="276" w:lineRule="auto"/>
        <w:jc w:val="both"/>
      </w:pPr>
      <w:r w:rsidRPr="00604590">
        <w:t>hogy az I. mellékletben szereplő ütemterv szerint</w:t>
      </w:r>
      <w:r w:rsidR="00330925">
        <w:t>i</w:t>
      </w:r>
      <w:r w:rsidRPr="00604590">
        <w:t xml:space="preserve"> feladatokat és m</w:t>
      </w:r>
      <w:r>
        <w:t>unkacsomagokat időben elvégezik (a teljes pályázat és a logikai keret) és i</w:t>
      </w:r>
      <w:r w:rsidR="00330925">
        <w:t xml:space="preserve">dőben hozzáférést biztosítanak </w:t>
      </w:r>
      <w:r>
        <w:t>az információkhoz a többi partner számára;</w:t>
      </w:r>
    </w:p>
    <w:p w:rsidR="00604590" w:rsidRDefault="00604590" w:rsidP="00604590">
      <w:pPr>
        <w:pStyle w:val="Listaszerbekezds"/>
        <w:numPr>
          <w:ilvl w:val="0"/>
          <w:numId w:val="3"/>
        </w:numPr>
        <w:spacing w:after="0" w:line="276" w:lineRule="auto"/>
        <w:jc w:val="both"/>
      </w:pPr>
      <w:r>
        <w:t>azonnal értesítik a Koordinátort és az összes többi partnert a végrehajtásban bekövetkezett bármilyen késedelemről;</w:t>
      </w:r>
    </w:p>
    <w:p w:rsidR="00604590" w:rsidRDefault="00014AF0" w:rsidP="00014AF0">
      <w:pPr>
        <w:pStyle w:val="Listaszerbekezds"/>
        <w:numPr>
          <w:ilvl w:val="0"/>
          <w:numId w:val="3"/>
        </w:numPr>
        <w:spacing w:after="0" w:line="276" w:lineRule="auto"/>
        <w:jc w:val="both"/>
      </w:pPr>
      <w:r>
        <w:lastRenderedPageBreak/>
        <w:t xml:space="preserve">előzetes konzultáció és a partnerek előzetes jóváhagyása nélkül nem vállalnak el olyan kötelezettséget, </w:t>
      </w:r>
      <w:r w:rsidRPr="00014AF0">
        <w:t>ami következményekkel járhat a projektre vagy egy másik partnerre nézve</w:t>
      </w:r>
      <w:r>
        <w:t>;</w:t>
      </w:r>
    </w:p>
    <w:p w:rsidR="00664F72" w:rsidRDefault="00664F72" w:rsidP="00664F72">
      <w:pPr>
        <w:pStyle w:val="Listaszerbekezds"/>
        <w:spacing w:after="0" w:line="276" w:lineRule="auto"/>
        <w:jc w:val="both"/>
      </w:pPr>
    </w:p>
    <w:p w:rsidR="00B05278" w:rsidRPr="00664F72" w:rsidRDefault="00330925" w:rsidP="00F7302C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Calibri" w:hAnsi="Calibri" w:cs="Arial"/>
        </w:rPr>
      </w:pPr>
      <w:r w:rsidRPr="00664F72">
        <w:rPr>
          <w:rFonts w:ascii="Calibri" w:hAnsi="Calibri" w:cs="Arial"/>
        </w:rPr>
        <w:t xml:space="preserve">a koordinátornak biztosítania kell, </w:t>
      </w:r>
      <w:r w:rsidR="00B05278" w:rsidRPr="00664F72">
        <w:rPr>
          <w:rFonts w:ascii="Calibri" w:hAnsi="Calibri" w:cs="Arial"/>
        </w:rPr>
        <w:t>hogy a projekt eredményeit az Európai Bizottság szerződése</w:t>
      </w:r>
      <w:r w:rsidRPr="00664F72">
        <w:rPr>
          <w:rFonts w:ascii="Calibri" w:hAnsi="Calibri" w:cs="Arial"/>
        </w:rPr>
        <w:t xml:space="preserve"> keretében a Bizotts</w:t>
      </w:r>
      <w:r w:rsidR="00B05278" w:rsidRPr="00664F72">
        <w:rPr>
          <w:rFonts w:ascii="Calibri" w:hAnsi="Calibri" w:cs="Arial"/>
        </w:rPr>
        <w:t xml:space="preserve">ághoz jóval </w:t>
      </w:r>
      <w:r w:rsidR="00664F72" w:rsidRPr="00664F72">
        <w:rPr>
          <w:rFonts w:ascii="Calibri" w:hAnsi="Calibri" w:cs="Arial"/>
        </w:rPr>
        <w:t xml:space="preserve">az Európai Bizottsági szerződés </w:t>
      </w:r>
      <w:r w:rsidR="00B05278" w:rsidRPr="00664F72">
        <w:rPr>
          <w:rFonts w:ascii="Calibri" w:hAnsi="Calibri" w:cs="Arial"/>
        </w:rPr>
        <w:t>időtartama alatt meghatározott időpont előt</w:t>
      </w:r>
      <w:r w:rsidRPr="00664F72">
        <w:rPr>
          <w:rFonts w:ascii="Calibri" w:hAnsi="Calibri" w:cs="Arial"/>
        </w:rPr>
        <w:t>t nyújtsák b</w:t>
      </w:r>
      <w:r w:rsidR="00B05278" w:rsidRPr="00664F72">
        <w:rPr>
          <w:rFonts w:ascii="Calibri" w:hAnsi="Calibri" w:cs="Arial"/>
        </w:rPr>
        <w:t>e, hogy a koordinátor a határidőnek megfelelj</w:t>
      </w:r>
      <w:r w:rsidRPr="00664F72">
        <w:rPr>
          <w:rFonts w:ascii="Calibri" w:hAnsi="Calibri" w:cs="Arial"/>
        </w:rPr>
        <w:t xml:space="preserve">en </w:t>
      </w:r>
    </w:p>
    <w:p w:rsidR="00664F72" w:rsidRPr="00664F72" w:rsidRDefault="00664F72" w:rsidP="00664F72">
      <w:pPr>
        <w:spacing w:after="0" w:line="276" w:lineRule="auto"/>
        <w:jc w:val="both"/>
        <w:rPr>
          <w:rFonts w:ascii="Calibri" w:hAnsi="Calibri" w:cs="Arial"/>
          <w:highlight w:val="yellow"/>
        </w:rPr>
      </w:pPr>
    </w:p>
    <w:p w:rsidR="00E3384F" w:rsidRDefault="00E3384F" w:rsidP="00E3384F">
      <w:pPr>
        <w:pStyle w:val="Listaszerbekezds"/>
        <w:numPr>
          <w:ilvl w:val="0"/>
          <w:numId w:val="3"/>
        </w:numPr>
        <w:rPr>
          <w:rFonts w:ascii="Calibri" w:hAnsi="Calibri" w:cs="Arial"/>
        </w:rPr>
      </w:pPr>
      <w:r w:rsidRPr="00664F72">
        <w:rPr>
          <w:rFonts w:ascii="Calibri" w:hAnsi="Calibri" w:cs="Arial"/>
        </w:rPr>
        <w:t>Az ellenőrzéshez, az időközi jelentésekhez minden partner megküldi az adatszolgálatást (2019. és 2020. január), valamint a zárójelentést (2021. január). Minden partnernek meg kell küldenie az összes kiadás másolatait (számlák, bevételek, bérszámfejtési, fizetési papírok stb.) és az elkészített kiadványok három példányát.</w:t>
      </w:r>
    </w:p>
    <w:p w:rsidR="00664F72" w:rsidRPr="00664F72" w:rsidRDefault="00664F72" w:rsidP="00664F72">
      <w:pPr>
        <w:pStyle w:val="Listaszerbekezds"/>
        <w:rPr>
          <w:rFonts w:ascii="Calibri" w:hAnsi="Calibri" w:cs="Arial"/>
        </w:rPr>
      </w:pPr>
    </w:p>
    <w:p w:rsidR="00664F72" w:rsidRPr="00664F72" w:rsidRDefault="00664F72" w:rsidP="00664F72">
      <w:pPr>
        <w:pStyle w:val="Listaszerbekezds"/>
        <w:rPr>
          <w:rFonts w:ascii="Calibri" w:hAnsi="Calibri" w:cs="Arial"/>
        </w:rPr>
      </w:pPr>
    </w:p>
    <w:p w:rsidR="00E3384F" w:rsidRDefault="00E3384F" w:rsidP="00E3384F">
      <w:pPr>
        <w:pStyle w:val="Listaszerbekezds"/>
        <w:numPr>
          <w:ilvl w:val="0"/>
          <w:numId w:val="3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 partnerek </w:t>
      </w:r>
      <w:r w:rsidR="00B05278" w:rsidRPr="00E3384F">
        <w:rPr>
          <w:rFonts w:ascii="Calibri" w:hAnsi="Calibri" w:cs="Arial"/>
        </w:rPr>
        <w:t>részt vesz</w:t>
      </w:r>
      <w:r>
        <w:rPr>
          <w:rFonts w:ascii="Calibri" w:hAnsi="Calibri" w:cs="Arial"/>
        </w:rPr>
        <w:t>nek a projekt</w:t>
      </w:r>
      <w:r w:rsidR="00330925" w:rsidRPr="00E3384F">
        <w:rPr>
          <w:rFonts w:ascii="Calibri" w:hAnsi="Calibri" w:cs="Arial"/>
        </w:rPr>
        <w:t>ben tervezett t</w:t>
      </w:r>
      <w:r w:rsidR="00B05278" w:rsidRPr="00E3384F">
        <w:rPr>
          <w:rFonts w:ascii="Calibri" w:hAnsi="Calibri" w:cs="Arial"/>
        </w:rPr>
        <w:t xml:space="preserve">alálkozókon. Minden partnernek szükséges egy </w:t>
      </w:r>
      <w:r w:rsidR="00B05278" w:rsidRPr="00664F72">
        <w:rPr>
          <w:rFonts w:ascii="Calibri" w:hAnsi="Calibri" w:cs="Arial"/>
        </w:rPr>
        <w:t>póttaggal rendelkeznie,</w:t>
      </w:r>
      <w:r w:rsidR="00330925" w:rsidRPr="00664F72">
        <w:rPr>
          <w:rFonts w:ascii="Calibri" w:hAnsi="Calibri" w:cs="Arial"/>
        </w:rPr>
        <w:t xml:space="preserve"> aki részt vehet az üléseken.</w:t>
      </w:r>
      <w:r w:rsidRPr="00664F72">
        <w:rPr>
          <w:rFonts w:ascii="Calibri" w:hAnsi="Calibri" w:cs="Arial"/>
        </w:rPr>
        <w:t xml:space="preserve"> </w:t>
      </w:r>
    </w:p>
    <w:p w:rsidR="00E3384F" w:rsidRPr="00E3384F" w:rsidRDefault="00E3384F" w:rsidP="00E3384F">
      <w:pPr>
        <w:pStyle w:val="Listaszerbekezds"/>
        <w:rPr>
          <w:rFonts w:ascii="Calibri" w:hAnsi="Calibri" w:cs="Arial"/>
        </w:rPr>
      </w:pPr>
    </w:p>
    <w:p w:rsidR="00E3384F" w:rsidRPr="00E3384F" w:rsidRDefault="00E3384F" w:rsidP="00E3384F">
      <w:pPr>
        <w:pStyle w:val="Listaszerbekezds"/>
        <w:numPr>
          <w:ilvl w:val="0"/>
          <w:numId w:val="3"/>
        </w:numPr>
        <w:rPr>
          <w:rFonts w:ascii="Calibri" w:hAnsi="Calibri" w:cs="Arial"/>
        </w:rPr>
      </w:pPr>
      <w:r>
        <w:rPr>
          <w:rFonts w:ascii="Calibri" w:hAnsi="Calibri" w:cs="Arial"/>
        </w:rPr>
        <w:t>M</w:t>
      </w:r>
      <w:r w:rsidRPr="00E3384F">
        <w:rPr>
          <w:rFonts w:ascii="Calibri" w:hAnsi="Calibri" w:cs="Arial"/>
        </w:rPr>
        <w:t>egőriz minden releváns dokumentumot, beleértve a számlákat és a kiadványok másolatát is, legalább a legutolsó egyenleg kifizetésének időpontjáig. (kb. 2026 június);</w:t>
      </w:r>
      <w:r w:rsidRPr="00E3384F">
        <w:rPr>
          <w:rFonts w:ascii="Calibri" w:hAnsi="Calibri" w:cs="Arial"/>
          <w:highlight w:val="yellow"/>
        </w:rPr>
        <w:t xml:space="preserve"> </w:t>
      </w:r>
    </w:p>
    <w:p w:rsidR="00E3384F" w:rsidRPr="00E3384F" w:rsidRDefault="00E3384F" w:rsidP="00E3384F">
      <w:pPr>
        <w:pStyle w:val="Listaszerbekezds"/>
        <w:rPr>
          <w:rFonts w:ascii="Calibri" w:hAnsi="Calibri" w:cs="Arial"/>
          <w:highlight w:val="yellow"/>
        </w:rPr>
      </w:pPr>
    </w:p>
    <w:p w:rsidR="00966000" w:rsidRPr="00664F72" w:rsidRDefault="00E3384F" w:rsidP="00E3384F">
      <w:pPr>
        <w:pStyle w:val="Listaszerbekezds"/>
        <w:numPr>
          <w:ilvl w:val="0"/>
          <w:numId w:val="3"/>
        </w:numPr>
        <w:rPr>
          <w:rFonts w:ascii="Calibri" w:hAnsi="Calibri" w:cs="Arial"/>
        </w:rPr>
      </w:pPr>
      <w:r w:rsidRPr="00664F72">
        <w:rPr>
          <w:rFonts w:ascii="Calibri" w:hAnsi="Calibri" w:cs="Arial"/>
        </w:rPr>
        <w:t>Első kérésre/felszólításra visszafizeti a fel nem használt pénzeszközöket a vezető pályázónak, amelyeket 2020. december 31-ig nem költ el.</w:t>
      </w:r>
      <w:r w:rsidR="00966000" w:rsidRPr="00664F72">
        <w:rPr>
          <w:rFonts w:ascii="Calibri" w:hAnsi="Calibri" w:cs="Arial"/>
        </w:rPr>
        <w:t xml:space="preserve"> </w:t>
      </w:r>
    </w:p>
    <w:p w:rsidR="00966000" w:rsidRPr="00966000" w:rsidRDefault="00966000" w:rsidP="00966000">
      <w:pPr>
        <w:pStyle w:val="Listaszerbekezds"/>
        <w:rPr>
          <w:rFonts w:ascii="Calibri" w:hAnsi="Calibri" w:cs="Arial"/>
          <w:highlight w:val="yellow"/>
        </w:rPr>
      </w:pPr>
    </w:p>
    <w:p w:rsidR="00330925" w:rsidRPr="00664F72" w:rsidRDefault="00664F72" w:rsidP="00E3384F">
      <w:pPr>
        <w:pStyle w:val="Listaszerbekezds"/>
        <w:numPr>
          <w:ilvl w:val="0"/>
          <w:numId w:val="3"/>
        </w:numPr>
        <w:rPr>
          <w:rFonts w:ascii="Calibri" w:hAnsi="Calibri" w:cs="Arial"/>
        </w:rPr>
      </w:pPr>
      <w:r>
        <w:rPr>
          <w:rFonts w:ascii="Calibri" w:hAnsi="Calibri" w:cs="Arial"/>
        </w:rPr>
        <w:t>E</w:t>
      </w:r>
      <w:r w:rsidR="00966000" w:rsidRPr="00664F72">
        <w:rPr>
          <w:rFonts w:ascii="Calibri" w:hAnsi="Calibri" w:cs="Arial"/>
        </w:rPr>
        <w:t>lső kérésre/felszólításra</w:t>
      </w:r>
      <w:r w:rsidR="00966000" w:rsidRPr="00664F72">
        <w:rPr>
          <w:rFonts w:ascii="Calibri" w:hAnsi="Calibri" w:cs="Arial"/>
          <w:b/>
          <w:i/>
        </w:rPr>
        <w:t xml:space="preserve"> </w:t>
      </w:r>
      <w:r w:rsidR="00966000" w:rsidRPr="00664F72">
        <w:rPr>
          <w:rFonts w:ascii="Calibri" w:hAnsi="Calibri" w:cs="Arial"/>
        </w:rPr>
        <w:t>visszatéríti azon költségeket, amelyeket az EU nem fogad el az - a projekt teljesítési időszakában és azután.</w:t>
      </w:r>
    </w:p>
    <w:p w:rsidR="00330925" w:rsidRDefault="00330925" w:rsidP="00330925">
      <w:pPr>
        <w:tabs>
          <w:tab w:val="left" w:pos="567"/>
        </w:tabs>
        <w:rPr>
          <w:rFonts w:ascii="Calibri" w:hAnsi="Calibri" w:cs="Arial"/>
        </w:rPr>
      </w:pPr>
    </w:p>
    <w:p w:rsidR="00696354" w:rsidRDefault="00330925" w:rsidP="00330925">
      <w:pPr>
        <w:tabs>
          <w:tab w:val="left" w:pos="567"/>
        </w:tabs>
        <w:rPr>
          <w:rFonts w:ascii="Calibri" w:hAnsi="Calibri" w:cs="Arial"/>
        </w:rPr>
      </w:pPr>
      <w:r w:rsidRPr="00696354">
        <w:rPr>
          <w:rFonts w:ascii="Calibri" w:hAnsi="Calibri" w:cs="Arial"/>
        </w:rPr>
        <w:t>Bármely információ vagy anyag átadása bármely</w:t>
      </w:r>
      <w:r w:rsidR="00CD582C" w:rsidRPr="00696354">
        <w:rPr>
          <w:rFonts w:ascii="Calibri" w:hAnsi="Calibri" w:cs="Arial"/>
        </w:rPr>
        <w:t>ik partnernek az Európai Bizottsági</w:t>
      </w:r>
      <w:r w:rsidRPr="00696354">
        <w:rPr>
          <w:rFonts w:ascii="Calibri" w:hAnsi="Calibri" w:cs="Arial"/>
        </w:rPr>
        <w:t xml:space="preserve"> szerződés értelmében, minden partner vállalja, hogy biztosítja a teljességet, a célnak megfelelőséget, és</w:t>
      </w:r>
      <w:r w:rsidR="00CD582C" w:rsidRPr="00696354">
        <w:rPr>
          <w:rFonts w:ascii="Calibri" w:hAnsi="Calibri" w:cs="Arial"/>
        </w:rPr>
        <w:t xml:space="preserve"> </w:t>
      </w:r>
      <w:proofErr w:type="spellStart"/>
      <w:r w:rsidR="00CD582C" w:rsidRPr="00696354">
        <w:rPr>
          <w:rFonts w:ascii="Calibri" w:hAnsi="Calibri" w:cs="Arial"/>
        </w:rPr>
        <w:t>elegendőséget</w:t>
      </w:r>
      <w:proofErr w:type="spellEnd"/>
      <w:r w:rsidR="00CD582C" w:rsidRPr="00696354">
        <w:rPr>
          <w:rFonts w:ascii="Calibri" w:hAnsi="Calibri" w:cs="Arial"/>
        </w:rPr>
        <w:t>,</w:t>
      </w:r>
      <w:r w:rsidRPr="00696354">
        <w:rPr>
          <w:rFonts w:ascii="Calibri" w:hAnsi="Calibri" w:cs="Arial"/>
        </w:rPr>
        <w:t xml:space="preserve"> </w:t>
      </w:r>
      <w:r w:rsidR="00CD582C" w:rsidRPr="00696354">
        <w:rPr>
          <w:rFonts w:ascii="Calibri" w:hAnsi="Calibri" w:cs="Arial"/>
        </w:rPr>
        <w:t>a pontosságot, bármilyen hiba esetén a helyesbítést</w:t>
      </w:r>
      <w:r w:rsidRPr="00696354">
        <w:rPr>
          <w:rFonts w:ascii="Calibri" w:hAnsi="Calibri" w:cs="Arial"/>
        </w:rPr>
        <w:t>. A szállító partner</w:t>
      </w:r>
      <w:r w:rsidR="00CD582C" w:rsidRPr="00696354">
        <w:rPr>
          <w:rFonts w:ascii="Calibri" w:hAnsi="Calibri" w:cs="Arial"/>
        </w:rPr>
        <w:t xml:space="preserve">nek garantálnia </w:t>
      </w:r>
      <w:r w:rsidR="00696354" w:rsidRPr="00696354">
        <w:rPr>
          <w:rFonts w:ascii="Calibri" w:hAnsi="Calibri" w:cs="Arial"/>
        </w:rPr>
        <w:t>kell a kizárólagosság és az iparai tulajdonjogok megsértésének hiányát ezen információk és anyagok felhasználása esetén.</w:t>
      </w:r>
    </w:p>
    <w:p w:rsidR="00330925" w:rsidRDefault="00696354" w:rsidP="00330925">
      <w:pPr>
        <w:tabs>
          <w:tab w:val="left" w:pos="567"/>
        </w:tabs>
        <w:rPr>
          <w:rFonts w:ascii="Calibri" w:hAnsi="Calibri" w:cs="Arial"/>
        </w:rPr>
      </w:pPr>
      <w:r w:rsidRPr="00664F72">
        <w:rPr>
          <w:rFonts w:ascii="Calibri" w:hAnsi="Calibri" w:cs="Arial"/>
        </w:rPr>
        <w:t xml:space="preserve"> </w:t>
      </w:r>
      <w:r w:rsidR="00330925" w:rsidRPr="00664F72">
        <w:rPr>
          <w:rFonts w:ascii="Calibri" w:hAnsi="Calibri" w:cs="Arial"/>
        </w:rPr>
        <w:t>A projekt partnerségének és megvalósításának sikeres irányítása érdekében egy projektirányító csoportot (PSG) hoznak létre. A ta</w:t>
      </w:r>
      <w:r w:rsidR="00664F72" w:rsidRPr="00664F72">
        <w:rPr>
          <w:rFonts w:ascii="Calibri" w:hAnsi="Calibri" w:cs="Arial"/>
        </w:rPr>
        <w:t>gok a pályázó és a társpályázók</w:t>
      </w:r>
      <w:r w:rsidR="00330925" w:rsidRPr="00664F72">
        <w:rPr>
          <w:rFonts w:ascii="Calibri" w:hAnsi="Calibri" w:cs="Arial"/>
        </w:rPr>
        <w:t xml:space="preserve"> egy csoportja lesz, akik</w:t>
      </w:r>
      <w:r w:rsidR="00664F72" w:rsidRPr="00664F72">
        <w:rPr>
          <w:rFonts w:ascii="Calibri" w:hAnsi="Calibri" w:cs="Arial"/>
        </w:rPr>
        <w:t>et a DEAR projekt</w:t>
      </w:r>
      <w:r w:rsidR="00330925" w:rsidRPr="00664F72">
        <w:rPr>
          <w:rFonts w:ascii="Calibri" w:hAnsi="Calibri" w:cs="Arial"/>
        </w:rPr>
        <w:t xml:space="preserve"> szakértőjeként </w:t>
      </w:r>
      <w:r w:rsidR="00664F72" w:rsidRPr="00664F72">
        <w:rPr>
          <w:rFonts w:ascii="Calibri" w:hAnsi="Calibri" w:cs="Arial"/>
        </w:rPr>
        <w:t>már tapasztalattal bírnak és nyitnak az érdeklődő partnerek felé.</w:t>
      </w:r>
    </w:p>
    <w:p w:rsidR="00330925" w:rsidRDefault="00330925" w:rsidP="00330925">
      <w:pPr>
        <w:rPr>
          <w:rFonts w:ascii="Calibri" w:hAnsi="Calibri" w:cs="Arial"/>
        </w:rPr>
      </w:pPr>
    </w:p>
    <w:p w:rsidR="006064F2" w:rsidRPr="006064F2" w:rsidRDefault="006064F2" w:rsidP="00330925">
      <w:pPr>
        <w:rPr>
          <w:rFonts w:ascii="Calibri" w:hAnsi="Calibri" w:cs="Arial"/>
          <w:b/>
        </w:rPr>
      </w:pPr>
      <w:r w:rsidRPr="006064F2">
        <w:rPr>
          <w:rFonts w:ascii="Calibri" w:hAnsi="Calibri" w:cs="Arial"/>
          <w:b/>
        </w:rPr>
        <w:t>6. Szellemi tulajdonjogok</w:t>
      </w:r>
    </w:p>
    <w:p w:rsidR="006064F2" w:rsidRDefault="006064F2" w:rsidP="00330925">
      <w:pPr>
        <w:rPr>
          <w:rFonts w:ascii="Calibri" w:hAnsi="Calibri" w:cs="Arial"/>
        </w:rPr>
      </w:pPr>
      <w:r>
        <w:rPr>
          <w:rFonts w:ascii="Calibri" w:hAnsi="Calibri" w:cs="Arial"/>
        </w:rPr>
        <w:t>A megállapodás által lefedett közös tevékenységek eredménye, úgymint a beszámolók, dokumentumok, tanulmányok, elektronikus adatok és más termékek, ingyen terjesztésre kerül és a partnerek közös tulajdonát képezik.</w:t>
      </w:r>
    </w:p>
    <w:p w:rsidR="006064F2" w:rsidRDefault="006064F2" w:rsidP="00330925">
      <w:pPr>
        <w:rPr>
          <w:rFonts w:ascii="Calibri" w:hAnsi="Calibri" w:cs="Arial"/>
        </w:rPr>
      </w:pPr>
      <w:r>
        <w:rPr>
          <w:rFonts w:ascii="Calibri" w:hAnsi="Calibri" w:cs="Arial"/>
        </w:rPr>
        <w:t>A szerzői jog és más szellemi és ipari tulajdonjogok, a Tevékenység eredménye, a beszámolók és más kapcsolódó dokumentumok a partnerekre szállnak (lásd az Általános Feltételek 7. cikkelyét).</w:t>
      </w:r>
    </w:p>
    <w:p w:rsidR="006064F2" w:rsidRDefault="006064F2" w:rsidP="00330925">
      <w:pPr>
        <w:rPr>
          <w:rFonts w:ascii="Calibri" w:hAnsi="Calibri" w:cs="Arial"/>
        </w:rPr>
      </w:pPr>
    </w:p>
    <w:p w:rsidR="006064F2" w:rsidRPr="006064F2" w:rsidRDefault="006064F2" w:rsidP="00330925">
      <w:pPr>
        <w:rPr>
          <w:rFonts w:ascii="Calibri" w:hAnsi="Calibri" w:cs="Arial"/>
          <w:b/>
        </w:rPr>
      </w:pPr>
      <w:r w:rsidRPr="006064F2">
        <w:rPr>
          <w:rFonts w:ascii="Calibri" w:hAnsi="Calibri" w:cs="Arial"/>
          <w:b/>
        </w:rPr>
        <w:lastRenderedPageBreak/>
        <w:t>7. Láthatóság</w:t>
      </w:r>
    </w:p>
    <w:p w:rsidR="006064F2" w:rsidRDefault="006064F2" w:rsidP="00330925">
      <w:pPr>
        <w:rPr>
          <w:rFonts w:ascii="Calibri" w:hAnsi="Calibri" w:cs="Arial"/>
        </w:rPr>
      </w:pPr>
      <w:r>
        <w:rPr>
          <w:rFonts w:ascii="Calibri" w:hAnsi="Calibri" w:cs="Arial"/>
        </w:rPr>
        <w:t>A</w:t>
      </w:r>
      <w:r w:rsidRPr="006064F2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partnereknek</w:t>
      </w:r>
      <w:r w:rsidRPr="006064F2">
        <w:rPr>
          <w:rFonts w:ascii="Calibri" w:hAnsi="Calibri" w:cs="Arial"/>
        </w:rPr>
        <w:t xml:space="preserve"> minden szükséges lépést meg kell tenniük, hogy népszerűsítsék a tényt, hogy az Európai Unió társ-finanszírozta a Tevékenységet. Ezeknek az intézkedéseknek meg kell felelniük a </w:t>
      </w:r>
      <w:r w:rsidR="00576A73">
        <w:rPr>
          <w:rFonts w:ascii="Calibri" w:hAnsi="Calibri" w:cs="Arial"/>
        </w:rPr>
        <w:t xml:space="preserve">legfrissebb </w:t>
      </w:r>
      <w:r w:rsidRPr="006064F2">
        <w:rPr>
          <w:rFonts w:ascii="Calibri" w:hAnsi="Calibri" w:cs="Arial"/>
        </w:rPr>
        <w:t>Kommunikációs és Láthatósági Kézikönyvnek az Európai Unió Külső Fellépéseihez, amelyet az Európai Bizottság fektetett le és tette közzé</w:t>
      </w:r>
      <w:r w:rsidR="00576A73">
        <w:rPr>
          <w:rFonts w:ascii="Calibri" w:hAnsi="Calibri" w:cs="Arial"/>
        </w:rPr>
        <w:t xml:space="preserve"> (2018. január 1-i verzió elérhetősége: </w:t>
      </w:r>
      <w:r w:rsidR="00576A73" w:rsidRPr="00576A73">
        <w:rPr>
          <w:rFonts w:ascii="Calibri" w:hAnsi="Calibri" w:cs="Arial"/>
        </w:rPr>
        <w:t>http://ec.europa.eu/europeaid/funding/communication-and-visibility-manual-eu-external-actions_en</w:t>
      </w:r>
      <w:r w:rsidR="00576A73">
        <w:rPr>
          <w:rFonts w:ascii="Calibri" w:hAnsi="Calibri" w:cs="Arial"/>
        </w:rPr>
        <w:t>)</w:t>
      </w:r>
    </w:p>
    <w:p w:rsidR="00576A73" w:rsidRDefault="00576A73" w:rsidP="00330925">
      <w:pPr>
        <w:rPr>
          <w:rFonts w:ascii="Calibri" w:hAnsi="Calibri" w:cs="Arial"/>
        </w:rPr>
      </w:pPr>
      <w:r>
        <w:rPr>
          <w:rFonts w:ascii="Calibri" w:hAnsi="Calibri" w:cs="Arial"/>
        </w:rPr>
        <w:t>A partnerek támogatják és végrehajtják a kommunikációs tervet.</w:t>
      </w:r>
    </w:p>
    <w:p w:rsidR="00576A73" w:rsidRDefault="00576A73" w:rsidP="00330925">
      <w:pPr>
        <w:rPr>
          <w:rFonts w:ascii="Calibri" w:hAnsi="Calibri" w:cs="Arial"/>
        </w:rPr>
      </w:pPr>
      <w:r>
        <w:rPr>
          <w:rFonts w:ascii="Calibri" w:hAnsi="Calibri" w:cs="Arial"/>
        </w:rPr>
        <w:t>B</w:t>
      </w:r>
      <w:r w:rsidRPr="00576A73">
        <w:rPr>
          <w:rFonts w:ascii="Calibri" w:hAnsi="Calibri" w:cs="Arial"/>
        </w:rPr>
        <w:t xml:space="preserve">ármilyen értesítésnél vagy publikációnál, amely a Tevékenységre vonatkozik – a konferenciákon és szemináriumokon adottaknál is – ki kell fejteni, hogy a Tevékenység Európai Uniós támogatásban részesült. A </w:t>
      </w:r>
      <w:r>
        <w:rPr>
          <w:rFonts w:ascii="Calibri" w:hAnsi="Calibri" w:cs="Arial"/>
        </w:rPr>
        <w:t>partnerek</w:t>
      </w:r>
      <w:r w:rsidRPr="00576A73">
        <w:rPr>
          <w:rFonts w:ascii="Calibri" w:hAnsi="Calibri" w:cs="Arial"/>
        </w:rPr>
        <w:t xml:space="preserve"> által bármilyen formában és bármilyen médiumon keresztül történő (az Internetet is beleértve) publikálásnak tartalmaznia kell a következő állítást: „Ezt a dokumentumot az Európai Unió pénzügyi támogatásával készítették el. A dokumentum tartalmáért kizárólag a &lt;Kedvezményezett(</w:t>
      </w:r>
      <w:proofErr w:type="spellStart"/>
      <w:r w:rsidRPr="00576A73">
        <w:rPr>
          <w:rFonts w:ascii="Calibri" w:hAnsi="Calibri" w:cs="Arial"/>
        </w:rPr>
        <w:t>ek</w:t>
      </w:r>
      <w:proofErr w:type="spellEnd"/>
      <w:r w:rsidRPr="00576A73">
        <w:rPr>
          <w:rFonts w:ascii="Calibri" w:hAnsi="Calibri" w:cs="Arial"/>
        </w:rPr>
        <w:t>) neve&gt; felelős és semmilyen körülmények közt nem tükrözi az Európai Unió véleményét.”</w:t>
      </w:r>
    </w:p>
    <w:p w:rsidR="006064F2" w:rsidRDefault="006064F2" w:rsidP="00330925">
      <w:pPr>
        <w:rPr>
          <w:rFonts w:ascii="Calibri" w:hAnsi="Calibri" w:cs="Arial"/>
        </w:rPr>
      </w:pPr>
    </w:p>
    <w:p w:rsidR="00330925" w:rsidRPr="00664F72" w:rsidRDefault="006064F2" w:rsidP="00330925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8</w:t>
      </w:r>
      <w:r w:rsidR="00330925" w:rsidRPr="00664F72">
        <w:rPr>
          <w:rFonts w:ascii="Calibri" w:hAnsi="Calibri" w:cs="Arial"/>
          <w:b/>
        </w:rPr>
        <w:t>. Időtartam, megszűnés</w:t>
      </w:r>
    </w:p>
    <w:p w:rsidR="00330925" w:rsidRDefault="00330925" w:rsidP="00330925">
      <w:pPr>
        <w:rPr>
          <w:rFonts w:ascii="Calibri" w:hAnsi="Calibri" w:cs="Arial"/>
        </w:rPr>
      </w:pPr>
      <w:r w:rsidRPr="00664F72">
        <w:rPr>
          <w:rFonts w:ascii="Calibri" w:hAnsi="Calibri" w:cs="Arial"/>
        </w:rPr>
        <w:t>Ez a megállapodás 2018. január 1-jé</w:t>
      </w:r>
      <w:r w:rsidR="00966000" w:rsidRPr="00664F72">
        <w:rPr>
          <w:rFonts w:ascii="Calibri" w:hAnsi="Calibri" w:cs="Arial"/>
        </w:rPr>
        <w:t xml:space="preserve">n lép hatályba, és ezután az Európai Bizottsági Szerződés </w:t>
      </w:r>
      <w:r w:rsidRPr="00664F72">
        <w:rPr>
          <w:rFonts w:ascii="Calibri" w:hAnsi="Calibri" w:cs="Arial"/>
        </w:rPr>
        <w:t xml:space="preserve">megfelelő megkötése esetén teljes mértékben hatályban marad, amíg a partnerek az </w:t>
      </w:r>
      <w:r w:rsidR="00664F72" w:rsidRPr="00664F72">
        <w:rPr>
          <w:rFonts w:ascii="Calibri" w:hAnsi="Calibri" w:cs="Arial"/>
        </w:rPr>
        <w:t xml:space="preserve">Európai Bizottsági szerződés </w:t>
      </w:r>
      <w:r w:rsidRPr="00664F72">
        <w:rPr>
          <w:rFonts w:ascii="Calibri" w:hAnsi="Calibri" w:cs="Arial"/>
        </w:rPr>
        <w:t>értelmében és e megállapodás</w:t>
      </w:r>
      <w:r w:rsidR="00664F72">
        <w:rPr>
          <w:rFonts w:ascii="Calibri" w:hAnsi="Calibri" w:cs="Arial"/>
        </w:rPr>
        <w:t xml:space="preserve"> szerint nem módosítják vagy kiterjesztik. </w:t>
      </w:r>
      <w:r w:rsidRPr="00664F72">
        <w:rPr>
          <w:rFonts w:ascii="Calibri" w:hAnsi="Calibri" w:cs="Arial"/>
        </w:rPr>
        <w:t>Minden projekttevékenységet legkésőbb 2020</w:t>
      </w:r>
      <w:r w:rsidR="00395FC8" w:rsidRPr="00664F72">
        <w:rPr>
          <w:rFonts w:ascii="Calibri" w:hAnsi="Calibri" w:cs="Arial"/>
        </w:rPr>
        <w:t>.</w:t>
      </w:r>
      <w:r w:rsidRPr="00664F72">
        <w:rPr>
          <w:rFonts w:ascii="Calibri" w:hAnsi="Calibri" w:cs="Arial"/>
        </w:rPr>
        <w:t xml:space="preserve"> december 31-ig be kell fejezni.</w:t>
      </w:r>
    </w:p>
    <w:p w:rsidR="00330925" w:rsidRDefault="00330925" w:rsidP="00330925">
      <w:pPr>
        <w:rPr>
          <w:rFonts w:ascii="Calibri" w:hAnsi="Calibri" w:cs="Arial"/>
        </w:rPr>
      </w:pPr>
    </w:p>
    <w:p w:rsidR="00696354" w:rsidRDefault="00696354" w:rsidP="00330925">
      <w:pPr>
        <w:rPr>
          <w:rFonts w:ascii="Calibri" w:hAnsi="Calibri" w:cs="Arial"/>
          <w:b/>
        </w:rPr>
      </w:pPr>
    </w:p>
    <w:p w:rsidR="00330925" w:rsidRPr="00966000" w:rsidRDefault="006064F2" w:rsidP="00330925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9</w:t>
      </w:r>
      <w:r w:rsidR="00330925" w:rsidRPr="00966000">
        <w:rPr>
          <w:rFonts w:ascii="Calibri" w:hAnsi="Calibri" w:cs="Arial"/>
          <w:b/>
        </w:rPr>
        <w:t>. A viták rendezése</w:t>
      </w:r>
    </w:p>
    <w:p w:rsidR="00330925" w:rsidRPr="00966000" w:rsidRDefault="00330925" w:rsidP="00330925">
      <w:pPr>
        <w:rPr>
          <w:rFonts w:ascii="Calibri" w:hAnsi="Calibri" w:cs="Arial"/>
        </w:rPr>
      </w:pPr>
      <w:r w:rsidRPr="00966000">
        <w:rPr>
          <w:rFonts w:ascii="Calibri" w:hAnsi="Calibri" w:cs="Arial"/>
        </w:rPr>
        <w:t>A megállapodásból eredő vagy azzal összefüggésben felmerülő viták vagy különbségek</w:t>
      </w:r>
      <w:r w:rsidR="00966000" w:rsidRPr="00966000">
        <w:rPr>
          <w:rFonts w:ascii="Calibri" w:hAnsi="Calibri" w:cs="Arial"/>
        </w:rPr>
        <w:t>/</w:t>
      </w:r>
      <w:proofErr w:type="gramStart"/>
      <w:r w:rsidR="00966000" w:rsidRPr="00966000">
        <w:rPr>
          <w:rFonts w:ascii="Calibri" w:hAnsi="Calibri" w:cs="Arial"/>
        </w:rPr>
        <w:t>nézet</w:t>
      </w:r>
      <w:r w:rsidR="00966000">
        <w:rPr>
          <w:rFonts w:ascii="Calibri" w:hAnsi="Calibri" w:cs="Arial"/>
        </w:rPr>
        <w:t xml:space="preserve"> eltérések</w:t>
      </w:r>
      <w:proofErr w:type="gramEnd"/>
      <w:r w:rsidRPr="00966000">
        <w:rPr>
          <w:rFonts w:ascii="Calibri" w:hAnsi="Calibri" w:cs="Arial"/>
        </w:rPr>
        <w:t xml:space="preserve"> </w:t>
      </w:r>
      <w:r w:rsidR="00966000">
        <w:rPr>
          <w:rFonts w:ascii="Calibri" w:hAnsi="Calibri" w:cs="Arial"/>
        </w:rPr>
        <w:t xml:space="preserve">vannak </w:t>
      </w:r>
      <w:r w:rsidRPr="00966000">
        <w:rPr>
          <w:rFonts w:ascii="Calibri" w:hAnsi="Calibri" w:cs="Arial"/>
        </w:rPr>
        <w:t xml:space="preserve">a partnerek </w:t>
      </w:r>
      <w:r w:rsidR="00966000" w:rsidRPr="00966000">
        <w:rPr>
          <w:rFonts w:ascii="Calibri" w:hAnsi="Calibri" w:cs="Arial"/>
        </w:rPr>
        <w:t>között</w:t>
      </w:r>
      <w:r w:rsidR="00395FC8">
        <w:rPr>
          <w:rFonts w:ascii="Calibri" w:hAnsi="Calibri" w:cs="Arial"/>
        </w:rPr>
        <w:t>,</w:t>
      </w:r>
      <w:r w:rsidR="00966000" w:rsidRPr="00966000">
        <w:rPr>
          <w:rFonts w:ascii="Calibri" w:hAnsi="Calibri" w:cs="Arial"/>
        </w:rPr>
        <w:t xml:space="preserve"> </w:t>
      </w:r>
      <w:r w:rsidR="00395FC8">
        <w:rPr>
          <w:rFonts w:ascii="Calibri" w:hAnsi="Calibri" w:cs="Arial"/>
        </w:rPr>
        <w:t>azt</w:t>
      </w:r>
      <w:r w:rsidR="00395FC8" w:rsidRPr="00966000">
        <w:rPr>
          <w:rFonts w:ascii="Calibri" w:hAnsi="Calibri" w:cs="Arial"/>
        </w:rPr>
        <w:t xml:space="preserve"> </w:t>
      </w:r>
      <w:r w:rsidRPr="00966000">
        <w:rPr>
          <w:rFonts w:ascii="Calibri" w:hAnsi="Calibri" w:cs="Arial"/>
        </w:rPr>
        <w:t>először megpróbálják</w:t>
      </w:r>
      <w:r w:rsidR="00966000">
        <w:rPr>
          <w:rFonts w:ascii="Calibri" w:hAnsi="Calibri" w:cs="Arial"/>
        </w:rPr>
        <w:t xml:space="preserve"> </w:t>
      </w:r>
      <w:r w:rsidRPr="00966000">
        <w:rPr>
          <w:rFonts w:ascii="Calibri" w:hAnsi="Calibri" w:cs="Arial"/>
        </w:rPr>
        <w:t xml:space="preserve">békés </w:t>
      </w:r>
      <w:r w:rsidR="00966000" w:rsidRPr="00966000">
        <w:rPr>
          <w:rFonts w:ascii="Calibri" w:hAnsi="Calibri" w:cs="Arial"/>
        </w:rPr>
        <w:t>úton rendezni. Ha ez nem sikerül</w:t>
      </w:r>
      <w:r w:rsidRPr="00966000">
        <w:rPr>
          <w:rFonts w:ascii="Calibri" w:hAnsi="Calibri" w:cs="Arial"/>
        </w:rPr>
        <w:t>, akkor a koordinátor és a projektben részt vevő partnerek csoportját alkotó irányítóbizottság igyekszik rendezni a vitát.</w:t>
      </w:r>
    </w:p>
    <w:p w:rsidR="00330925" w:rsidRPr="00966000" w:rsidRDefault="00330925" w:rsidP="00330925">
      <w:pPr>
        <w:rPr>
          <w:rFonts w:ascii="Calibri" w:hAnsi="Calibri" w:cs="Arial"/>
        </w:rPr>
      </w:pPr>
      <w:r w:rsidRPr="00966000">
        <w:rPr>
          <w:rFonts w:ascii="Calibri" w:hAnsi="Calibri" w:cs="Arial"/>
        </w:rPr>
        <w:t>Amennyiben az egyik partner nem</w:t>
      </w:r>
      <w:r w:rsidR="00966000" w:rsidRPr="00966000">
        <w:rPr>
          <w:rFonts w:ascii="Calibri" w:hAnsi="Calibri" w:cs="Arial"/>
        </w:rPr>
        <w:t xml:space="preserve"> teljesít</w:t>
      </w:r>
      <w:r w:rsidR="00966000">
        <w:rPr>
          <w:rFonts w:ascii="Calibri" w:hAnsi="Calibri" w:cs="Arial"/>
        </w:rPr>
        <w:t>i a követelményeket</w:t>
      </w:r>
      <w:r w:rsidR="00966000" w:rsidRPr="00966000">
        <w:rPr>
          <w:rFonts w:ascii="Calibri" w:hAnsi="Calibri" w:cs="Arial"/>
        </w:rPr>
        <w:t xml:space="preserve"> </w:t>
      </w:r>
      <w:r w:rsidRPr="00966000">
        <w:rPr>
          <w:rFonts w:ascii="Calibri" w:hAnsi="Calibri" w:cs="Arial"/>
        </w:rPr>
        <w:t xml:space="preserve">a vezető partnernek figyelmeztetnie kell az adott partnert, hogy </w:t>
      </w:r>
      <w:r w:rsidR="00395FC8">
        <w:rPr>
          <w:rFonts w:ascii="Calibri" w:hAnsi="Calibri" w:cs="Arial"/>
        </w:rPr>
        <w:t xml:space="preserve">meghatározott </w:t>
      </w:r>
      <w:r w:rsidRPr="00966000">
        <w:rPr>
          <w:rFonts w:ascii="Calibri" w:hAnsi="Calibri" w:cs="Arial"/>
        </w:rPr>
        <w:t>munkanapon belül</w:t>
      </w:r>
      <w:r w:rsidR="006C437F">
        <w:rPr>
          <w:rFonts w:ascii="Calibri" w:hAnsi="Calibri" w:cs="Arial"/>
        </w:rPr>
        <w:t xml:space="preserve"> a követelményeknek/kérésnek</w:t>
      </w:r>
      <w:r w:rsidRPr="00966000">
        <w:rPr>
          <w:rFonts w:ascii="Calibri" w:hAnsi="Calibri" w:cs="Arial"/>
        </w:rPr>
        <w:t xml:space="preserve"> megfeleljen. Amennyiben a kötelezettségek nem teljesítése folytatódik, a társulás dönthet úgy, hogy kizárja a partnert.</w:t>
      </w:r>
    </w:p>
    <w:p w:rsidR="00330925" w:rsidRPr="002A6C96" w:rsidRDefault="00966000" w:rsidP="00330925">
      <w:pPr>
        <w:jc w:val="both"/>
        <w:rPr>
          <w:rFonts w:ascii="Calibri" w:hAnsi="Calibri" w:cs="Arial"/>
        </w:rPr>
      </w:pPr>
      <w:r w:rsidRPr="00966000">
        <w:rPr>
          <w:rFonts w:ascii="Calibri" w:hAnsi="Calibri" w:cs="Arial"/>
        </w:rPr>
        <w:t>A kizárt</w:t>
      </w:r>
      <w:r w:rsidR="00330925" w:rsidRPr="00966000">
        <w:rPr>
          <w:rFonts w:ascii="Calibri" w:hAnsi="Calibri" w:cs="Arial"/>
        </w:rPr>
        <w:t xml:space="preserve"> partner köteles visszatéríteni a vezető partnernek minden olyan összeget, amelyet a kizárás napján nem tud bizonyítani, hogy a pr</w:t>
      </w:r>
      <w:r w:rsidRPr="00966000">
        <w:rPr>
          <w:rFonts w:ascii="Calibri" w:hAnsi="Calibri" w:cs="Arial"/>
        </w:rPr>
        <w:t>ojekt végrehajtásához használta</w:t>
      </w:r>
      <w:r w:rsidR="00330925" w:rsidRPr="00966000">
        <w:rPr>
          <w:rFonts w:ascii="Calibri" w:hAnsi="Calibri" w:cs="Arial"/>
        </w:rPr>
        <w:t>. Ha a pro</w:t>
      </w:r>
      <w:r w:rsidRPr="00966000">
        <w:rPr>
          <w:rFonts w:ascii="Calibri" w:hAnsi="Calibri" w:cs="Arial"/>
        </w:rPr>
        <w:t>jekt egészének finanszírozása</w:t>
      </w:r>
      <w:r w:rsidR="00330925" w:rsidRPr="00966000">
        <w:rPr>
          <w:rFonts w:ascii="Calibri" w:hAnsi="Calibri" w:cs="Arial"/>
        </w:rPr>
        <w:t xml:space="preserve"> pénzügyi következményekkel jár, a vezető partner kártérítést kérhet az érintett összeg fedezésére.</w:t>
      </w:r>
    </w:p>
    <w:p w:rsidR="00330925" w:rsidRDefault="00330925" w:rsidP="00330925">
      <w:pPr>
        <w:rPr>
          <w:rFonts w:ascii="Calibri" w:hAnsi="Calibri" w:cs="Arial"/>
        </w:rPr>
      </w:pPr>
    </w:p>
    <w:p w:rsidR="00330925" w:rsidRPr="006C437F" w:rsidRDefault="006064F2" w:rsidP="00330925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10</w:t>
      </w:r>
      <w:r w:rsidR="00330925" w:rsidRPr="006C437F">
        <w:rPr>
          <w:rFonts w:ascii="Calibri" w:hAnsi="Calibri" w:cs="Arial"/>
          <w:b/>
        </w:rPr>
        <w:t>. Közlemény</w:t>
      </w:r>
    </w:p>
    <w:p w:rsidR="00330925" w:rsidRDefault="006C437F" w:rsidP="00330925">
      <w:pPr>
        <w:rPr>
          <w:rFonts w:ascii="Calibri" w:hAnsi="Calibri" w:cs="Arial"/>
        </w:rPr>
      </w:pPr>
      <w:r w:rsidRPr="006C437F">
        <w:rPr>
          <w:rFonts w:ascii="Calibri" w:hAnsi="Calibri" w:cs="Arial"/>
        </w:rPr>
        <w:lastRenderedPageBreak/>
        <w:t>E</w:t>
      </w:r>
      <w:r w:rsidR="00330925" w:rsidRPr="006C437F">
        <w:rPr>
          <w:rFonts w:ascii="Calibri" w:hAnsi="Calibri" w:cs="Arial"/>
        </w:rPr>
        <w:t xml:space="preserve"> megállapodás alapján a partnereknek</w:t>
      </w:r>
      <w:r w:rsidRPr="006C437F">
        <w:rPr>
          <w:rFonts w:ascii="Calibri" w:hAnsi="Calibri" w:cs="Arial"/>
        </w:rPr>
        <w:t xml:space="preserve"> adott bármilyen </w:t>
      </w:r>
      <w:proofErr w:type="gramStart"/>
      <w:r w:rsidRPr="006C437F">
        <w:rPr>
          <w:rFonts w:ascii="Calibri" w:hAnsi="Calibri" w:cs="Arial"/>
        </w:rPr>
        <w:t xml:space="preserve">értesítést </w:t>
      </w:r>
      <w:r w:rsidR="00330925" w:rsidRPr="006C437F">
        <w:rPr>
          <w:rFonts w:ascii="Calibri" w:hAnsi="Calibri" w:cs="Arial"/>
        </w:rPr>
        <w:t xml:space="preserve"> írásban</w:t>
      </w:r>
      <w:proofErr w:type="gramEnd"/>
      <w:r w:rsidR="00330925" w:rsidRPr="006C437F">
        <w:rPr>
          <w:rFonts w:ascii="Calibri" w:hAnsi="Calibri" w:cs="Arial"/>
        </w:rPr>
        <w:t xml:space="preserve"> kell benyújtani</w:t>
      </w:r>
      <w:r w:rsidRPr="006C437F">
        <w:rPr>
          <w:rFonts w:ascii="Calibri" w:hAnsi="Calibri" w:cs="Arial"/>
        </w:rPr>
        <w:t xml:space="preserve"> adni</w:t>
      </w:r>
      <w:r w:rsidR="00330925" w:rsidRPr="006C437F">
        <w:rPr>
          <w:rFonts w:ascii="Calibri" w:hAnsi="Calibri" w:cs="Arial"/>
        </w:rPr>
        <w:t>, és a kézbesítést, vagy előre fizetett kézbesítési kézbesítéssel vagy regisztrált postai úton kell megküldeni a megállapodás első oldalán</w:t>
      </w:r>
      <w:r w:rsidRPr="006C437F">
        <w:rPr>
          <w:rFonts w:ascii="Calibri" w:hAnsi="Calibri" w:cs="Arial"/>
        </w:rPr>
        <w:t xml:space="preserve"> található, címre vagy olyan más címre, amely ezen megállapodás értelmében ilyen célra használni szükséges.</w:t>
      </w:r>
      <w:r w:rsidR="00330925" w:rsidRPr="006C437F">
        <w:rPr>
          <w:rFonts w:ascii="Calibri" w:hAnsi="Calibri" w:cs="Arial"/>
        </w:rPr>
        <w:t xml:space="preserve"> </w:t>
      </w:r>
    </w:p>
    <w:p w:rsidR="00330925" w:rsidRPr="00696354" w:rsidRDefault="006064F2" w:rsidP="00330925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11</w:t>
      </w:r>
      <w:r w:rsidR="00330925" w:rsidRPr="00696354">
        <w:rPr>
          <w:rFonts w:ascii="Calibri" w:hAnsi="Calibri" w:cs="Arial"/>
          <w:b/>
        </w:rPr>
        <w:t>. Értelm</w:t>
      </w:r>
      <w:r w:rsidR="00395FC8" w:rsidRPr="00696354">
        <w:rPr>
          <w:rFonts w:ascii="Calibri" w:hAnsi="Calibri" w:cs="Arial"/>
          <w:b/>
        </w:rPr>
        <w:t>ezés / részleges érvénytelenség</w:t>
      </w:r>
    </w:p>
    <w:p w:rsidR="00330925" w:rsidRDefault="00330925" w:rsidP="006C437F">
      <w:pPr>
        <w:jc w:val="both"/>
        <w:rPr>
          <w:rFonts w:ascii="Calibri" w:hAnsi="Calibri" w:cs="Arial"/>
        </w:rPr>
      </w:pPr>
      <w:r w:rsidRPr="00696354">
        <w:rPr>
          <w:rFonts w:ascii="Calibri" w:hAnsi="Calibri" w:cs="Arial"/>
        </w:rPr>
        <w:t>Ha a megállapodás bármely rendelkez</w:t>
      </w:r>
      <w:r w:rsidR="006C437F" w:rsidRPr="00696354">
        <w:rPr>
          <w:rFonts w:ascii="Calibri" w:hAnsi="Calibri" w:cs="Arial"/>
        </w:rPr>
        <w:t>ése érvénytelen vagy érvénytelen lesz</w:t>
      </w:r>
      <w:r w:rsidRPr="00696354">
        <w:rPr>
          <w:rFonts w:ascii="Calibri" w:hAnsi="Calibri" w:cs="Arial"/>
        </w:rPr>
        <w:t xml:space="preserve">, vagy ha ez a megállapodás hézagot tartalmaz, ez nem érinti a fennmaradó rendelkezések érvényességét. Ebben az esetben a partnerek kötelesek azonnal érvénytelen rendelkezést helyettesíteni egy érvényben lévő rendelkezéssel, amely betölti a jelen hézagot oly módon, </w:t>
      </w:r>
      <w:r w:rsidR="00696354" w:rsidRPr="00696354">
        <w:rPr>
          <w:rFonts w:ascii="Calibri" w:hAnsi="Calibri" w:cs="Arial"/>
        </w:rPr>
        <w:t>hogy</w:t>
      </w:r>
      <w:r w:rsidRPr="00696354">
        <w:rPr>
          <w:rFonts w:ascii="Calibri" w:hAnsi="Calibri" w:cs="Arial"/>
        </w:rPr>
        <w:t xml:space="preserve"> a nem szabályozott kérdést a partnerek a megállapodás megkötésekor megvalósították és szabályozták.</w:t>
      </w:r>
    </w:p>
    <w:p w:rsidR="00CD582C" w:rsidRDefault="00CD582C" w:rsidP="006C437F">
      <w:pPr>
        <w:jc w:val="both"/>
        <w:rPr>
          <w:b/>
        </w:rPr>
      </w:pPr>
    </w:p>
    <w:p w:rsidR="00330925" w:rsidRPr="00873821" w:rsidRDefault="006064F2" w:rsidP="006C437F">
      <w:pPr>
        <w:jc w:val="both"/>
        <w:rPr>
          <w:b/>
        </w:rPr>
      </w:pPr>
      <w:r>
        <w:rPr>
          <w:b/>
        </w:rPr>
        <w:t>12</w:t>
      </w:r>
      <w:r w:rsidR="00330925" w:rsidRPr="00873821">
        <w:rPr>
          <w:b/>
        </w:rPr>
        <w:t xml:space="preserve">. </w:t>
      </w:r>
      <w:r w:rsidR="00873821" w:rsidRPr="00873821">
        <w:rPr>
          <w:b/>
        </w:rPr>
        <w:t>Teljes megállapodás, kiegészítések</w:t>
      </w:r>
    </w:p>
    <w:p w:rsidR="00330925" w:rsidRPr="00873821" w:rsidRDefault="00873821" w:rsidP="006C437F">
      <w:pPr>
        <w:jc w:val="both"/>
      </w:pPr>
      <w:r w:rsidRPr="00873821">
        <w:t xml:space="preserve">A projekt vonatkozásában ez a megállapodás és az Európai Bizottsági </w:t>
      </w:r>
      <w:r w:rsidR="00330925" w:rsidRPr="00873821">
        <w:t>szerződés</w:t>
      </w:r>
      <w:r w:rsidRPr="00873821">
        <w:t>e</w:t>
      </w:r>
      <w:r w:rsidR="00330925" w:rsidRPr="00873821">
        <w:t xml:space="preserve"> képezi a partnerek közötti teljes megállapodást</w:t>
      </w:r>
      <w:r w:rsidRPr="00873821">
        <w:t>.</w:t>
      </w:r>
      <w:r w:rsidR="00330925" w:rsidRPr="00873821">
        <w:t xml:space="preserve"> </w:t>
      </w:r>
    </w:p>
    <w:p w:rsidR="00330925" w:rsidRPr="00873821" w:rsidRDefault="00330925" w:rsidP="006C437F">
      <w:pPr>
        <w:jc w:val="both"/>
      </w:pPr>
      <w:r w:rsidRPr="00873821">
        <w:t xml:space="preserve">A megállapodás </w:t>
      </w:r>
      <w:r w:rsidR="00873821" w:rsidRPr="00873821">
        <w:t>kiegészítése</w:t>
      </w:r>
      <w:r w:rsidRPr="00873821">
        <w:t>i vagy módosításai csak akkor érvényesek, ha azokat írásban és az egyes partnerek felhatalmazott aláírójával aláírták.</w:t>
      </w:r>
    </w:p>
    <w:p w:rsidR="00330925" w:rsidRPr="006C437F" w:rsidRDefault="00330925" w:rsidP="006C437F">
      <w:pPr>
        <w:jc w:val="both"/>
      </w:pPr>
      <w:r w:rsidRPr="006C437F">
        <w:t>A résztvevők bizonyítják, hogy ezt a megállapodást az alulírott meghatalmazott képviselő aláí</w:t>
      </w:r>
      <w:r w:rsidR="006C437F" w:rsidRPr="006C437F">
        <w:t>rta az év első napján.</w:t>
      </w:r>
    </w:p>
    <w:p w:rsidR="00014AF0" w:rsidRDefault="00330925" w:rsidP="006C437F">
      <w:pPr>
        <w:jc w:val="both"/>
      </w:pPr>
      <w:r w:rsidRPr="006C437F">
        <w:t>Mint</w:t>
      </w:r>
      <w:r w:rsidR="00873821" w:rsidRPr="006C437F">
        <w:t xml:space="preserve"> társ-partner</w:t>
      </w:r>
      <w:r w:rsidRPr="006C437F">
        <w:t>, tisztában vagyunk a szerepünkkel és felelősségünkke</w:t>
      </w:r>
      <w:r w:rsidR="006C437F" w:rsidRPr="006C437F">
        <w:t xml:space="preserve">l. Biztosítjuk, hogy </w:t>
      </w:r>
      <w:r w:rsidRPr="006C437F">
        <w:t xml:space="preserve">az </w:t>
      </w:r>
      <w:r w:rsidR="006C437F" w:rsidRPr="006C437F">
        <w:t xml:space="preserve">akció összhangban van az </w:t>
      </w:r>
      <w:r w:rsidRPr="006C437F">
        <w:t xml:space="preserve">intézkedés </w:t>
      </w:r>
      <w:r w:rsidR="006C437F" w:rsidRPr="006C437F">
        <w:t>leírásával</w:t>
      </w:r>
      <w:r w:rsidRPr="006C437F">
        <w:t xml:space="preserve"> (I. melléklet) és a szerződés feltételeinek megfelelően történik. A szerződés minden szabályát tiszteletben tartjuk minden mellékletben, pl. Általános feltételek (II. Melléklet), Különleges feltételek, Beszerzés (IV. Melléklet) és </w:t>
      </w:r>
      <w:r w:rsidR="006C437F" w:rsidRPr="006C437F">
        <w:t>az át</w:t>
      </w:r>
      <w:r w:rsidRPr="006C437F">
        <w:t>láthatósági szabályok az EU-ban.</w:t>
      </w:r>
    </w:p>
    <w:p w:rsidR="00696354" w:rsidRDefault="00696354" w:rsidP="006C437F">
      <w:pPr>
        <w:jc w:val="both"/>
      </w:pPr>
    </w:p>
    <w:p w:rsidR="00696354" w:rsidRDefault="00696354" w:rsidP="006C437F">
      <w:pPr>
        <w:jc w:val="both"/>
      </w:pPr>
      <w:r>
        <w:t>Nem hiteles fordítás.</w:t>
      </w:r>
    </w:p>
    <w:p w:rsidR="00696354" w:rsidRDefault="00696354" w:rsidP="006C437F">
      <w:pPr>
        <w:jc w:val="both"/>
      </w:pPr>
    </w:p>
    <w:p w:rsidR="00696354" w:rsidRPr="00F10D96" w:rsidRDefault="00696354" w:rsidP="006C437F">
      <w:pPr>
        <w:jc w:val="both"/>
        <w:rPr>
          <w:sz w:val="24"/>
          <w:szCs w:val="24"/>
        </w:rPr>
      </w:pPr>
      <w:r>
        <w:t>Fordította Heimné Rácz Éva és Pálfi Mária</w:t>
      </w:r>
    </w:p>
    <w:sectPr w:rsidR="00696354" w:rsidRPr="00F10D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7F8" w:rsidRDefault="00B967F8" w:rsidP="00B96893">
      <w:pPr>
        <w:spacing w:after="0" w:line="240" w:lineRule="auto"/>
      </w:pPr>
      <w:r>
        <w:separator/>
      </w:r>
    </w:p>
  </w:endnote>
  <w:endnote w:type="continuationSeparator" w:id="0">
    <w:p w:rsidR="00B967F8" w:rsidRDefault="00B967F8" w:rsidP="00B9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0622193"/>
      <w:docPartObj>
        <w:docPartGallery w:val="Page Numbers (Bottom of Page)"/>
        <w:docPartUnique/>
      </w:docPartObj>
    </w:sdtPr>
    <w:sdtEndPr/>
    <w:sdtContent>
      <w:p w:rsidR="006E7258" w:rsidRDefault="006E725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A73">
          <w:rPr>
            <w:noProof/>
          </w:rPr>
          <w:t>7</w:t>
        </w:r>
        <w:r>
          <w:fldChar w:fldCharType="end"/>
        </w:r>
      </w:p>
    </w:sdtContent>
  </w:sdt>
  <w:p w:rsidR="006E7258" w:rsidRDefault="006E72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7F8" w:rsidRDefault="00B967F8" w:rsidP="00B96893">
      <w:pPr>
        <w:spacing w:after="0" w:line="240" w:lineRule="auto"/>
      </w:pPr>
      <w:r>
        <w:separator/>
      </w:r>
    </w:p>
  </w:footnote>
  <w:footnote w:type="continuationSeparator" w:id="0">
    <w:p w:rsidR="00B967F8" w:rsidRDefault="00B967F8" w:rsidP="00B96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893" w:rsidRPr="00B96893" w:rsidRDefault="00B96893" w:rsidP="00B96893">
    <w:pPr>
      <w:pStyle w:val="lfej"/>
      <w:tabs>
        <w:tab w:val="clear" w:pos="9072"/>
        <w:tab w:val="left" w:pos="7125"/>
      </w:tabs>
      <w:rPr>
        <w:b/>
      </w:rPr>
    </w:pPr>
    <w:r w:rsidRPr="00B96893">
      <w:rPr>
        <w:b/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4939665</wp:posOffset>
          </wp:positionH>
          <wp:positionV relativeFrom="margin">
            <wp:posOffset>-819150</wp:posOffset>
          </wp:positionV>
          <wp:extent cx="914400" cy="622300"/>
          <wp:effectExtent l="0" t="0" r="0" b="6350"/>
          <wp:wrapSquare wrapText="bothSides"/>
          <wp:docPr id="1" name="Kép 1" descr="Climate_Alliance_colour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mate_Alliance_colour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6893">
      <w:rPr>
        <w:b/>
      </w:rPr>
      <w:t>Partnerségi Megállapodás Klímaszövetség és társ-pályázók</w:t>
    </w:r>
    <w:r w:rsidRPr="00B96893">
      <w:rPr>
        <w:b/>
      </w:rPr>
      <w:tab/>
    </w:r>
  </w:p>
  <w:p w:rsidR="00B96893" w:rsidRDefault="00B96893">
    <w:pPr>
      <w:pStyle w:val="lfej"/>
    </w:pPr>
    <w:r>
      <w:t>CSO-LA/2017/389-450</w:t>
    </w:r>
  </w:p>
  <w:p w:rsidR="00B96893" w:rsidRDefault="00B96893">
    <w:pPr>
      <w:pStyle w:val="lfej"/>
    </w:pPr>
  </w:p>
  <w:p w:rsidR="00B96893" w:rsidRDefault="00B968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4562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E53A89"/>
    <w:multiLevelType w:val="hybridMultilevel"/>
    <w:tmpl w:val="D4821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E0DC8"/>
    <w:multiLevelType w:val="hybridMultilevel"/>
    <w:tmpl w:val="AE5A3C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5047B"/>
    <w:multiLevelType w:val="hybridMultilevel"/>
    <w:tmpl w:val="2D3242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hu-HU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893"/>
    <w:rsid w:val="00014AF0"/>
    <w:rsid w:val="00090BEC"/>
    <w:rsid w:val="000B6175"/>
    <w:rsid w:val="001D6B8D"/>
    <w:rsid w:val="00330925"/>
    <w:rsid w:val="003724D2"/>
    <w:rsid w:val="00395FC8"/>
    <w:rsid w:val="003B498E"/>
    <w:rsid w:val="004072A5"/>
    <w:rsid w:val="00576A73"/>
    <w:rsid w:val="00604590"/>
    <w:rsid w:val="006064F2"/>
    <w:rsid w:val="00664F72"/>
    <w:rsid w:val="00696354"/>
    <w:rsid w:val="006A46A7"/>
    <w:rsid w:val="006C437F"/>
    <w:rsid w:val="006E7258"/>
    <w:rsid w:val="007620D2"/>
    <w:rsid w:val="00830694"/>
    <w:rsid w:val="00857003"/>
    <w:rsid w:val="00873821"/>
    <w:rsid w:val="008A1A2F"/>
    <w:rsid w:val="008E5071"/>
    <w:rsid w:val="00965F5E"/>
    <w:rsid w:val="00966000"/>
    <w:rsid w:val="00B05278"/>
    <w:rsid w:val="00B2233D"/>
    <w:rsid w:val="00B41B24"/>
    <w:rsid w:val="00B4419F"/>
    <w:rsid w:val="00B5591D"/>
    <w:rsid w:val="00B967F8"/>
    <w:rsid w:val="00B96893"/>
    <w:rsid w:val="00BF5C4A"/>
    <w:rsid w:val="00C20049"/>
    <w:rsid w:val="00C966C9"/>
    <w:rsid w:val="00CD582C"/>
    <w:rsid w:val="00D13BEB"/>
    <w:rsid w:val="00D15A27"/>
    <w:rsid w:val="00E3384F"/>
    <w:rsid w:val="00E51654"/>
    <w:rsid w:val="00E70244"/>
    <w:rsid w:val="00F10D96"/>
    <w:rsid w:val="00F51ECB"/>
    <w:rsid w:val="00F523A3"/>
    <w:rsid w:val="00F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BD4963-3F3F-4ED3-A562-4717B169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330925"/>
    <w:pPr>
      <w:keepNext/>
      <w:widowControl w:val="0"/>
      <w:tabs>
        <w:tab w:val="left" w:pos="720"/>
      </w:tabs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szCs w:val="20"/>
      <w:lang w:val="en-GB" w:eastAsia="el-G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6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6893"/>
  </w:style>
  <w:style w:type="paragraph" w:styleId="llb">
    <w:name w:val="footer"/>
    <w:basedOn w:val="Norml"/>
    <w:link w:val="llbChar"/>
    <w:uiPriority w:val="99"/>
    <w:unhideWhenUsed/>
    <w:rsid w:val="00B96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6893"/>
  </w:style>
  <w:style w:type="paragraph" w:styleId="Listaszerbekezds">
    <w:name w:val="List Paragraph"/>
    <w:basedOn w:val="Norml"/>
    <w:uiPriority w:val="34"/>
    <w:qFormat/>
    <w:rsid w:val="00BF5C4A"/>
    <w:pPr>
      <w:ind w:left="720"/>
      <w:contextualSpacing/>
    </w:pPr>
  </w:style>
  <w:style w:type="table" w:styleId="Rcsostblzat">
    <w:name w:val="Table Grid"/>
    <w:basedOn w:val="Normltblzat"/>
    <w:uiPriority w:val="39"/>
    <w:rsid w:val="0083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72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24D2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rsid w:val="00330925"/>
    <w:rPr>
      <w:rFonts w:ascii="Times New Roman" w:eastAsia="Times New Roman" w:hAnsi="Times New Roman" w:cs="Times New Roman"/>
      <w:b/>
      <w:szCs w:val="20"/>
      <w:lang w:val="en-GB" w:eastAsia="el-GR"/>
    </w:rPr>
  </w:style>
  <w:style w:type="character" w:styleId="Hiperhivatkozs">
    <w:name w:val="Hyperlink"/>
    <w:basedOn w:val="Bekezdsalapbettpusa"/>
    <w:uiPriority w:val="99"/>
    <w:unhideWhenUsed/>
    <w:rsid w:val="00576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2017</Words>
  <Characters>13920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Gy-M-S Megyei Önkormányzat</Company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Heimne Racz Eva</dc:creator>
  <cp:keywords/>
  <dc:description/>
  <cp:lastModifiedBy>Petrényi Anett</cp:lastModifiedBy>
  <cp:revision>2</cp:revision>
  <cp:lastPrinted>2018-06-11T13:38:00Z</cp:lastPrinted>
  <dcterms:created xsi:type="dcterms:W3CDTF">2018-06-11T13:51:00Z</dcterms:created>
  <dcterms:modified xsi:type="dcterms:W3CDTF">2018-06-11T13:51:00Z</dcterms:modified>
</cp:coreProperties>
</file>