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2396" w14:textId="0872EB54" w:rsidR="002769B9" w:rsidRPr="002679CF" w:rsidRDefault="00DE304F" w:rsidP="0073227B">
      <w:pPr>
        <w:jc w:val="center"/>
      </w:pPr>
      <w:r w:rsidRPr="002679CF">
        <w:rPr>
          <w:b/>
        </w:rPr>
        <w:t>Nagykanizsa Megyei Jogú Város Önkormányza</w:t>
      </w:r>
      <w:r w:rsidR="00BC5D9A" w:rsidRPr="002679CF">
        <w:rPr>
          <w:b/>
        </w:rPr>
        <w:t>ta Közgyűlésének</w:t>
      </w:r>
    </w:p>
    <w:p w14:paraId="45A4F0BB" w14:textId="5967C381" w:rsidR="00DE304F" w:rsidRPr="002679CF" w:rsidRDefault="002679CF" w:rsidP="0073227B">
      <w:pPr>
        <w:jc w:val="center"/>
      </w:pPr>
      <w:r>
        <w:rPr>
          <w:b/>
        </w:rPr>
        <w:t>16/</w:t>
      </w:r>
      <w:r w:rsidR="0075624F" w:rsidRPr="002679CF">
        <w:rPr>
          <w:b/>
        </w:rPr>
        <w:t>2018. (</w:t>
      </w:r>
      <w:r>
        <w:rPr>
          <w:b/>
        </w:rPr>
        <w:t>VI. 29.)</w:t>
      </w:r>
      <w:r w:rsidR="0075624F" w:rsidRPr="002679CF">
        <w:rPr>
          <w:b/>
        </w:rPr>
        <w:t xml:space="preserve"> </w:t>
      </w:r>
      <w:r w:rsidR="00BC5D9A" w:rsidRPr="002679CF">
        <w:rPr>
          <w:b/>
        </w:rPr>
        <w:t xml:space="preserve">önkormányzati </w:t>
      </w:r>
      <w:r w:rsidR="0075624F" w:rsidRPr="002679CF">
        <w:rPr>
          <w:b/>
        </w:rPr>
        <w:t>r</w:t>
      </w:r>
      <w:r w:rsidR="00DE304F" w:rsidRPr="002679CF">
        <w:rPr>
          <w:b/>
        </w:rPr>
        <w:t>endelete</w:t>
      </w:r>
    </w:p>
    <w:p w14:paraId="63B41B76" w14:textId="77777777" w:rsidR="00DE304F" w:rsidRPr="002679CF" w:rsidRDefault="00DE304F" w:rsidP="0073227B">
      <w:pPr>
        <w:jc w:val="center"/>
      </w:pPr>
      <w:r w:rsidRPr="002679CF">
        <w:rPr>
          <w:b/>
        </w:rPr>
        <w:t>a köztemetőkről és a temetkezés rendjéről</w:t>
      </w:r>
    </w:p>
    <w:p w14:paraId="0F8E6AD1" w14:textId="77777777" w:rsidR="00DE304F" w:rsidRPr="00BC746F" w:rsidRDefault="00DE304F" w:rsidP="0075624F">
      <w:pPr>
        <w:pStyle w:val="Szvegtrzs"/>
        <w:rPr>
          <w:color w:val="000000" w:themeColor="text1"/>
          <w:sz w:val="24"/>
          <w:szCs w:val="24"/>
        </w:rPr>
      </w:pPr>
    </w:p>
    <w:p w14:paraId="334D47BE" w14:textId="58FF51CD" w:rsidR="001F34A9" w:rsidRPr="00266A0A" w:rsidRDefault="008E59C9" w:rsidP="00C34086">
      <w:pPr>
        <w:pStyle w:val="Szvegtrzs"/>
        <w:spacing w:before="240" w:after="240"/>
        <w:rPr>
          <w:color w:val="000000" w:themeColor="text1"/>
        </w:rPr>
      </w:pPr>
      <w:r w:rsidRPr="00C34086">
        <w:rPr>
          <w:color w:val="000000" w:themeColor="text1"/>
          <w:sz w:val="24"/>
          <w:szCs w:val="24"/>
        </w:rPr>
        <w:t>Nagykanizsa Megyei Jogú Város Önkormányzatának Közgyűlése a temetőkről és a temetkezésről szóló 1999. évi XLIII. törvény 6. § (4) bekezdésében, 40. § (3) bekezdésében, 41. § (3) bekezdésében, valamint 42. §-ában kapott felhatalmazás alapján, az Alaptörvény 32. cikk (1) bekezdés a) pontjában és a Magyarország helyi önkormányzatairól szóló 2011. évi CLXXXIX. törvény 13. § (1) bekezdés 2. pontjában meghatározott feladatkörében eljárva a következőket rendeli el:</w:t>
      </w:r>
      <w:r w:rsidR="001F34A9">
        <w:rPr>
          <w:color w:val="000000" w:themeColor="text1"/>
        </w:rPr>
        <w:t xml:space="preserve"> </w:t>
      </w:r>
      <w:r w:rsidR="001F34A9">
        <w:rPr>
          <w:rStyle w:val="Lbjegyzet-hivatkozs"/>
          <w:color w:val="000000" w:themeColor="text1"/>
        </w:rPr>
        <w:footnoteReference w:id="1"/>
      </w:r>
      <w:r>
        <w:rPr>
          <w:color w:val="000000" w:themeColor="text1"/>
        </w:rPr>
        <w:t xml:space="preserve"> </w:t>
      </w:r>
      <w:r>
        <w:rPr>
          <w:rStyle w:val="Lbjegyzet-hivatkozs"/>
          <w:color w:val="000000" w:themeColor="text1"/>
        </w:rPr>
        <w:footnoteReference w:id="2"/>
      </w:r>
    </w:p>
    <w:p w14:paraId="67AD3DD7" w14:textId="77777777" w:rsidR="00197713" w:rsidRPr="00BC746F" w:rsidRDefault="00197713" w:rsidP="0075624F">
      <w:pPr>
        <w:pStyle w:val="Szvegtrzs"/>
        <w:rPr>
          <w:color w:val="000000" w:themeColor="text1"/>
          <w:sz w:val="24"/>
          <w:szCs w:val="24"/>
        </w:rPr>
      </w:pPr>
    </w:p>
    <w:p w14:paraId="7C2A43A2" w14:textId="50EA012D" w:rsidR="00DE304F" w:rsidRPr="002679CF" w:rsidRDefault="008171DB" w:rsidP="0073227B">
      <w:pPr>
        <w:jc w:val="center"/>
      </w:pPr>
      <w:r w:rsidRPr="002679CF">
        <w:rPr>
          <w:b/>
        </w:rPr>
        <w:t xml:space="preserve">1. </w:t>
      </w:r>
      <w:r w:rsidR="004443AD">
        <w:rPr>
          <w:b/>
        </w:rPr>
        <w:t xml:space="preserve">Általános rendelkezések </w:t>
      </w:r>
      <w:r w:rsidR="004443AD">
        <w:rPr>
          <w:rStyle w:val="Lbjegyzet-hivatkozs"/>
          <w:b/>
        </w:rPr>
        <w:footnoteReference w:id="3"/>
      </w:r>
    </w:p>
    <w:p w14:paraId="7C719895" w14:textId="77777777" w:rsidR="003079F6" w:rsidRPr="0073227B" w:rsidRDefault="003079F6" w:rsidP="0073227B">
      <w:pPr>
        <w:jc w:val="center"/>
      </w:pPr>
    </w:p>
    <w:p w14:paraId="2CF77A5A" w14:textId="021F284A" w:rsidR="00DE304F" w:rsidRPr="002679CF" w:rsidRDefault="002679CF" w:rsidP="0073227B">
      <w:pPr>
        <w:jc w:val="center"/>
      </w:pPr>
      <w:r>
        <w:rPr>
          <w:b/>
        </w:rPr>
        <w:t xml:space="preserve">1. </w:t>
      </w:r>
      <w:r w:rsidR="00854B26" w:rsidRPr="002679CF">
        <w:rPr>
          <w:b/>
        </w:rPr>
        <w:t>§</w:t>
      </w:r>
    </w:p>
    <w:p w14:paraId="2D1D89AA" w14:textId="77777777" w:rsidR="00893233" w:rsidRPr="00BC746F" w:rsidRDefault="00893233" w:rsidP="0021343B">
      <w:pPr>
        <w:pStyle w:val="paragrafus"/>
        <w:rPr>
          <w:color w:val="000000" w:themeColor="text1"/>
        </w:rPr>
      </w:pPr>
    </w:p>
    <w:p w14:paraId="613716B9" w14:textId="77777777" w:rsidR="003079F6" w:rsidRPr="00BC746F" w:rsidRDefault="003079F6" w:rsidP="00BC746F">
      <w:pPr>
        <w:jc w:val="both"/>
        <w:rPr>
          <w:color w:val="000000" w:themeColor="text1"/>
        </w:rPr>
      </w:pPr>
      <w:r w:rsidRPr="00BC746F">
        <w:rPr>
          <w:color w:val="000000" w:themeColor="text1"/>
        </w:rPr>
        <w:t>A rendelet célja, hogy Nagykanizsa Megyei Jogú Város közigazgatási területén a helyi viszonyok figyelembevételével biztosítsa a tisztességes és méltó temetéshez, valamint a végtisztesség megadásához való jogot, szabályozza a temetők működési rendjét, a temető használatának szabályait.</w:t>
      </w:r>
    </w:p>
    <w:p w14:paraId="196F9A7D" w14:textId="77777777" w:rsidR="003079F6" w:rsidRPr="00BC746F" w:rsidRDefault="003079F6" w:rsidP="0021343B">
      <w:pPr>
        <w:pStyle w:val="paragrafus"/>
        <w:rPr>
          <w:color w:val="000000" w:themeColor="text1"/>
        </w:rPr>
      </w:pPr>
    </w:p>
    <w:p w14:paraId="69867ABC" w14:textId="51454EE2" w:rsidR="00F3222B" w:rsidRPr="002679CF" w:rsidRDefault="00854B26" w:rsidP="0073227B">
      <w:pPr>
        <w:jc w:val="center"/>
      </w:pPr>
      <w:r w:rsidRPr="002679CF">
        <w:rPr>
          <w:b/>
        </w:rPr>
        <w:t>2. §</w:t>
      </w:r>
    </w:p>
    <w:p w14:paraId="671F6984" w14:textId="77777777" w:rsidR="00893233" w:rsidRPr="00BC746F" w:rsidRDefault="00893233" w:rsidP="00893233">
      <w:pPr>
        <w:pStyle w:val="Listaszerbekezds"/>
        <w:rPr>
          <w:color w:val="000000" w:themeColor="text1"/>
        </w:rPr>
      </w:pPr>
    </w:p>
    <w:p w14:paraId="3B1FEA62" w14:textId="77777777" w:rsidR="0075624F" w:rsidRPr="00BC746F" w:rsidRDefault="0075624F" w:rsidP="00692D8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rendelet hatálya kiterjed Nagykanizsa Megyei Jogú Város Önkormányzata tulajdonában lévő temetőkre.</w:t>
      </w:r>
    </w:p>
    <w:p w14:paraId="526F8DFD" w14:textId="77777777" w:rsidR="00A61219" w:rsidRPr="00BC746F" w:rsidRDefault="00A61219" w:rsidP="00A6121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CA6FB54" w14:textId="6AF00B3E" w:rsidR="0075624F" w:rsidRPr="00BC746F" w:rsidRDefault="0075624F" w:rsidP="00692D8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E rendeletet kell alkalmazni a köztemető tulajdonosának, </w:t>
      </w:r>
      <w:r w:rsidR="00463828" w:rsidRPr="00BC746F">
        <w:rPr>
          <w:color w:val="000000" w:themeColor="text1"/>
        </w:rPr>
        <w:t>az Üzemeltetőnek</w:t>
      </w:r>
      <w:r w:rsidRPr="00BC746F">
        <w:rPr>
          <w:color w:val="000000" w:themeColor="text1"/>
        </w:rPr>
        <w:t>, valamint a temetkezési szolgáltatási tevékenységet végző természetes és jogi személyeknek (továbbiakban: temetkezési szolgáltatók), továbbá mindazoknak, akiknek a rendelet hatálya alá tartozó tevékenységek ellátása során, azzal összefüggésben jogai keletkeznek, és reá kötelezettségek hárulnak.</w:t>
      </w:r>
    </w:p>
    <w:p w14:paraId="4D0485E1" w14:textId="77777777" w:rsidR="00A61219" w:rsidRPr="00BC746F" w:rsidRDefault="00A61219" w:rsidP="00A6121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190E3B4" w14:textId="77777777" w:rsidR="0075624F" w:rsidRPr="00BC746F" w:rsidRDefault="0075624F" w:rsidP="00692D8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rendelet szabályait kell alkalmazni a megváltott, de a megváltás időtartama alatt be nem temetett - fenntartott - temetési helyekre is.</w:t>
      </w:r>
    </w:p>
    <w:p w14:paraId="6E7C377F" w14:textId="77777777" w:rsidR="0075624F" w:rsidRPr="0073227B" w:rsidRDefault="0075624F" w:rsidP="0073227B">
      <w:pPr>
        <w:jc w:val="center"/>
      </w:pPr>
    </w:p>
    <w:p w14:paraId="2E69EB70" w14:textId="77777777" w:rsidR="0075624F" w:rsidRPr="0073227B" w:rsidRDefault="0075624F" w:rsidP="0073227B">
      <w:pPr>
        <w:jc w:val="center"/>
      </w:pPr>
      <w:r w:rsidRPr="0073227B">
        <w:rPr>
          <w:b/>
        </w:rPr>
        <w:t>3. §</w:t>
      </w:r>
    </w:p>
    <w:p w14:paraId="3079FB89" w14:textId="77777777" w:rsidR="0075624F" w:rsidRPr="00BC746F" w:rsidRDefault="0075624F" w:rsidP="0075624F">
      <w:pPr>
        <w:rPr>
          <w:color w:val="000000" w:themeColor="text1"/>
        </w:rPr>
      </w:pPr>
    </w:p>
    <w:p w14:paraId="52B3740F" w14:textId="77777777" w:rsidR="00DE304F" w:rsidRPr="00BC746F" w:rsidRDefault="00DE304F" w:rsidP="0075624F">
      <w:pPr>
        <w:pStyle w:val="Szvegtrzs"/>
        <w:rPr>
          <w:color w:val="000000" w:themeColor="text1"/>
          <w:sz w:val="24"/>
          <w:szCs w:val="24"/>
        </w:rPr>
      </w:pPr>
      <w:r w:rsidRPr="00BC746F">
        <w:rPr>
          <w:color w:val="000000" w:themeColor="text1"/>
          <w:sz w:val="24"/>
          <w:szCs w:val="24"/>
        </w:rPr>
        <w:t>E rendelet alkalmazás</w:t>
      </w:r>
      <w:r w:rsidR="00893233" w:rsidRPr="00BC746F">
        <w:rPr>
          <w:color w:val="000000" w:themeColor="text1"/>
          <w:sz w:val="24"/>
          <w:szCs w:val="24"/>
        </w:rPr>
        <w:t>ában</w:t>
      </w:r>
      <w:r w:rsidRPr="00BC746F">
        <w:rPr>
          <w:color w:val="000000" w:themeColor="text1"/>
          <w:sz w:val="24"/>
          <w:szCs w:val="24"/>
        </w:rPr>
        <w:t>:</w:t>
      </w:r>
    </w:p>
    <w:p w14:paraId="4978539E" w14:textId="2082882F" w:rsidR="0081083F" w:rsidRPr="00BC746F" w:rsidRDefault="0081083F" w:rsidP="00692D82">
      <w:pPr>
        <w:numPr>
          <w:ilvl w:val="0"/>
          <w:numId w:val="27"/>
        </w:numPr>
        <w:suppressAutoHyphens/>
        <w:spacing w:after="120"/>
        <w:jc w:val="both"/>
        <w:rPr>
          <w:color w:val="000000" w:themeColor="text1"/>
          <w:lang w:eastAsia="ar-SA"/>
        </w:rPr>
      </w:pPr>
      <w:r w:rsidRPr="00BC746F">
        <w:rPr>
          <w:b/>
          <w:color w:val="000000" w:themeColor="text1"/>
          <w:lang w:eastAsia="ar-SA"/>
        </w:rPr>
        <w:t>cégtábla</w:t>
      </w:r>
      <w:r w:rsidRPr="00BC746F">
        <w:rPr>
          <w:color w:val="000000" w:themeColor="text1"/>
          <w:lang w:eastAsia="ar-SA"/>
        </w:rPr>
        <w:t xml:space="preserve">: a temető területén bérleménnyel rendelkező temetkezési vállalkozó nevét és az ott folyó tevékenységet a bérlemény bejáratánál feltüntető tábla, melynek mérete </w:t>
      </w:r>
      <w:r w:rsidR="00D76072" w:rsidRPr="00BC746F">
        <w:rPr>
          <w:color w:val="000000" w:themeColor="text1"/>
          <w:lang w:eastAsia="ar-SA"/>
        </w:rPr>
        <w:t xml:space="preserve">legfeljebb </w:t>
      </w:r>
      <w:r w:rsidRPr="00BC746F">
        <w:rPr>
          <w:color w:val="000000" w:themeColor="text1"/>
          <w:lang w:eastAsia="ar-SA"/>
        </w:rPr>
        <w:t>30 x 40 cm.</w:t>
      </w:r>
    </w:p>
    <w:p w14:paraId="282CAB04" w14:textId="77777777" w:rsidR="005C3E68" w:rsidRPr="00BC746F" w:rsidRDefault="00B27C51" w:rsidP="00692D82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BC746F">
        <w:rPr>
          <w:b/>
          <w:color w:val="000000" w:themeColor="text1"/>
        </w:rPr>
        <w:t>d</w:t>
      </w:r>
      <w:r w:rsidR="005C3E68" w:rsidRPr="00BC746F">
        <w:rPr>
          <w:b/>
          <w:color w:val="000000" w:themeColor="text1"/>
        </w:rPr>
        <w:t>íszsírhely</w:t>
      </w:r>
      <w:r w:rsidR="005C3E68" w:rsidRPr="00BC746F">
        <w:rPr>
          <w:color w:val="000000" w:themeColor="text1"/>
        </w:rPr>
        <w:t>:</w:t>
      </w:r>
      <w:r w:rsidR="005C3E68" w:rsidRPr="00BC746F">
        <w:rPr>
          <w:b/>
          <w:color w:val="000000" w:themeColor="text1"/>
        </w:rPr>
        <w:t xml:space="preserve"> </w:t>
      </w:r>
      <w:r w:rsidR="005C3E68" w:rsidRPr="00BC746F">
        <w:rPr>
          <w:color w:val="000000" w:themeColor="text1"/>
        </w:rPr>
        <w:t xml:space="preserve">a </w:t>
      </w:r>
      <w:r w:rsidR="00562C49" w:rsidRPr="00BC746F">
        <w:rPr>
          <w:color w:val="000000" w:themeColor="text1"/>
        </w:rPr>
        <w:t xml:space="preserve">Tripammer utcai központi temető </w:t>
      </w:r>
      <w:r w:rsidR="005C3E68" w:rsidRPr="00BC746F">
        <w:rPr>
          <w:color w:val="000000" w:themeColor="text1"/>
        </w:rPr>
        <w:t xml:space="preserve">központi temetőrészében elhelyezkedő </w:t>
      </w:r>
      <w:r w:rsidR="00562C49" w:rsidRPr="00BC746F">
        <w:rPr>
          <w:color w:val="000000" w:themeColor="text1"/>
        </w:rPr>
        <w:t xml:space="preserve">temetési </w:t>
      </w:r>
      <w:r w:rsidR="005C3E68" w:rsidRPr="00BC746F">
        <w:rPr>
          <w:color w:val="000000" w:themeColor="text1"/>
        </w:rPr>
        <w:t xml:space="preserve">hely, melyben Nagykanizsa Megyei Jogú Város Önkormányzata díszpolgárai, </w:t>
      </w:r>
      <w:r w:rsidR="005C3E68" w:rsidRPr="00BC746F">
        <w:rPr>
          <w:color w:val="000000" w:themeColor="text1"/>
        </w:rPr>
        <w:lastRenderedPageBreak/>
        <w:t>továbbá az állami-, politikai és művészeti élet kiemelkedő személyiségei a polgármester egyetértésével helyezhetők el</w:t>
      </w:r>
      <w:r w:rsidR="00811B0C" w:rsidRPr="00BC746F">
        <w:rPr>
          <w:color w:val="000000" w:themeColor="text1"/>
        </w:rPr>
        <w:t xml:space="preserve"> az adományozók (létesítők) által</w:t>
      </w:r>
      <w:r w:rsidR="005C3E68" w:rsidRPr="00BC746F">
        <w:rPr>
          <w:color w:val="000000" w:themeColor="text1"/>
        </w:rPr>
        <w:t>;</w:t>
      </w:r>
    </w:p>
    <w:p w14:paraId="54A99164" w14:textId="77777777" w:rsidR="00855EC1" w:rsidRPr="00BC746F" w:rsidRDefault="00855EC1" w:rsidP="00692D82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BC746F">
        <w:rPr>
          <w:b/>
          <w:color w:val="000000" w:themeColor="text1"/>
        </w:rPr>
        <w:t>írásbeli felszólítás, értesítés:</w:t>
      </w:r>
      <w:r w:rsidRPr="00BC746F">
        <w:rPr>
          <w:color w:val="000000" w:themeColor="text1"/>
        </w:rPr>
        <w:t xml:space="preserve"> amennyiben az értesítendő személy neve, címe a nyilvántartásokból nem állapítható meg, úgy értesítésnek, felszólításnak minősül a temetőkről és a temetkezésről szóló 1999. évi XLIII. törvényben</w:t>
      </w:r>
      <w:r w:rsidR="006745FF" w:rsidRPr="00BC746F">
        <w:rPr>
          <w:color w:val="000000" w:themeColor="text1"/>
        </w:rPr>
        <w:t xml:space="preserve"> (a továbbiakban: Ttv.)</w:t>
      </w:r>
      <w:r w:rsidRPr="00BC746F">
        <w:rPr>
          <w:color w:val="000000" w:themeColor="text1"/>
        </w:rPr>
        <w:t xml:space="preserve">, valamint az annak végrehajtására kiadott 145/1999. (X. 1.) Korm. rendeletben </w:t>
      </w:r>
      <w:r w:rsidR="006745FF" w:rsidRPr="00BC746F">
        <w:rPr>
          <w:color w:val="000000" w:themeColor="text1"/>
        </w:rPr>
        <w:t xml:space="preserve">(a továbbiakban: Ttvvhr.) </w:t>
      </w:r>
      <w:r w:rsidRPr="00BC746F">
        <w:rPr>
          <w:color w:val="000000" w:themeColor="text1"/>
        </w:rPr>
        <w:t>megfogalmazott meghirdetés a temető területén elhelyezett hirdető táblán;</w:t>
      </w:r>
    </w:p>
    <w:p w14:paraId="083B9A79" w14:textId="77777777" w:rsidR="00DE304F" w:rsidRPr="00BC746F" w:rsidRDefault="00EB4671" w:rsidP="00BC746F">
      <w:pPr>
        <w:autoSpaceDE w:val="0"/>
        <w:autoSpaceDN w:val="0"/>
        <w:adjustRightInd w:val="0"/>
        <w:spacing w:after="120"/>
        <w:ind w:left="360"/>
        <w:jc w:val="both"/>
        <w:rPr>
          <w:color w:val="000000" w:themeColor="text1"/>
        </w:rPr>
      </w:pPr>
      <w:r w:rsidRPr="00BC746F">
        <w:rPr>
          <w:i/>
          <w:color w:val="000000" w:themeColor="text1"/>
        </w:rPr>
        <w:t>d)</w:t>
      </w:r>
      <w:r w:rsidRPr="00BC746F">
        <w:rPr>
          <w:b/>
          <w:color w:val="000000" w:themeColor="text1"/>
        </w:rPr>
        <w:t xml:space="preserve"> </w:t>
      </w:r>
      <w:r w:rsidR="00435344" w:rsidRPr="00BC746F">
        <w:rPr>
          <w:b/>
          <w:color w:val="000000" w:themeColor="text1"/>
        </w:rPr>
        <w:t>Üzemeltető</w:t>
      </w:r>
      <w:r w:rsidR="00435344" w:rsidRPr="00BC746F">
        <w:rPr>
          <w:color w:val="000000" w:themeColor="text1"/>
        </w:rPr>
        <w:t xml:space="preserve">: </w:t>
      </w:r>
      <w:r w:rsidR="00B95F0E" w:rsidRPr="00BC746F">
        <w:rPr>
          <w:color w:val="000000" w:themeColor="text1"/>
        </w:rPr>
        <w:t xml:space="preserve">a Ttv.-ben </w:t>
      </w:r>
      <w:r w:rsidR="008812DE" w:rsidRPr="00BC746F">
        <w:rPr>
          <w:color w:val="000000" w:themeColor="text1"/>
        </w:rPr>
        <w:t xml:space="preserve">és a Ttvvhr.-ben </w:t>
      </w:r>
      <w:r w:rsidR="00B95F0E" w:rsidRPr="00BC746F">
        <w:rPr>
          <w:color w:val="000000" w:themeColor="text1"/>
        </w:rPr>
        <w:t xml:space="preserve">meghatározott fenntartási </w:t>
      </w:r>
      <w:r w:rsidR="008812DE" w:rsidRPr="00BC746F">
        <w:rPr>
          <w:color w:val="000000" w:themeColor="text1"/>
        </w:rPr>
        <w:t xml:space="preserve">(kezelői) </w:t>
      </w:r>
      <w:r w:rsidR="00B95F0E" w:rsidRPr="00BC746F">
        <w:rPr>
          <w:color w:val="000000" w:themeColor="text1"/>
        </w:rPr>
        <w:t xml:space="preserve">és </w:t>
      </w:r>
      <w:r w:rsidR="008812DE" w:rsidRPr="00BC746F">
        <w:rPr>
          <w:color w:val="000000" w:themeColor="text1"/>
        </w:rPr>
        <w:t xml:space="preserve">üzemeltetési feladatokat </w:t>
      </w:r>
      <w:r w:rsidR="008A32C6" w:rsidRPr="00BC746F">
        <w:rPr>
          <w:color w:val="000000" w:themeColor="text1"/>
        </w:rPr>
        <w:t xml:space="preserve">Nagykanizsa Megyei Jogú Város Önkormányzatával kötött kegyeleti közszolgáltatási szerződés alapján </w:t>
      </w:r>
      <w:r w:rsidR="008812DE" w:rsidRPr="00BC746F">
        <w:rPr>
          <w:color w:val="000000" w:themeColor="text1"/>
        </w:rPr>
        <w:t xml:space="preserve">ellátó </w:t>
      </w:r>
      <w:r w:rsidR="008A32C6" w:rsidRPr="00BC746F">
        <w:rPr>
          <w:color w:val="000000" w:themeColor="text1"/>
        </w:rPr>
        <w:t>szervezet</w:t>
      </w:r>
      <w:r w:rsidR="009D1738" w:rsidRPr="00BC746F">
        <w:rPr>
          <w:color w:val="000000" w:themeColor="text1"/>
        </w:rPr>
        <w:t xml:space="preserve"> </w:t>
      </w:r>
      <w:r w:rsidR="00DE304F" w:rsidRPr="00BC746F">
        <w:rPr>
          <w:color w:val="000000" w:themeColor="text1"/>
        </w:rPr>
        <w:t>:</w:t>
      </w:r>
      <w:r w:rsidR="00DE304F" w:rsidRPr="00BC746F">
        <w:rPr>
          <w:b/>
          <w:color w:val="000000" w:themeColor="text1"/>
        </w:rPr>
        <w:t xml:space="preserve"> </w:t>
      </w:r>
    </w:p>
    <w:p w14:paraId="71A1D212" w14:textId="660B83A6" w:rsidR="00A64EA8" w:rsidRPr="00BC746F" w:rsidRDefault="00A64EA8" w:rsidP="006A3789">
      <w:pPr>
        <w:suppressAutoHyphens/>
        <w:spacing w:after="120"/>
        <w:ind w:left="360"/>
        <w:jc w:val="both"/>
        <w:rPr>
          <w:color w:val="000000" w:themeColor="text1"/>
          <w:lang w:eastAsia="ar-SA"/>
        </w:rPr>
      </w:pPr>
      <w:r w:rsidRPr="00BC746F">
        <w:rPr>
          <w:color w:val="000000" w:themeColor="text1"/>
          <w:lang w:eastAsia="ar-SA"/>
        </w:rPr>
        <w:t xml:space="preserve">e) </w:t>
      </w:r>
      <w:r w:rsidR="00147AC6">
        <w:rPr>
          <w:rStyle w:val="Lbjegyzet-hivatkozs"/>
          <w:color w:val="000000" w:themeColor="text1"/>
          <w:lang w:eastAsia="ar-SA"/>
        </w:rPr>
        <w:footnoteReference w:id="4"/>
      </w:r>
    </w:p>
    <w:p w14:paraId="6804ECA1" w14:textId="4AAF41C0" w:rsidR="00D83831" w:rsidRPr="00BC746F" w:rsidRDefault="00D83831" w:rsidP="00BC746F">
      <w:pPr>
        <w:suppressAutoHyphens/>
        <w:spacing w:after="120"/>
        <w:ind w:left="360"/>
        <w:jc w:val="both"/>
        <w:rPr>
          <w:color w:val="000000" w:themeColor="text1"/>
          <w:lang w:eastAsia="ar-SA"/>
        </w:rPr>
      </w:pPr>
      <w:r w:rsidRPr="00BC746F">
        <w:rPr>
          <w:color w:val="000000" w:themeColor="text1"/>
          <w:lang w:eastAsia="ar-SA"/>
        </w:rPr>
        <w:t xml:space="preserve">f) </w:t>
      </w:r>
      <w:r w:rsidRPr="00BC746F">
        <w:rPr>
          <w:b/>
          <w:color w:val="000000" w:themeColor="text1"/>
          <w:lang w:eastAsia="ar-SA"/>
        </w:rPr>
        <w:t xml:space="preserve">síremlék: </w:t>
      </w:r>
      <w:r w:rsidRPr="00BC746F">
        <w:rPr>
          <w:color w:val="000000" w:themeColor="text1"/>
          <w:lang w:eastAsia="ar-SA"/>
        </w:rPr>
        <w:t>az elhunyt(ak) sírja fölé emelt szobor, emléktábla</w:t>
      </w:r>
      <w:r w:rsidR="00C041DD" w:rsidRPr="00BC746F">
        <w:rPr>
          <w:color w:val="000000" w:themeColor="text1"/>
          <w:lang w:eastAsia="ar-SA"/>
        </w:rPr>
        <w:t>, sírkő vagy fejfa az elhunyt(ak) nevével és a rá(juk) vonatkozó egyéb feliratokkal</w:t>
      </w:r>
    </w:p>
    <w:p w14:paraId="1FF6D281" w14:textId="7218D4F1" w:rsidR="004E6804" w:rsidRPr="00BC746F" w:rsidRDefault="00D83831" w:rsidP="004E6804">
      <w:pPr>
        <w:suppressAutoHyphens/>
        <w:spacing w:after="120"/>
        <w:ind w:left="360"/>
        <w:jc w:val="both"/>
        <w:rPr>
          <w:color w:val="000000" w:themeColor="text1"/>
          <w:lang w:eastAsia="ar-SA"/>
        </w:rPr>
      </w:pPr>
      <w:r w:rsidRPr="00BC746F">
        <w:rPr>
          <w:color w:val="000000" w:themeColor="text1"/>
          <w:lang w:eastAsia="ar-SA"/>
        </w:rPr>
        <w:t>g</w:t>
      </w:r>
      <w:r w:rsidR="00A64EA8" w:rsidRPr="00BC746F">
        <w:rPr>
          <w:color w:val="000000" w:themeColor="text1"/>
          <w:lang w:eastAsia="ar-SA"/>
        </w:rPr>
        <w:t xml:space="preserve">) </w:t>
      </w:r>
      <w:r w:rsidR="006A3789" w:rsidRPr="00BC746F">
        <w:rPr>
          <w:b/>
          <w:color w:val="000000" w:themeColor="text1"/>
          <w:lang w:eastAsia="ar-SA"/>
        </w:rPr>
        <w:t>sírkápolna</w:t>
      </w:r>
      <w:r w:rsidR="006A3789" w:rsidRPr="00BC746F">
        <w:rPr>
          <w:color w:val="000000" w:themeColor="text1"/>
          <w:lang w:eastAsia="ar-SA"/>
        </w:rPr>
        <w:t xml:space="preserve">: </w:t>
      </w:r>
      <w:r w:rsidR="004E6804" w:rsidRPr="00BC746F">
        <w:rPr>
          <w:color w:val="000000" w:themeColor="text1"/>
          <w:lang w:eastAsia="ar-SA"/>
        </w:rPr>
        <w:t>a sír</w:t>
      </w:r>
      <w:r w:rsidR="00854B26" w:rsidRPr="00BC746F">
        <w:rPr>
          <w:color w:val="000000" w:themeColor="text1"/>
          <w:lang w:eastAsia="ar-SA"/>
        </w:rPr>
        <w:t>b</w:t>
      </w:r>
      <w:r w:rsidR="004E6804" w:rsidRPr="00BC746F">
        <w:rPr>
          <w:color w:val="000000" w:themeColor="text1"/>
          <w:lang w:eastAsia="ar-SA"/>
        </w:rPr>
        <w:t>olt (kripta) fölé épített kápolna épület</w:t>
      </w:r>
    </w:p>
    <w:p w14:paraId="5AF6558F" w14:textId="407A31F3" w:rsidR="006A3789" w:rsidRPr="00BC746F" w:rsidDel="00D627BA" w:rsidRDefault="006A3789" w:rsidP="004E6804">
      <w:pPr>
        <w:suppressAutoHyphens/>
        <w:spacing w:after="120"/>
        <w:jc w:val="both"/>
        <w:rPr>
          <w:color w:val="000000" w:themeColor="text1"/>
          <w:lang w:eastAsia="ar-SA"/>
        </w:rPr>
      </w:pPr>
    </w:p>
    <w:p w14:paraId="373D3FB8" w14:textId="37C7DAF5" w:rsidR="00DE304F" w:rsidRPr="0073227B" w:rsidRDefault="003A1600" w:rsidP="0073227B">
      <w:pPr>
        <w:jc w:val="center"/>
      </w:pPr>
      <w:r w:rsidRPr="0073227B">
        <w:rPr>
          <w:b/>
        </w:rPr>
        <w:t>2</w:t>
      </w:r>
      <w:r w:rsidR="004E6804" w:rsidRPr="0073227B">
        <w:rPr>
          <w:b/>
        </w:rPr>
        <w:t xml:space="preserve">. </w:t>
      </w:r>
      <w:r w:rsidR="00DE304F" w:rsidRPr="0073227B">
        <w:rPr>
          <w:b/>
        </w:rPr>
        <w:t xml:space="preserve">A köztemető létesítése, bővítése, </w:t>
      </w:r>
      <w:r w:rsidR="004443AD">
        <w:rPr>
          <w:b/>
        </w:rPr>
        <w:t xml:space="preserve">üzemeltetése, </w:t>
      </w:r>
      <w:r w:rsidR="00DE304F" w:rsidRPr="0073227B">
        <w:rPr>
          <w:b/>
        </w:rPr>
        <w:t>lezárása</w:t>
      </w:r>
      <w:r w:rsidR="004443AD">
        <w:rPr>
          <w:b/>
        </w:rPr>
        <w:t xml:space="preserve"> </w:t>
      </w:r>
      <w:r w:rsidR="004443AD">
        <w:rPr>
          <w:rStyle w:val="Lbjegyzet-hivatkozs"/>
          <w:b/>
        </w:rPr>
        <w:footnoteReference w:id="5"/>
      </w:r>
    </w:p>
    <w:p w14:paraId="43C2377B" w14:textId="77777777" w:rsidR="008E263F" w:rsidRPr="0073227B" w:rsidRDefault="008E263F" w:rsidP="0073227B">
      <w:pPr>
        <w:jc w:val="center"/>
        <w:rPr>
          <w:b/>
        </w:rPr>
      </w:pPr>
    </w:p>
    <w:p w14:paraId="0CD74806" w14:textId="77777777" w:rsidR="00DE304F" w:rsidRPr="0073227B" w:rsidRDefault="00B27C51" w:rsidP="0073227B">
      <w:pPr>
        <w:jc w:val="center"/>
      </w:pPr>
      <w:r w:rsidRPr="0073227B">
        <w:rPr>
          <w:b/>
        </w:rPr>
        <w:t>4</w:t>
      </w:r>
      <w:r w:rsidR="00103835" w:rsidRPr="0073227B">
        <w:rPr>
          <w:b/>
        </w:rPr>
        <w:t>.</w:t>
      </w:r>
      <w:r w:rsidR="003A1600" w:rsidRPr="0073227B">
        <w:rPr>
          <w:b/>
        </w:rPr>
        <w:t xml:space="preserve"> </w:t>
      </w:r>
      <w:r w:rsidR="00103835" w:rsidRPr="0073227B">
        <w:rPr>
          <w:b/>
        </w:rPr>
        <w:t>§</w:t>
      </w:r>
    </w:p>
    <w:p w14:paraId="39F2B598" w14:textId="77777777" w:rsidR="0075624F" w:rsidRPr="00BC746F" w:rsidRDefault="0075624F" w:rsidP="00D83831">
      <w:pPr>
        <w:pStyle w:val="paragrafus"/>
        <w:rPr>
          <w:color w:val="000000" w:themeColor="text1"/>
        </w:rPr>
      </w:pPr>
    </w:p>
    <w:p w14:paraId="2F2D5087" w14:textId="77777777" w:rsidR="00DE304F" w:rsidRPr="00BC746F" w:rsidRDefault="00DE304F" w:rsidP="00692D82">
      <w:pPr>
        <w:pStyle w:val="Listaszerbekezds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Nagykanizsa Megyei Jogú Város közigazgatási területén köztemető létesítéséről, bővítéséről, lezárásáról, ismételt használatbavételéről, illetve kegyeleti park céljára szolgáló átalakításáról Nagykanizsa Megyei Jogú Város </w:t>
      </w:r>
      <w:r w:rsidR="00975575" w:rsidRPr="00BC746F">
        <w:rPr>
          <w:color w:val="000000" w:themeColor="text1"/>
        </w:rPr>
        <w:t xml:space="preserve">Önkormányzata </w:t>
      </w:r>
      <w:r w:rsidRPr="00BC746F">
        <w:rPr>
          <w:color w:val="000000" w:themeColor="text1"/>
        </w:rPr>
        <w:t>Közgyűlése dönt.</w:t>
      </w:r>
    </w:p>
    <w:p w14:paraId="78770961" w14:textId="77777777" w:rsidR="0075624F" w:rsidRPr="00BC746F" w:rsidRDefault="0075624F" w:rsidP="0075624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09AFD33D" w14:textId="2ADB10E5" w:rsidR="00DE304F" w:rsidRPr="00BC746F" w:rsidRDefault="00DE304F" w:rsidP="00692D82">
      <w:pPr>
        <w:pStyle w:val="Listaszerbekezds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 w:themeColor="text1"/>
        </w:rPr>
      </w:pPr>
      <w:r w:rsidRPr="00BC746F">
        <w:rPr>
          <w:color w:val="000000" w:themeColor="text1"/>
        </w:rPr>
        <w:t>A jelen rendelet hatálybalépése</w:t>
      </w:r>
      <w:r w:rsidR="0021343B" w:rsidRPr="00BC746F">
        <w:rPr>
          <w:color w:val="000000" w:themeColor="text1"/>
        </w:rPr>
        <w:t xml:space="preserve">kor </w:t>
      </w:r>
      <w:r w:rsidRPr="00BC746F">
        <w:rPr>
          <w:color w:val="000000" w:themeColor="text1"/>
        </w:rPr>
        <w:t>működő köztemetők és létesítményeik fenntartásáról, üzemeltetéséről, valamint az ott folyó temetkezési és e rendelet szerinti egyéb tevékenységek végzéséről</w:t>
      </w:r>
      <w:r w:rsidR="002C0FE4" w:rsidRPr="00BC746F">
        <w:rPr>
          <w:color w:val="000000" w:themeColor="text1"/>
        </w:rPr>
        <w:t xml:space="preserve"> az</w:t>
      </w:r>
      <w:r w:rsidRPr="00BC746F">
        <w:rPr>
          <w:color w:val="000000" w:themeColor="text1"/>
        </w:rPr>
        <w:t xml:space="preserve"> </w:t>
      </w:r>
      <w:r w:rsidR="00D431DA" w:rsidRPr="00BC746F">
        <w:rPr>
          <w:color w:val="000000" w:themeColor="text1"/>
        </w:rPr>
        <w:t>Üze</w:t>
      </w:r>
      <w:r w:rsidR="0075624F" w:rsidRPr="00BC746F">
        <w:rPr>
          <w:color w:val="000000" w:themeColor="text1"/>
        </w:rPr>
        <w:t xml:space="preserve">meltető - </w:t>
      </w:r>
      <w:r w:rsidR="00AD51F1" w:rsidRPr="00BC746F">
        <w:rPr>
          <w:color w:val="000000" w:themeColor="text1"/>
        </w:rPr>
        <w:t xml:space="preserve">kegyeleti közszolgáltatási </w:t>
      </w:r>
      <w:r w:rsidRPr="00BC746F">
        <w:rPr>
          <w:color w:val="000000" w:themeColor="text1"/>
        </w:rPr>
        <w:t xml:space="preserve">szerződés alapján és keretein belül - gondoskodik. </w:t>
      </w:r>
    </w:p>
    <w:p w14:paraId="146202AE" w14:textId="77777777" w:rsidR="004E6804" w:rsidRPr="00BC746F" w:rsidRDefault="004E6804" w:rsidP="00BC746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F0D77C6" w14:textId="77777777" w:rsidR="0021343B" w:rsidRPr="00BC746F" w:rsidRDefault="0021343B" w:rsidP="00692D8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 w:rsidRPr="00BC746F">
        <w:rPr>
          <w:color w:val="000000" w:themeColor="text1"/>
        </w:rPr>
        <w:t>Nagykanizsa Megyei Jogú Város közigazgatási területén a köztemetők Üzemeltetője a Via Kanizsa Városüzemeltető Nonprofit Zrt.</w:t>
      </w:r>
    </w:p>
    <w:p w14:paraId="12B8A101" w14:textId="56605630" w:rsidR="00B27C51" w:rsidRDefault="00B27C51" w:rsidP="0073227B">
      <w:pPr>
        <w:jc w:val="center"/>
      </w:pPr>
    </w:p>
    <w:p w14:paraId="0B192938" w14:textId="0B624075" w:rsidR="008E59C9" w:rsidRPr="00C34086" w:rsidRDefault="008E59C9" w:rsidP="00C34086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>
        <w:rPr>
          <w:rStyle w:val="Lbjegyzet-hivatkozs"/>
          <w:color w:val="000000" w:themeColor="text1"/>
        </w:rPr>
        <w:footnoteReference w:id="6"/>
      </w:r>
      <w:r>
        <w:rPr>
          <w:color w:val="000000" w:themeColor="text1"/>
        </w:rPr>
        <w:t xml:space="preserve"> </w:t>
      </w:r>
      <w:r w:rsidRPr="00C34086">
        <w:rPr>
          <w:color w:val="000000" w:themeColor="text1"/>
        </w:rPr>
        <w:t>Az üzemeltetés körében az üzemeltető:</w:t>
      </w:r>
    </w:p>
    <w:p w14:paraId="5F4EF9D2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a)</w:t>
      </w:r>
      <w:r w:rsidRPr="00C34086">
        <w:rPr>
          <w:color w:val="000000" w:themeColor="text1"/>
        </w:rPr>
        <w:tab/>
        <w:t>a Tripammer utcai köztemetőben ügyfélszolgálatot működtet;</w:t>
      </w:r>
    </w:p>
    <w:p w14:paraId="73D2DB22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b)</w:t>
      </w:r>
      <w:r w:rsidRPr="00C34086">
        <w:rPr>
          <w:color w:val="000000" w:themeColor="text1"/>
        </w:rPr>
        <w:tab/>
        <w:t>nyilvántartó könyvet vezet, gondoskodik a nyilvántartókönyv megőrzéséről, számítógépes nyilvántartást vezet, az eltemettetőnek és arra jogosult hatóságoknak abba betekintést enged, illetve felvilágosítást nyújt;</w:t>
      </w:r>
    </w:p>
    <w:p w14:paraId="7B2D8C20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c)</w:t>
      </w:r>
      <w:r w:rsidRPr="00C34086">
        <w:rPr>
          <w:color w:val="000000" w:themeColor="text1"/>
        </w:rPr>
        <w:tab/>
        <w:t>tájékoztatja a temetőbe látogatókat a köztemetőkben kihelyezett hirdetőtáblákon és internetes honlapján keresztül;</w:t>
      </w:r>
    </w:p>
    <w:p w14:paraId="1D65B3AB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d)</w:t>
      </w:r>
      <w:r w:rsidRPr="00C34086">
        <w:rPr>
          <w:color w:val="000000" w:themeColor="text1"/>
        </w:rPr>
        <w:tab/>
        <w:t>sírhelykiosztási tervet készít, melynek alapján kiosztja a sírhelyeket;</w:t>
      </w:r>
    </w:p>
    <w:p w14:paraId="61AA6D54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e)</w:t>
      </w:r>
      <w:r w:rsidRPr="00C34086">
        <w:rPr>
          <w:color w:val="000000" w:themeColor="text1"/>
        </w:rPr>
        <w:tab/>
        <w:t>összehangolja a temetéseket;</w:t>
      </w:r>
    </w:p>
    <w:p w14:paraId="623110EC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f)</w:t>
      </w:r>
      <w:r w:rsidRPr="00C34086">
        <w:rPr>
          <w:color w:val="000000" w:themeColor="text1"/>
        </w:rPr>
        <w:tab/>
        <w:t>gondoskodik a temetőbe szállított elhunytak átvételéről, átadásáról, a Tripammer utcai köztemetőben gondoskodik az elhunytak megfelelő módon történő hűtéséről;</w:t>
      </w:r>
    </w:p>
    <w:p w14:paraId="0F630CAC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g)</w:t>
      </w:r>
      <w:r w:rsidRPr="00C34086">
        <w:rPr>
          <w:color w:val="000000" w:themeColor="text1"/>
        </w:rPr>
        <w:tab/>
        <w:t>gondoskodik a ravatalozók és kiszolgáló helyiségek karbantartásáról, javításáról, takarításáról és szükség szerinti fertőtlenítéséről;</w:t>
      </w:r>
    </w:p>
    <w:p w14:paraId="65E9DB47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lastRenderedPageBreak/>
        <w:t>h)</w:t>
      </w:r>
      <w:r w:rsidRPr="00C34086">
        <w:rPr>
          <w:color w:val="000000" w:themeColor="text1"/>
        </w:rPr>
        <w:tab/>
        <w:t>a temetőn belül kijelöli a hulladék összegyűjtésére és tárolására szolgáló helyeket, gondoskodik a hulladék elszállításáról;</w:t>
      </w:r>
    </w:p>
    <w:p w14:paraId="578E26DB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i)</w:t>
      </w:r>
      <w:r w:rsidRPr="00C34086">
        <w:rPr>
          <w:color w:val="000000" w:themeColor="text1"/>
        </w:rPr>
        <w:tab/>
        <w:t>üzemelteti és karbantartja a temetők nyilvános illemhelyeit;</w:t>
      </w:r>
    </w:p>
    <w:p w14:paraId="03758743" w14:textId="7777777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j)</w:t>
      </w:r>
      <w:r w:rsidRPr="00C34086">
        <w:rPr>
          <w:color w:val="000000" w:themeColor="text1"/>
        </w:rPr>
        <w:tab/>
        <w:t>a temetőkben vízvételi helyeket működtet;</w:t>
      </w:r>
    </w:p>
    <w:p w14:paraId="4ED2D7CD" w14:textId="05763307" w:rsidR="008E59C9" w:rsidRPr="00C34086" w:rsidRDefault="008E59C9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C34086">
        <w:rPr>
          <w:color w:val="000000" w:themeColor="text1"/>
        </w:rPr>
        <w:t>k)</w:t>
      </w:r>
      <w:r w:rsidRPr="00C34086">
        <w:rPr>
          <w:color w:val="000000" w:themeColor="text1"/>
        </w:rPr>
        <w:tab/>
        <w:t>biztosítja a temetők infrastruktúrájának állagmegóvását.</w:t>
      </w:r>
    </w:p>
    <w:p w14:paraId="50054E12" w14:textId="77777777" w:rsidR="00B27C51" w:rsidRPr="00C34086" w:rsidRDefault="00B27C51" w:rsidP="00C34086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</w:p>
    <w:p w14:paraId="7690F6E8" w14:textId="77777777" w:rsidR="00DE304F" w:rsidRPr="002679CF" w:rsidRDefault="0021343B" w:rsidP="0073227B">
      <w:pPr>
        <w:jc w:val="center"/>
      </w:pPr>
      <w:r w:rsidRPr="002679CF">
        <w:rPr>
          <w:b/>
        </w:rPr>
        <w:t xml:space="preserve">3. </w:t>
      </w:r>
      <w:r w:rsidR="00DE304F" w:rsidRPr="002679CF">
        <w:rPr>
          <w:b/>
        </w:rPr>
        <w:t>Temetési helyek és szabályok</w:t>
      </w:r>
    </w:p>
    <w:p w14:paraId="325D117A" w14:textId="77777777" w:rsidR="003A1600" w:rsidRPr="0073227B" w:rsidRDefault="003A1600" w:rsidP="0073227B">
      <w:pPr>
        <w:jc w:val="center"/>
        <w:rPr>
          <w:b/>
        </w:rPr>
      </w:pPr>
    </w:p>
    <w:p w14:paraId="37743E14" w14:textId="77777777" w:rsidR="00DE304F" w:rsidRPr="0073227B" w:rsidRDefault="0021343B" w:rsidP="0073227B">
      <w:pPr>
        <w:jc w:val="center"/>
      </w:pPr>
      <w:r w:rsidRPr="0073227B">
        <w:rPr>
          <w:b/>
        </w:rPr>
        <w:t xml:space="preserve">5. </w:t>
      </w:r>
      <w:r w:rsidR="003A1600" w:rsidRPr="0073227B">
        <w:rPr>
          <w:b/>
        </w:rPr>
        <w:t>§</w:t>
      </w:r>
    </w:p>
    <w:p w14:paraId="017E470F" w14:textId="77777777" w:rsidR="0075624F" w:rsidRPr="00BC746F" w:rsidRDefault="0075624F" w:rsidP="0021343B">
      <w:pPr>
        <w:pStyle w:val="paragrafus"/>
        <w:rPr>
          <w:color w:val="000000" w:themeColor="text1"/>
        </w:rPr>
      </w:pPr>
    </w:p>
    <w:p w14:paraId="6478A9FE" w14:textId="77777777" w:rsidR="00DE304F" w:rsidRPr="00BC746F" w:rsidRDefault="00A40D97" w:rsidP="00692D8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sírhelytáblákat, táblákon belüli sorokat és az egyes sorokban </w:t>
      </w:r>
      <w:r w:rsidR="00DE304F" w:rsidRPr="00BC746F">
        <w:rPr>
          <w:color w:val="000000" w:themeColor="text1"/>
        </w:rPr>
        <w:t xml:space="preserve">a temetési helyeket a köztemető </w:t>
      </w:r>
      <w:r w:rsidR="006528F6" w:rsidRPr="00BC746F">
        <w:rPr>
          <w:color w:val="000000" w:themeColor="text1"/>
        </w:rPr>
        <w:t xml:space="preserve">Üzemeltetője </w:t>
      </w:r>
      <w:r w:rsidR="00DE304F" w:rsidRPr="00BC746F">
        <w:rPr>
          <w:color w:val="000000" w:themeColor="text1"/>
        </w:rPr>
        <w:t>jelöli ki.</w:t>
      </w:r>
    </w:p>
    <w:p w14:paraId="041E612D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C82A982" w14:textId="4E7FFE03" w:rsidR="00DE304F" w:rsidRPr="00BC746F" w:rsidRDefault="00DE304F" w:rsidP="00692D8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Minden sírhelytábla </w:t>
      </w:r>
      <w:r w:rsidR="002C0FE4" w:rsidRPr="00BC746F">
        <w:rPr>
          <w:color w:val="000000" w:themeColor="text1"/>
        </w:rPr>
        <w:t xml:space="preserve">(parcella) </w:t>
      </w:r>
      <w:r w:rsidR="00F23956" w:rsidRPr="00BC746F">
        <w:rPr>
          <w:color w:val="000000" w:themeColor="text1"/>
        </w:rPr>
        <w:t>azonosít</w:t>
      </w:r>
      <w:r w:rsidR="00B6606E" w:rsidRPr="00BC746F">
        <w:rPr>
          <w:color w:val="000000" w:themeColor="text1"/>
        </w:rPr>
        <w:t>óját</w:t>
      </w:r>
      <w:r w:rsidRPr="00BC746F">
        <w:rPr>
          <w:color w:val="000000" w:themeColor="text1"/>
        </w:rPr>
        <w:t xml:space="preserve"> jelzőoszlopon, könnyen észrevehető helyen kell feltüntetni.</w:t>
      </w:r>
    </w:p>
    <w:p w14:paraId="1F4086DE" w14:textId="77777777" w:rsidR="00854B26" w:rsidRPr="00BC746F" w:rsidRDefault="00854B26" w:rsidP="00BC746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58D6CC6" w14:textId="77777777" w:rsidR="00854B26" w:rsidRPr="00BC746F" w:rsidRDefault="00854B26" w:rsidP="00692D8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Új temetési hely – sírbolt kivételével – megváltása csak az elhunyt adatai megadását követően lehetséges.</w:t>
      </w:r>
    </w:p>
    <w:p w14:paraId="5BAD8F81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C67394E" w14:textId="77777777" w:rsidR="00DE304F" w:rsidRPr="00BC746F" w:rsidRDefault="00DE304F" w:rsidP="00692D8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Jogi személy </w:t>
      </w:r>
      <w:r w:rsidR="00975575" w:rsidRPr="00BC746F">
        <w:rPr>
          <w:color w:val="000000" w:themeColor="text1"/>
        </w:rPr>
        <w:t>e</w:t>
      </w:r>
      <w:r w:rsidRPr="00BC746F">
        <w:rPr>
          <w:color w:val="000000" w:themeColor="text1"/>
        </w:rPr>
        <w:t xml:space="preserve"> rendelet hatálya alá tartozó köztemetőben temetési helyet csak abból a célból válthat meg, hogy oda a saját halottjának tekintett elhunyt személyt, vagy a jogi személlyel munkaviszonyban, vagy foglalkoztatásra irányuló egyéb jogviszonyban állt személy holttestét vagy hamvait </w:t>
      </w:r>
      <w:r w:rsidR="002C0FE4" w:rsidRPr="00BC746F">
        <w:rPr>
          <w:color w:val="000000" w:themeColor="text1"/>
        </w:rPr>
        <w:t>el</w:t>
      </w:r>
      <w:r w:rsidRPr="00BC746F">
        <w:rPr>
          <w:color w:val="000000" w:themeColor="text1"/>
        </w:rPr>
        <w:t xml:space="preserve">helyezze. A </w:t>
      </w:r>
      <w:r w:rsidR="006528F6" w:rsidRPr="00BC746F">
        <w:rPr>
          <w:color w:val="000000" w:themeColor="text1"/>
        </w:rPr>
        <w:t xml:space="preserve">temetési helyek </w:t>
      </w:r>
      <w:r w:rsidRPr="00BC746F">
        <w:rPr>
          <w:color w:val="000000" w:themeColor="text1"/>
        </w:rPr>
        <w:t>magán- és/vagy jogi személyek között csere, adás-vétel tárgyai nem lehetnek.</w:t>
      </w:r>
      <w:r w:rsidR="00385934" w:rsidRPr="00BC746F">
        <w:rPr>
          <w:color w:val="000000" w:themeColor="text1"/>
        </w:rPr>
        <w:t xml:space="preserve"> Amennyiben a rendelkezésre jogosult elhunyt, az örökösnek igazolnia kell a jogosultságát.</w:t>
      </w:r>
      <w:r w:rsidR="003224D6" w:rsidRPr="00BC746F">
        <w:rPr>
          <w:color w:val="000000" w:themeColor="text1"/>
        </w:rPr>
        <w:t xml:space="preserve"> Hagyatéki végzés hiányában az eltemettető a továbbiakban a rendelkezésre jogosult.</w:t>
      </w:r>
    </w:p>
    <w:p w14:paraId="0F0E3F54" w14:textId="77777777" w:rsidR="003224D6" w:rsidRPr="00BC746F" w:rsidRDefault="003224D6" w:rsidP="003224D6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CC833FE" w14:textId="77777777" w:rsidR="00DE304F" w:rsidRPr="00BC746F" w:rsidRDefault="00811B0C" w:rsidP="00313955">
      <w:pPr>
        <w:spacing w:after="160" w:line="259" w:lineRule="auto"/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t>6</w:t>
      </w:r>
      <w:r w:rsidR="00AD51F1" w:rsidRPr="00BC746F">
        <w:rPr>
          <w:b/>
          <w:color w:val="000000" w:themeColor="text1"/>
        </w:rPr>
        <w:t xml:space="preserve">. </w:t>
      </w:r>
      <w:r w:rsidR="00901B7E" w:rsidRPr="00BC746F">
        <w:rPr>
          <w:b/>
          <w:color w:val="000000" w:themeColor="text1"/>
        </w:rPr>
        <w:t>§</w:t>
      </w:r>
    </w:p>
    <w:p w14:paraId="67C2AC2C" w14:textId="77777777" w:rsidR="00DE304F" w:rsidRPr="00BC746F" w:rsidRDefault="00DE304F" w:rsidP="00692D8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Koporsós temetésnél a </w:t>
      </w:r>
      <w:r w:rsidR="00B6606E" w:rsidRPr="00BC746F">
        <w:rPr>
          <w:color w:val="000000" w:themeColor="text1"/>
        </w:rPr>
        <w:t>temet</w:t>
      </w:r>
      <w:r w:rsidR="00E15267" w:rsidRPr="00BC746F">
        <w:rPr>
          <w:color w:val="000000" w:themeColor="text1"/>
        </w:rPr>
        <w:t>ési</w:t>
      </w:r>
      <w:r w:rsidR="00B6606E" w:rsidRPr="00BC746F">
        <w:rPr>
          <w:color w:val="000000" w:themeColor="text1"/>
        </w:rPr>
        <w:t xml:space="preserve"> </w:t>
      </w:r>
      <w:r w:rsidRPr="00BC746F">
        <w:rPr>
          <w:color w:val="000000" w:themeColor="text1"/>
        </w:rPr>
        <w:t>helyek lehetnek</w:t>
      </w:r>
      <w:r w:rsidR="00B6606E" w:rsidRPr="00BC746F">
        <w:rPr>
          <w:color w:val="000000" w:themeColor="text1"/>
        </w:rPr>
        <w:t xml:space="preserve"> sírboltok,</w:t>
      </w:r>
      <w:r w:rsidRPr="00BC746F">
        <w:rPr>
          <w:color w:val="000000" w:themeColor="text1"/>
        </w:rPr>
        <w:t xml:space="preserve"> felnőtt sírhelyek és gyermeksírhelyek.</w:t>
      </w:r>
    </w:p>
    <w:p w14:paraId="3254038E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C1923D1" w14:textId="77777777" w:rsidR="00DE304F" w:rsidRPr="00BC746F" w:rsidRDefault="00DE304F" w:rsidP="00692D8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sírboltok, a gyermeksírhelyek, a kettős sírhelyek és az urnasírhelyek részére az </w:t>
      </w:r>
      <w:r w:rsidR="00E15267" w:rsidRPr="00BC746F">
        <w:rPr>
          <w:color w:val="000000" w:themeColor="text1"/>
        </w:rPr>
        <w:t xml:space="preserve">Üzemeltető </w:t>
      </w:r>
      <w:r w:rsidRPr="00BC746F">
        <w:rPr>
          <w:color w:val="000000" w:themeColor="text1"/>
        </w:rPr>
        <w:t>külön táblát vagy sort jelölhet ki. A gyermeksírhelyeket külön e célra nyitott táblában (parcellában) lehet elhelyezni.</w:t>
      </w:r>
    </w:p>
    <w:p w14:paraId="4B8002D5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8F99387" w14:textId="77777777" w:rsidR="00DE304F" w:rsidRPr="00BC746F" w:rsidRDefault="00DE304F" w:rsidP="00692D8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Hamvasztásos temetésnél az urnát urnatartóban a sír felületére is el lehet helyezni.</w:t>
      </w:r>
    </w:p>
    <w:p w14:paraId="699D55F7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3F7E036" w14:textId="77777777" w:rsidR="00DE304F" w:rsidRPr="00BC746F" w:rsidRDefault="00DE304F" w:rsidP="00692D8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Díszsírhelybe - a sírnyitás és rátemetés szabályainak megtartása, költségeinek viselése mellett - az elhunyt özvegye, </w:t>
      </w:r>
      <w:r w:rsidR="00B35ED2" w:rsidRPr="00BC746F">
        <w:rPr>
          <w:color w:val="000000" w:themeColor="text1"/>
        </w:rPr>
        <w:t>egyenesági rokonai</w:t>
      </w:r>
      <w:r w:rsidRPr="00BC746F">
        <w:rPr>
          <w:color w:val="000000" w:themeColor="text1"/>
        </w:rPr>
        <w:t>, továbbá a házastárs, élettárs is elhelyezhetők.</w:t>
      </w:r>
    </w:p>
    <w:p w14:paraId="67615EA4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D78B06B" w14:textId="77777777" w:rsidR="00DE304F" w:rsidRPr="00BC746F" w:rsidRDefault="00DE304F" w:rsidP="00692D82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díszsírhelyekre egyebekben - temetés jellegétől függően - a koporsós sírhelyre, illetve az urnasírhelyre vonatkozó rendelkezéseket kell alkalmazni azzal, hogy a díszsírhelyen létesített síremlék fenntartásáról, továbbá a temető átrendezése vagy megszüntetése esetén áthelyezéséről a létesítő (adományozó) köteles gondoskodni.</w:t>
      </w:r>
    </w:p>
    <w:p w14:paraId="3A14AF7F" w14:textId="77777777" w:rsidR="00DE304F" w:rsidRPr="00BC746F" w:rsidRDefault="00DE30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69D5E92" w14:textId="4888E9AB" w:rsidR="00DE304F" w:rsidRPr="00BC746F" w:rsidRDefault="00811B0C" w:rsidP="00B27C51">
      <w:pPr>
        <w:pStyle w:val="paragrafus"/>
        <w:rPr>
          <w:color w:val="000000" w:themeColor="text1"/>
        </w:rPr>
      </w:pPr>
      <w:r w:rsidRPr="00BC746F">
        <w:rPr>
          <w:color w:val="000000" w:themeColor="text1"/>
        </w:rPr>
        <w:t xml:space="preserve">7. </w:t>
      </w:r>
      <w:r w:rsidR="00901B7E" w:rsidRPr="00BC746F">
        <w:rPr>
          <w:color w:val="000000" w:themeColor="text1"/>
        </w:rPr>
        <w:t>§</w:t>
      </w:r>
    </w:p>
    <w:p w14:paraId="1E41F32A" w14:textId="77777777" w:rsidR="004E6804" w:rsidRPr="00BC746F" w:rsidRDefault="004E6804" w:rsidP="00B27C51">
      <w:pPr>
        <w:pStyle w:val="paragrafus"/>
        <w:rPr>
          <w:color w:val="000000" w:themeColor="text1"/>
        </w:rPr>
      </w:pPr>
    </w:p>
    <w:p w14:paraId="631A49DA" w14:textId="77777777" w:rsidR="00DE304F" w:rsidRPr="00BC746F" w:rsidRDefault="00DE304F" w:rsidP="00692D82">
      <w:pPr>
        <w:pStyle w:val="Cm"/>
        <w:numPr>
          <w:ilvl w:val="0"/>
          <w:numId w:val="14"/>
        </w:numPr>
        <w:ind w:left="567" w:hanging="567"/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 xml:space="preserve">A köztemetőben lévő </w:t>
      </w:r>
      <w:r w:rsidR="00811B0C" w:rsidRPr="00BC746F">
        <w:rPr>
          <w:b w:val="0"/>
          <w:iCs/>
          <w:color w:val="000000" w:themeColor="text1"/>
          <w:szCs w:val="24"/>
        </w:rPr>
        <w:t xml:space="preserve">temetési helyek </w:t>
      </w:r>
      <w:r w:rsidRPr="00BC746F">
        <w:rPr>
          <w:b w:val="0"/>
          <w:iCs/>
          <w:color w:val="000000" w:themeColor="text1"/>
          <w:szCs w:val="24"/>
        </w:rPr>
        <w:t>méretei:</w:t>
      </w:r>
    </w:p>
    <w:p w14:paraId="029027DC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egyes felnőtt sírhely: 2,10 m hosszú, 2,0 m mély, 0,95 m széles;</w:t>
      </w:r>
    </w:p>
    <w:p w14:paraId="6F55D978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kettős sírhely: 2,10 m hosszú, 2,0 m mély, 1,90 m széles;</w:t>
      </w:r>
    </w:p>
    <w:p w14:paraId="4B84B36D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lastRenderedPageBreak/>
        <w:t>gyermeksírhely: 1,3 m hosszú, 1,6 m mély, 0,65 m széles;</w:t>
      </w:r>
    </w:p>
    <w:p w14:paraId="3CE43D7B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alacsony hantos parkszerű sírhely legkisebb mérete az egyes felnőtt sírhely méretének felel meg;</w:t>
      </w:r>
    </w:p>
    <w:p w14:paraId="1B176C35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az építhető sírbolthelyek legkisebb mérete a kettős sírhely méretével azonos;</w:t>
      </w:r>
    </w:p>
    <w:p w14:paraId="6C9EDC88" w14:textId="77777777" w:rsidR="00DE304F" w:rsidRPr="00BC746F" w:rsidRDefault="00DE304F" w:rsidP="00692D82">
      <w:pPr>
        <w:pStyle w:val="Cm"/>
        <w:numPr>
          <w:ilvl w:val="0"/>
          <w:numId w:val="15"/>
        </w:numPr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sírkápolna építésére szolgáló hely: legfeljebb 4 m hosszú, legfeljebb 4 m széles, a kripta legfeljebb 3 m mély lehet. Sírkápolna építménymagassága legfeljebb 6 m lehet, és az építmény legmagasabb része sem nyúlhat a terepszint felett 8 m-nél magasabbra. Sírkápolna csak építési engedély birtokában építhető.</w:t>
      </w:r>
    </w:p>
    <w:p w14:paraId="257F3EDA" w14:textId="77777777" w:rsidR="00DE304F" w:rsidRPr="00BC746F" w:rsidRDefault="00DE304F" w:rsidP="00692D82">
      <w:pPr>
        <w:pStyle w:val="NormlWeb"/>
        <w:numPr>
          <w:ilvl w:val="0"/>
          <w:numId w:val="15"/>
        </w:numPr>
        <w:spacing w:before="0" w:after="0"/>
        <w:jc w:val="both"/>
        <w:rPr>
          <w:iCs/>
          <w:color w:val="000000" w:themeColor="text1"/>
          <w:szCs w:val="24"/>
        </w:rPr>
      </w:pPr>
      <w:r w:rsidRPr="00BC746F">
        <w:rPr>
          <w:iCs/>
          <w:color w:val="000000" w:themeColor="text1"/>
          <w:szCs w:val="24"/>
        </w:rPr>
        <w:t xml:space="preserve">urnasírhely mérete: 1.8 m hosszú, </w:t>
      </w:r>
      <w:r w:rsidR="00031379" w:rsidRPr="00BC746F">
        <w:rPr>
          <w:iCs/>
          <w:color w:val="000000" w:themeColor="text1"/>
          <w:szCs w:val="24"/>
        </w:rPr>
        <w:t>0,5</w:t>
      </w:r>
      <w:r w:rsidRPr="00BC746F">
        <w:rPr>
          <w:iCs/>
          <w:color w:val="000000" w:themeColor="text1"/>
          <w:szCs w:val="24"/>
        </w:rPr>
        <w:t xml:space="preserve"> m mély, 1.2 m széles.</w:t>
      </w:r>
    </w:p>
    <w:p w14:paraId="1D9AE4F9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A4EEBA3" w14:textId="77777777" w:rsidR="00DE304F" w:rsidRPr="00BC746F" w:rsidRDefault="00DE304F" w:rsidP="00692D82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 w:rsidRPr="00BC746F">
        <w:rPr>
          <w:color w:val="000000" w:themeColor="text1"/>
        </w:rPr>
        <w:t>A síremlék magassága nem haladhatja meg a terepszinttől mért 1,5 métert. Egyéb magassági korlátozást a</w:t>
      </w:r>
      <w:r w:rsidR="00D83831" w:rsidRPr="00BC746F">
        <w:rPr>
          <w:color w:val="000000" w:themeColor="text1"/>
        </w:rPr>
        <w:t>z Üzemeltető</w:t>
      </w:r>
      <w:r w:rsidRPr="00BC746F">
        <w:rPr>
          <w:color w:val="000000" w:themeColor="text1"/>
        </w:rPr>
        <w:t xml:space="preserve"> a hatályos jogszabályok keretei között határozhat meg.</w:t>
      </w:r>
    </w:p>
    <w:p w14:paraId="03CF53C6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3CD9099" w14:textId="4806E5C2" w:rsidR="00DE304F" w:rsidRPr="00BC746F" w:rsidRDefault="00DE304F" w:rsidP="00692D82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műemléki védelem alatt álló köztemetőkben, temetőrészekben, illetve egyedi védelem alatt álló temetési helyek esetén a </w:t>
      </w:r>
      <w:r w:rsidR="00CE53B3" w:rsidRPr="00BC746F">
        <w:rPr>
          <w:color w:val="000000" w:themeColor="text1"/>
        </w:rPr>
        <w:t xml:space="preserve">68/2018. (IV.9.) </w:t>
      </w:r>
      <w:r w:rsidRPr="00BC746F">
        <w:rPr>
          <w:color w:val="000000" w:themeColor="text1"/>
        </w:rPr>
        <w:t xml:space="preserve">Korm. rendelet előírásai szerint a </w:t>
      </w:r>
      <w:r w:rsidR="00A61219" w:rsidRPr="00BC746F">
        <w:rPr>
          <w:color w:val="000000" w:themeColor="text1"/>
        </w:rPr>
        <w:t xml:space="preserve">sírhely, sírépítmény megjelenését befolyásoló változtatás a hatóság számára történő bejelentés alapján történhet. </w:t>
      </w:r>
    </w:p>
    <w:p w14:paraId="72A54BC9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A594E90" w14:textId="77777777" w:rsidR="00DE304F" w:rsidRPr="00BC746F" w:rsidRDefault="00DE304F" w:rsidP="00692D82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 w:rsidRPr="00BC746F">
        <w:rPr>
          <w:color w:val="000000" w:themeColor="text1"/>
        </w:rPr>
        <w:t>Egyes és kettős sírhelyen sírboltot kiépíteni nem lehet.</w:t>
      </w:r>
    </w:p>
    <w:p w14:paraId="5F27BD8E" w14:textId="77777777" w:rsidR="00DE304F" w:rsidRPr="00BC746F" w:rsidRDefault="00DE30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29FE939" w14:textId="77777777" w:rsidR="00DE304F" w:rsidRPr="00BC746F" w:rsidRDefault="00DE304F" w:rsidP="00692D82">
      <w:pPr>
        <w:pStyle w:val="Cm"/>
        <w:numPr>
          <w:ilvl w:val="0"/>
          <w:numId w:val="14"/>
        </w:numPr>
        <w:ind w:left="567" w:hanging="567"/>
        <w:jc w:val="both"/>
        <w:rPr>
          <w:b w:val="0"/>
          <w:iCs/>
          <w:color w:val="000000" w:themeColor="text1"/>
          <w:szCs w:val="24"/>
        </w:rPr>
      </w:pPr>
      <w:r w:rsidRPr="00BC746F">
        <w:rPr>
          <w:b w:val="0"/>
          <w:iCs/>
          <w:color w:val="000000" w:themeColor="text1"/>
          <w:szCs w:val="24"/>
        </w:rPr>
        <w:t>A sírok egymástól való oldaltávolsága legalább 60 cm, a gyereksíroknál pedig 30 cm kell legyen. A sorok között 0,60 m – 1 m távolságot kell hagyni, kivéve az új kiképzésű (fej-fej mögötti) sírhelytáblák sorait, ahol a sírok fejrészei között a távolságnak 30 cm-nek, a sorok között pedig 1,50 m-nek kell lennie. Sírkápolna csak a temető telekhatára mentén, hátfalával közvetlenül a temető kerítéséhez csatlakozóan helyezhető el. Sírkápolnák között legalább 6 m távolság biztosítandó.</w:t>
      </w:r>
    </w:p>
    <w:p w14:paraId="1BC2F41E" w14:textId="77777777" w:rsidR="0075624F" w:rsidRPr="00BC746F" w:rsidRDefault="0075624F" w:rsidP="0075624F">
      <w:p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</w:p>
    <w:p w14:paraId="211BF685" w14:textId="77777777" w:rsidR="00DE304F" w:rsidRPr="00BC746F" w:rsidRDefault="00DE304F" w:rsidP="00692D82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 w:rsidRPr="00BC746F">
        <w:rPr>
          <w:color w:val="000000" w:themeColor="text1"/>
        </w:rPr>
        <w:t>A sírdombok magassága legfeljebb 50 cm lehet, a sírhelyeken a sírdomb felhantolása nem kötelező.</w:t>
      </w:r>
    </w:p>
    <w:p w14:paraId="51C2FC17" w14:textId="77777777" w:rsidR="00B37758" w:rsidRPr="00BC746F" w:rsidRDefault="00B37758" w:rsidP="00BC746F">
      <w:pPr>
        <w:rPr>
          <w:color w:val="000000" w:themeColor="text1"/>
        </w:rPr>
      </w:pPr>
      <w:bookmarkStart w:id="1" w:name="_Hlk506889663"/>
    </w:p>
    <w:p w14:paraId="19FC0C9C" w14:textId="5B464CF9" w:rsidR="00B37758" w:rsidRDefault="00B37758" w:rsidP="00692D82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A sírhelyek méretei a következők lehetnek:</w:t>
      </w:r>
    </w:p>
    <w:p w14:paraId="7F943157" w14:textId="11919B35" w:rsidR="00901B7E" w:rsidRPr="00BC746F" w:rsidRDefault="00B37758" w:rsidP="00BC746F">
      <w:pPr>
        <w:pStyle w:val="Listaszerbekezds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901B7E" w:rsidRPr="00BC746F">
        <w:rPr>
          <w:color w:val="000000" w:themeColor="text1"/>
        </w:rPr>
        <w:t xml:space="preserve">Egyes sírhelyre építhető síremlék </w:t>
      </w:r>
      <w:r w:rsidR="00972F5B" w:rsidRPr="00BC746F">
        <w:rPr>
          <w:color w:val="000000" w:themeColor="text1"/>
        </w:rPr>
        <w:t xml:space="preserve">maximális </w:t>
      </w:r>
      <w:r w:rsidR="00901B7E" w:rsidRPr="00BC746F">
        <w:rPr>
          <w:color w:val="000000" w:themeColor="text1"/>
        </w:rPr>
        <w:t>mérete:</w:t>
      </w:r>
      <w:bookmarkEnd w:id="1"/>
      <w:r w:rsidR="00972F5B" w:rsidRPr="00BC746F">
        <w:rPr>
          <w:color w:val="000000" w:themeColor="text1"/>
        </w:rPr>
        <w:t xml:space="preserve"> 100</w:t>
      </w:r>
      <w:r w:rsidR="00901B7E" w:rsidRPr="00BC746F">
        <w:rPr>
          <w:color w:val="000000" w:themeColor="text1"/>
        </w:rPr>
        <w:t>cm x 2</w:t>
      </w:r>
      <w:r w:rsidR="00972F5B" w:rsidRPr="00BC746F">
        <w:rPr>
          <w:color w:val="000000" w:themeColor="text1"/>
        </w:rPr>
        <w:t>1</w:t>
      </w:r>
      <w:r w:rsidR="00901B7E" w:rsidRPr="00BC746F">
        <w:rPr>
          <w:color w:val="000000" w:themeColor="text1"/>
        </w:rPr>
        <w:t xml:space="preserve">0cm </w:t>
      </w:r>
    </w:p>
    <w:p w14:paraId="7335D276" w14:textId="6ED29421" w:rsidR="00972F5B" w:rsidRPr="00BC746F" w:rsidRDefault="00B37758" w:rsidP="0075624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="00972F5B" w:rsidRPr="00BC746F">
        <w:rPr>
          <w:color w:val="000000" w:themeColor="text1"/>
        </w:rPr>
        <w:t>Egyes sírhely maximális mérete járdával: 150cm x 260 cm</w:t>
      </w:r>
    </w:p>
    <w:p w14:paraId="72D7DC72" w14:textId="7D5A20EE" w:rsidR="00901B7E" w:rsidRPr="00BC746F" w:rsidRDefault="00B37758" w:rsidP="0075624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901B7E" w:rsidRPr="00BC746F">
        <w:rPr>
          <w:color w:val="000000" w:themeColor="text1"/>
        </w:rPr>
        <w:t>Kettős sírhely</w:t>
      </w:r>
      <w:r w:rsidR="0075624F" w:rsidRPr="00BC746F">
        <w:rPr>
          <w:color w:val="000000" w:themeColor="text1"/>
        </w:rPr>
        <w:t>re építhet</w:t>
      </w:r>
      <w:r w:rsidR="00A61219" w:rsidRPr="00BC746F">
        <w:rPr>
          <w:color w:val="000000" w:themeColor="text1"/>
        </w:rPr>
        <w:t>ő</w:t>
      </w:r>
      <w:r w:rsidR="0075624F" w:rsidRPr="00BC746F">
        <w:rPr>
          <w:color w:val="000000" w:themeColor="text1"/>
        </w:rPr>
        <w:t xml:space="preserve"> síremlék ma</w:t>
      </w:r>
      <w:r w:rsidR="00972F5B" w:rsidRPr="00BC746F">
        <w:rPr>
          <w:color w:val="000000" w:themeColor="text1"/>
        </w:rPr>
        <w:t xml:space="preserve">ximális </w:t>
      </w:r>
      <w:r w:rsidR="00901B7E" w:rsidRPr="00BC746F">
        <w:rPr>
          <w:color w:val="000000" w:themeColor="text1"/>
        </w:rPr>
        <w:t>mérete:</w:t>
      </w:r>
      <w:r w:rsidR="00972F5B" w:rsidRPr="00BC746F">
        <w:rPr>
          <w:color w:val="000000" w:themeColor="text1"/>
        </w:rPr>
        <w:t>190cm x 210 cm</w:t>
      </w:r>
    </w:p>
    <w:p w14:paraId="5E30EAB0" w14:textId="1326EB4A" w:rsidR="000A5245" w:rsidRPr="00BC746F" w:rsidRDefault="00B37758" w:rsidP="0075624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d) </w:t>
      </w:r>
      <w:r w:rsidR="000A5245" w:rsidRPr="00BC746F">
        <w:rPr>
          <w:color w:val="000000" w:themeColor="text1"/>
        </w:rPr>
        <w:t>Kettős sírhely</w:t>
      </w:r>
      <w:r w:rsidR="00B6606E" w:rsidRPr="00BC746F">
        <w:rPr>
          <w:color w:val="000000" w:themeColor="text1"/>
        </w:rPr>
        <w:t xml:space="preserve"> </w:t>
      </w:r>
      <w:r w:rsidR="000A5245" w:rsidRPr="00BC746F">
        <w:rPr>
          <w:color w:val="000000" w:themeColor="text1"/>
        </w:rPr>
        <w:t>maximális mérete járdával:240cm x 260 cm</w:t>
      </w:r>
    </w:p>
    <w:p w14:paraId="15A843B9" w14:textId="6A1A9A1E" w:rsidR="00901B7E" w:rsidRPr="00BC746F" w:rsidRDefault="00B6606E" w:rsidP="0075624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</w:t>
      </w:r>
      <w:r w:rsidR="00031379" w:rsidRPr="00BC746F">
        <w:rPr>
          <w:color w:val="000000" w:themeColor="text1"/>
        </w:rPr>
        <w:t>nyilvántartásban szereplő kettős sírhelyre a későbbiekben csak kettős síremléket lehet építeni.</w:t>
      </w:r>
    </w:p>
    <w:p w14:paraId="733AC541" w14:textId="621272BF" w:rsidR="00031379" w:rsidRPr="00BC746F" w:rsidRDefault="00B37758" w:rsidP="0075624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e) </w:t>
      </w:r>
      <w:r w:rsidR="00031379" w:rsidRPr="00BC746F">
        <w:rPr>
          <w:color w:val="000000" w:themeColor="text1"/>
        </w:rPr>
        <w:t>Parcellán belül létesítendő urnasír</w:t>
      </w:r>
      <w:r w:rsidR="00B6606E" w:rsidRPr="00BC746F">
        <w:rPr>
          <w:color w:val="000000" w:themeColor="text1"/>
        </w:rPr>
        <w:t>emlék</w:t>
      </w:r>
      <w:r w:rsidR="00031379" w:rsidRPr="00BC746F">
        <w:rPr>
          <w:color w:val="000000" w:themeColor="text1"/>
        </w:rPr>
        <w:t xml:space="preserve"> </w:t>
      </w:r>
      <w:r w:rsidR="000A5245" w:rsidRPr="00BC746F">
        <w:rPr>
          <w:color w:val="000000" w:themeColor="text1"/>
        </w:rPr>
        <w:t xml:space="preserve">maximális </w:t>
      </w:r>
      <w:r w:rsidR="00031379" w:rsidRPr="00BC746F">
        <w:rPr>
          <w:color w:val="000000" w:themeColor="text1"/>
        </w:rPr>
        <w:t>mérete:</w:t>
      </w:r>
      <w:r w:rsidR="000A5245" w:rsidRPr="00BC746F">
        <w:rPr>
          <w:color w:val="000000" w:themeColor="text1"/>
        </w:rPr>
        <w:t>80cm x 140 cm</w:t>
      </w:r>
    </w:p>
    <w:p w14:paraId="30AE3F88" w14:textId="33FF2F19" w:rsidR="00A61219" w:rsidRPr="00BC746F" w:rsidRDefault="00B37758" w:rsidP="00A61219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f) </w:t>
      </w:r>
      <w:r w:rsidR="000A5245" w:rsidRPr="00BC746F">
        <w:rPr>
          <w:color w:val="000000" w:themeColor="text1"/>
        </w:rPr>
        <w:t>Parcellán belül létesítendő urnasírhely maximális mérete járdával: 120cm x 180 cm</w:t>
      </w:r>
      <w:r w:rsidR="00A61219" w:rsidRPr="00BC746F">
        <w:rPr>
          <w:color w:val="000000" w:themeColor="text1"/>
        </w:rPr>
        <w:t xml:space="preserve">   </w:t>
      </w:r>
    </w:p>
    <w:p w14:paraId="27C8140F" w14:textId="5FBEB0F1" w:rsidR="00D11429" w:rsidRPr="00BC746F" w:rsidRDefault="00D11429" w:rsidP="006245A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245AC">
        <w:rPr>
          <w:color w:val="000000" w:themeColor="text1"/>
        </w:rPr>
        <w:t>A sírhelyek méretét az Üzemeltető a terület adottságainak megfelelően korlátozhatja.</w:t>
      </w:r>
    </w:p>
    <w:p w14:paraId="41B63A26" w14:textId="77777777" w:rsidR="0075624F" w:rsidRPr="00BC746F" w:rsidRDefault="0075624F" w:rsidP="0021343B">
      <w:pPr>
        <w:pStyle w:val="paragrafus"/>
        <w:rPr>
          <w:color w:val="000000" w:themeColor="text1"/>
        </w:rPr>
      </w:pPr>
    </w:p>
    <w:p w14:paraId="06E18E36" w14:textId="77777777" w:rsidR="0075624F" w:rsidRPr="00BC746F" w:rsidRDefault="0075624F" w:rsidP="0075624F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t>8. §</w:t>
      </w:r>
    </w:p>
    <w:p w14:paraId="16196F42" w14:textId="77777777" w:rsidR="0075624F" w:rsidRPr="00BC746F" w:rsidRDefault="0075624F" w:rsidP="0075624F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68CDEEF2" w14:textId="77777777" w:rsidR="00DE304F" w:rsidRPr="00BC746F" w:rsidRDefault="00DE304F" w:rsidP="00692D8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sírboltokat legalább kettő koporsó befogadására alkalmas al- és felépítményként lehet megépíteni, az </w:t>
      </w:r>
      <w:r w:rsidR="002830CE" w:rsidRPr="00BC746F">
        <w:rPr>
          <w:color w:val="000000" w:themeColor="text1"/>
        </w:rPr>
        <w:t xml:space="preserve">Üzemeltető </w:t>
      </w:r>
      <w:r w:rsidR="000A5245" w:rsidRPr="00BC746F">
        <w:rPr>
          <w:color w:val="000000" w:themeColor="text1"/>
        </w:rPr>
        <w:t xml:space="preserve">írásbeli </w:t>
      </w:r>
      <w:r w:rsidRPr="00BC746F">
        <w:rPr>
          <w:color w:val="000000" w:themeColor="text1"/>
        </w:rPr>
        <w:t>hozzájárulása alapján.</w:t>
      </w:r>
    </w:p>
    <w:p w14:paraId="3F54AE0E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EA61765" w14:textId="77777777" w:rsidR="00DE304F" w:rsidRPr="00BC746F" w:rsidRDefault="00DE304F" w:rsidP="00692D82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sírboltokban 2-12 nagy koporsó helyezhető el, illetve egy nagy koporsó helyén két kis koporsó is elhelyezhető.</w:t>
      </w:r>
    </w:p>
    <w:p w14:paraId="34DC3C08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FF7DD89" w14:textId="77777777" w:rsidR="00A61219" w:rsidRPr="00BC746F" w:rsidRDefault="00A61219" w:rsidP="00A6121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2FAE0C8" w14:textId="01732524" w:rsidR="00DE304F" w:rsidRPr="00BC746F" w:rsidRDefault="00720CF0" w:rsidP="0073227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lastRenderedPageBreak/>
        <w:t xml:space="preserve">9. </w:t>
      </w:r>
      <w:r w:rsidR="00031379" w:rsidRPr="00BC746F">
        <w:rPr>
          <w:b/>
          <w:color w:val="000000" w:themeColor="text1"/>
        </w:rPr>
        <w:t>§</w:t>
      </w:r>
    </w:p>
    <w:p w14:paraId="4D8E36FE" w14:textId="77777777" w:rsidR="00DE304F" w:rsidRPr="0073227B" w:rsidRDefault="00DE304F" w:rsidP="0073227B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3E07C0C" w14:textId="77777777" w:rsidR="00DE304F" w:rsidRPr="00BC746F" w:rsidRDefault="00B6606E" w:rsidP="00692D8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Urnafülkénél a kötelezően biztosítandó </w:t>
      </w:r>
      <w:r w:rsidR="00DE304F" w:rsidRPr="00BC746F">
        <w:rPr>
          <w:color w:val="000000" w:themeColor="text1"/>
        </w:rPr>
        <w:t xml:space="preserve">elölnézeti </w:t>
      </w:r>
      <w:r w:rsidR="000B10DD" w:rsidRPr="00BC746F">
        <w:rPr>
          <w:color w:val="000000" w:themeColor="text1"/>
        </w:rPr>
        <w:t xml:space="preserve">belső </w:t>
      </w:r>
      <w:r w:rsidR="00DE304F" w:rsidRPr="00BC746F">
        <w:rPr>
          <w:color w:val="000000" w:themeColor="text1"/>
        </w:rPr>
        <w:t>méret</w:t>
      </w:r>
      <w:r w:rsidRPr="00BC746F">
        <w:rPr>
          <w:color w:val="000000" w:themeColor="text1"/>
        </w:rPr>
        <w:t>:</w:t>
      </w:r>
      <w:r w:rsidR="00DE304F" w:rsidRPr="00BC746F">
        <w:rPr>
          <w:color w:val="000000" w:themeColor="text1"/>
        </w:rPr>
        <w:t xml:space="preserve"> 30</w:t>
      </w:r>
      <w:r w:rsidR="00DA11A0" w:rsidRPr="00BC746F">
        <w:rPr>
          <w:color w:val="000000" w:themeColor="text1"/>
        </w:rPr>
        <w:t xml:space="preserve"> cm x </w:t>
      </w:r>
      <w:r w:rsidR="00DE304F" w:rsidRPr="00BC746F">
        <w:rPr>
          <w:color w:val="000000" w:themeColor="text1"/>
        </w:rPr>
        <w:t>30 cm</w:t>
      </w:r>
      <w:r w:rsidR="007334AE" w:rsidRPr="00BC746F">
        <w:rPr>
          <w:color w:val="000000" w:themeColor="text1"/>
        </w:rPr>
        <w:t xml:space="preserve">. Ilyen urnafülkébe legfeljebb </w:t>
      </w:r>
      <w:r w:rsidR="000B10DD" w:rsidRPr="00BC746F">
        <w:rPr>
          <w:color w:val="000000" w:themeColor="text1"/>
        </w:rPr>
        <w:t>2</w:t>
      </w:r>
      <w:r w:rsidR="007334AE" w:rsidRPr="00BC746F">
        <w:rPr>
          <w:color w:val="000000" w:themeColor="text1"/>
        </w:rPr>
        <w:t xml:space="preserve"> </w:t>
      </w:r>
      <w:r w:rsidRPr="00BC746F">
        <w:rPr>
          <w:color w:val="000000" w:themeColor="text1"/>
        </w:rPr>
        <w:t xml:space="preserve">darab </w:t>
      </w:r>
      <w:r w:rsidR="007334AE" w:rsidRPr="00BC746F">
        <w:rPr>
          <w:color w:val="000000" w:themeColor="text1"/>
        </w:rPr>
        <w:t>urna helyezhető el</w:t>
      </w:r>
      <w:r w:rsidR="000B10DD" w:rsidRPr="00BC746F">
        <w:rPr>
          <w:color w:val="000000" w:themeColor="text1"/>
        </w:rPr>
        <w:t>.</w:t>
      </w:r>
    </w:p>
    <w:p w14:paraId="3603C708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9F73C3F" w14:textId="77777777" w:rsidR="007334AE" w:rsidRPr="00BC746F" w:rsidRDefault="00DE304F" w:rsidP="00692D8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Az urnasír</w:t>
      </w:r>
      <w:r w:rsidR="007334AE" w:rsidRPr="00BC746F">
        <w:rPr>
          <w:color w:val="000000" w:themeColor="text1"/>
        </w:rPr>
        <w:t>bolt</w:t>
      </w:r>
      <w:r w:rsidRPr="00BC746F">
        <w:rPr>
          <w:color w:val="000000" w:themeColor="text1"/>
        </w:rPr>
        <w:t xml:space="preserve"> </w:t>
      </w:r>
      <w:r w:rsidR="000B10DD" w:rsidRPr="00BC746F">
        <w:rPr>
          <w:color w:val="000000" w:themeColor="text1"/>
        </w:rPr>
        <w:t xml:space="preserve">belső </w:t>
      </w:r>
      <w:r w:rsidRPr="00BC746F">
        <w:rPr>
          <w:color w:val="000000" w:themeColor="text1"/>
        </w:rPr>
        <w:t xml:space="preserve">mérete </w:t>
      </w:r>
      <w:r w:rsidR="007334AE" w:rsidRPr="00BC746F">
        <w:rPr>
          <w:color w:val="000000" w:themeColor="text1"/>
        </w:rPr>
        <w:t>40</w:t>
      </w:r>
      <w:r w:rsidR="00D11429" w:rsidRPr="00BC746F">
        <w:rPr>
          <w:color w:val="000000" w:themeColor="text1"/>
        </w:rPr>
        <w:t xml:space="preserve"> </w:t>
      </w:r>
      <w:r w:rsidR="007334AE" w:rsidRPr="00BC746F">
        <w:rPr>
          <w:color w:val="000000" w:themeColor="text1"/>
        </w:rPr>
        <w:t>cm</w:t>
      </w:r>
      <w:r w:rsidR="00D11429" w:rsidRPr="00BC746F">
        <w:rPr>
          <w:color w:val="000000" w:themeColor="text1"/>
        </w:rPr>
        <w:t xml:space="preserve"> </w:t>
      </w:r>
      <w:r w:rsidRPr="00BC746F">
        <w:rPr>
          <w:color w:val="000000" w:themeColor="text1"/>
        </w:rPr>
        <w:t>x</w:t>
      </w:r>
      <w:r w:rsidR="00D11429" w:rsidRPr="00BC746F">
        <w:rPr>
          <w:color w:val="000000" w:themeColor="text1"/>
        </w:rPr>
        <w:t xml:space="preserve"> </w:t>
      </w:r>
      <w:r w:rsidR="007334AE" w:rsidRPr="00BC746F">
        <w:rPr>
          <w:color w:val="000000" w:themeColor="text1"/>
        </w:rPr>
        <w:t>40</w:t>
      </w:r>
      <w:r w:rsidRPr="00BC746F">
        <w:rPr>
          <w:color w:val="000000" w:themeColor="text1"/>
        </w:rPr>
        <w:t xml:space="preserve"> cm, mélysége </w:t>
      </w:r>
      <w:r w:rsidR="007334AE" w:rsidRPr="00BC746F">
        <w:rPr>
          <w:color w:val="000000" w:themeColor="text1"/>
        </w:rPr>
        <w:t>50</w:t>
      </w:r>
      <w:r w:rsidRPr="00BC746F">
        <w:rPr>
          <w:color w:val="000000" w:themeColor="text1"/>
        </w:rPr>
        <w:t xml:space="preserve"> cm.</w:t>
      </w:r>
      <w:r w:rsidR="007334AE" w:rsidRPr="00BC746F">
        <w:rPr>
          <w:color w:val="000000" w:themeColor="text1"/>
        </w:rPr>
        <w:t xml:space="preserve"> Ilyen urnasírboltba legfeljebb </w:t>
      </w:r>
      <w:r w:rsidR="000B10DD" w:rsidRPr="00BC746F">
        <w:rPr>
          <w:color w:val="000000" w:themeColor="text1"/>
        </w:rPr>
        <w:t>2</w:t>
      </w:r>
      <w:r w:rsidR="007334AE" w:rsidRPr="00BC746F">
        <w:rPr>
          <w:color w:val="000000" w:themeColor="text1"/>
        </w:rPr>
        <w:t xml:space="preserve"> </w:t>
      </w:r>
      <w:r w:rsidR="00DA11A0" w:rsidRPr="00BC746F">
        <w:rPr>
          <w:color w:val="000000" w:themeColor="text1"/>
        </w:rPr>
        <w:t xml:space="preserve">darab </w:t>
      </w:r>
      <w:r w:rsidR="007334AE" w:rsidRPr="00BC746F">
        <w:rPr>
          <w:color w:val="000000" w:themeColor="text1"/>
        </w:rPr>
        <w:t>urna helyezhető el</w:t>
      </w:r>
      <w:r w:rsidR="000B10DD" w:rsidRPr="00BC746F">
        <w:rPr>
          <w:color w:val="000000" w:themeColor="text1"/>
        </w:rPr>
        <w:t>.</w:t>
      </w:r>
    </w:p>
    <w:p w14:paraId="2CCF1B86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05FA6F8" w14:textId="77777777" w:rsidR="00DE304F" w:rsidRPr="00BC746F" w:rsidRDefault="007334AE" w:rsidP="00692D8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Parcellán belül létesítendő urnasírhelybe</w:t>
      </w:r>
      <w:r w:rsidR="00DE304F" w:rsidRPr="00BC746F">
        <w:rPr>
          <w:color w:val="000000" w:themeColor="text1"/>
        </w:rPr>
        <w:t xml:space="preserve"> - a rendelkezésre jogosult döntése szerint - legfeljebb 4 </w:t>
      </w:r>
      <w:r w:rsidR="00DA11A0" w:rsidRPr="00BC746F">
        <w:rPr>
          <w:color w:val="000000" w:themeColor="text1"/>
        </w:rPr>
        <w:t xml:space="preserve">darab </w:t>
      </w:r>
      <w:r w:rsidR="00DE304F" w:rsidRPr="00BC746F">
        <w:rPr>
          <w:color w:val="000000" w:themeColor="text1"/>
        </w:rPr>
        <w:t>urna helyezhető el.</w:t>
      </w:r>
    </w:p>
    <w:p w14:paraId="10952FEB" w14:textId="77777777" w:rsidR="00DA11A0" w:rsidRPr="00BC746F" w:rsidRDefault="00DA11A0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4008A2A" w14:textId="77777777" w:rsidR="00D847B8" w:rsidRPr="00BC746F" w:rsidRDefault="00D847B8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3C15137" w14:textId="74497C9D" w:rsidR="00DE304F" w:rsidRPr="0073227B" w:rsidRDefault="00854B26" w:rsidP="0073227B">
      <w:pPr>
        <w:jc w:val="center"/>
      </w:pPr>
      <w:r w:rsidRPr="002679CF">
        <w:rPr>
          <w:b/>
        </w:rPr>
        <w:t xml:space="preserve">4. </w:t>
      </w:r>
      <w:r w:rsidR="00DE304F" w:rsidRPr="002679CF">
        <w:rPr>
          <w:b/>
        </w:rPr>
        <w:t>A temetési helyek, sírjelek fenntartására vonatkozó szabályok</w:t>
      </w:r>
    </w:p>
    <w:p w14:paraId="1A556A4C" w14:textId="77777777" w:rsidR="00D001CA" w:rsidRPr="00BC746F" w:rsidRDefault="00D001CA" w:rsidP="00D001CA">
      <w:pPr>
        <w:rPr>
          <w:color w:val="000000" w:themeColor="text1"/>
        </w:rPr>
      </w:pPr>
    </w:p>
    <w:p w14:paraId="59DBABBE" w14:textId="77777777" w:rsidR="0075624F" w:rsidRPr="00BC746F" w:rsidRDefault="0075624F" w:rsidP="0075624F">
      <w:pPr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t>10. §</w:t>
      </w:r>
    </w:p>
    <w:p w14:paraId="5B587276" w14:textId="77777777" w:rsidR="0075624F" w:rsidRPr="00BC746F" w:rsidRDefault="0075624F" w:rsidP="0021343B">
      <w:pPr>
        <w:pStyle w:val="paragrafus"/>
        <w:rPr>
          <w:color w:val="000000" w:themeColor="text1"/>
        </w:rPr>
      </w:pPr>
    </w:p>
    <w:p w14:paraId="6B2BFBEC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sírok fölé épített szegélykő, síremlék, sírbolt és sírjel </w:t>
      </w:r>
      <w:r w:rsidR="00B6606E" w:rsidRPr="00BC746F">
        <w:rPr>
          <w:color w:val="000000" w:themeColor="text1"/>
        </w:rPr>
        <w:t xml:space="preserve">mérete </w:t>
      </w:r>
      <w:r w:rsidRPr="00BC746F">
        <w:rPr>
          <w:color w:val="000000" w:themeColor="text1"/>
        </w:rPr>
        <w:t xml:space="preserve">nem terjedhet túl a megváltott temetési hely területén. A megváltott temetési helyen csak az </w:t>
      </w:r>
      <w:r w:rsidR="002830CE" w:rsidRPr="00BC746F">
        <w:rPr>
          <w:color w:val="000000" w:themeColor="text1"/>
        </w:rPr>
        <w:t xml:space="preserve">Üzemeltető </w:t>
      </w:r>
      <w:r w:rsidRPr="00BC746F">
        <w:rPr>
          <w:color w:val="000000" w:themeColor="text1"/>
        </w:rPr>
        <w:t xml:space="preserve">előzetes írásbeli hozzájárulásával ültethetők ki 1 méternél magasabbra növő fák, cserjék, bokrok. Az engedély nélkül ültetett 1 méternél magasabbra növő fákat, cserjéket, bokrokat az </w:t>
      </w:r>
      <w:r w:rsidR="007E7F3A" w:rsidRPr="00BC746F">
        <w:rPr>
          <w:color w:val="000000" w:themeColor="text1"/>
        </w:rPr>
        <w:t xml:space="preserve">Üzemeltető </w:t>
      </w:r>
      <w:r w:rsidRPr="00BC746F">
        <w:rPr>
          <w:color w:val="000000" w:themeColor="text1"/>
        </w:rPr>
        <w:t>eltávolíttathatja</w:t>
      </w:r>
      <w:r w:rsidR="00385934" w:rsidRPr="00BC746F">
        <w:rPr>
          <w:color w:val="000000" w:themeColor="text1"/>
        </w:rPr>
        <w:t>, a rendelkezési jog jogosultjának költségére.</w:t>
      </w:r>
    </w:p>
    <w:p w14:paraId="116C6B86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07659E9E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közvetlen veszély elhárításának érdekében az azonnali beavatkozást igénylő szükséges és </w:t>
      </w:r>
      <w:r w:rsidR="000B10DD" w:rsidRPr="00BC746F">
        <w:rPr>
          <w:color w:val="000000" w:themeColor="text1"/>
        </w:rPr>
        <w:t>e</w:t>
      </w:r>
      <w:r w:rsidRPr="00BC746F">
        <w:rPr>
          <w:color w:val="000000" w:themeColor="text1"/>
        </w:rPr>
        <w:t xml:space="preserve">légséges mértékű intézkedéseket a </w:t>
      </w:r>
      <w:r w:rsidR="00CF1864" w:rsidRPr="00BC746F">
        <w:rPr>
          <w:color w:val="000000" w:themeColor="text1"/>
        </w:rPr>
        <w:t>Üzemeltető</w:t>
      </w:r>
      <w:r w:rsidRPr="00BC746F">
        <w:rPr>
          <w:color w:val="000000" w:themeColor="text1"/>
        </w:rPr>
        <w:t xml:space="preserve"> a rendelkezési jog jogosultjának költségére elvégeztetheti.</w:t>
      </w:r>
    </w:p>
    <w:p w14:paraId="6082C9F2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148A2BBF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bookmarkStart w:id="2" w:name="síremlék"/>
      <w:bookmarkStart w:id="3" w:name="síremlék3"/>
      <w:r w:rsidRPr="00BC746F">
        <w:rPr>
          <w:color w:val="000000" w:themeColor="text1"/>
        </w:rPr>
        <w:t>A köztemetők tisztasága és rendje érdekében sír áthelyezések, új síremlék állítása miatt - vagy más módon - feleslegessé vált sírjelek, sírkőmaradványok elszállításáról a temetési hely feletti rendelkezési jog jogosultja, fő</w:t>
      </w:r>
      <w:r w:rsidR="00D11429" w:rsidRPr="00BC746F">
        <w:rPr>
          <w:color w:val="000000" w:themeColor="text1"/>
        </w:rPr>
        <w:t xml:space="preserve"> </w:t>
      </w:r>
      <w:r w:rsidRPr="00BC746F">
        <w:rPr>
          <w:color w:val="000000" w:themeColor="text1"/>
        </w:rPr>
        <w:t xml:space="preserve">szabály szerint 1 hónapon belül köteles intézkedni, ha a </w:t>
      </w:r>
      <w:hyperlink w:anchor="síremlék2" w:history="1">
        <w:r w:rsidRPr="00BC746F">
          <w:rPr>
            <w:color w:val="000000" w:themeColor="text1"/>
          </w:rPr>
          <w:t>(</w:t>
        </w:r>
        <w:r w:rsidR="000B10DD" w:rsidRPr="00BC746F">
          <w:rPr>
            <w:color w:val="000000" w:themeColor="text1"/>
          </w:rPr>
          <w:t>4</w:t>
        </w:r>
        <w:r w:rsidRPr="00BC746F">
          <w:rPr>
            <w:color w:val="000000" w:themeColor="text1"/>
          </w:rPr>
          <w:t>)-(</w:t>
        </w:r>
        <w:r w:rsidR="00D11429" w:rsidRPr="00BC746F">
          <w:rPr>
            <w:color w:val="000000" w:themeColor="text1"/>
          </w:rPr>
          <w:t>10</w:t>
        </w:r>
        <w:r w:rsidRPr="00BC746F">
          <w:rPr>
            <w:color w:val="000000" w:themeColor="text1"/>
          </w:rPr>
          <w:t>)</w:t>
        </w:r>
      </w:hyperlink>
      <w:r w:rsidRPr="00BC746F">
        <w:rPr>
          <w:color w:val="000000" w:themeColor="text1"/>
        </w:rPr>
        <w:t xml:space="preserve"> bekezdések eltérően nem rendelkeznek.</w:t>
      </w:r>
    </w:p>
    <w:p w14:paraId="13BD0845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55F2F64A" w14:textId="181BB253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bookmarkStart w:id="4" w:name="síremlék2"/>
      <w:bookmarkEnd w:id="2"/>
      <w:r w:rsidRPr="00BC746F">
        <w:rPr>
          <w:color w:val="000000" w:themeColor="text1"/>
        </w:rPr>
        <w:t xml:space="preserve">A sírbontás megkezdése előtt a rendelkezési jog jogosultja vagy a megbízásából eljáró vállalkozó köteles az ügyfélszolgálati irodán bejelentést tenni. Amennyiben a síremlék elbontása mellett új síremléket kívánnak állítani, ezt is be kell jelenteni, s az új síremlék felállításakor, de legfeljebb a </w:t>
      </w:r>
      <w:r w:rsidR="006B69A0" w:rsidRPr="00BC746F">
        <w:rPr>
          <w:color w:val="000000" w:themeColor="text1"/>
        </w:rPr>
        <w:t xml:space="preserve">(3) </w:t>
      </w:r>
      <w:r w:rsidRPr="00BC746F">
        <w:rPr>
          <w:color w:val="000000" w:themeColor="text1"/>
        </w:rPr>
        <w:t xml:space="preserve">bekezdésben foglalt időtartamon belül kell intézkedni a sírkőmaradvány, törmelék elszállításáról. Amennyiben új síremlék állítására nem kerül sor, úgy az áthelyezést, elszállítást, illetve bontást követő legfeljebb </w:t>
      </w:r>
      <w:r w:rsidR="00385934" w:rsidRPr="00BC746F">
        <w:rPr>
          <w:color w:val="000000" w:themeColor="text1"/>
        </w:rPr>
        <w:t xml:space="preserve">30 </w:t>
      </w:r>
      <w:r w:rsidRPr="00BC746F">
        <w:rPr>
          <w:color w:val="000000" w:themeColor="text1"/>
        </w:rPr>
        <w:t>napon belül kell a bontási törmelék, sírkőmaradvány elszállításáról gondoskodni.</w:t>
      </w:r>
    </w:p>
    <w:p w14:paraId="64DF49B3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651B498B" w14:textId="77777777" w:rsidR="00B90B5B" w:rsidRPr="00BC746F" w:rsidRDefault="00B90B5B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Síremlék állításakor a síremlék mellé padot csak </w:t>
      </w:r>
      <w:r w:rsidR="007E7F3A" w:rsidRPr="00BC746F">
        <w:rPr>
          <w:color w:val="000000" w:themeColor="text1"/>
        </w:rPr>
        <w:t xml:space="preserve">az Üzemeltető előzetes írásos </w:t>
      </w:r>
      <w:r w:rsidRPr="00BC746F">
        <w:rPr>
          <w:color w:val="000000" w:themeColor="text1"/>
        </w:rPr>
        <w:t>engedél</w:t>
      </w:r>
      <w:r w:rsidR="006B1FC1" w:rsidRPr="00BC746F">
        <w:rPr>
          <w:color w:val="000000" w:themeColor="text1"/>
        </w:rPr>
        <w:t>yével</w:t>
      </w:r>
      <w:r w:rsidRPr="00BC746F">
        <w:rPr>
          <w:color w:val="000000" w:themeColor="text1"/>
        </w:rPr>
        <w:t xml:space="preserve"> lehet elhelyezni. Pad a közlekedési útba nem helyezhető el, </w:t>
      </w:r>
      <w:r w:rsidR="0075624F" w:rsidRPr="00BC746F">
        <w:rPr>
          <w:color w:val="000000" w:themeColor="text1"/>
        </w:rPr>
        <w:t>azt csak</w:t>
      </w:r>
      <w:r w:rsidRPr="00BC746F">
        <w:rPr>
          <w:color w:val="000000" w:themeColor="text1"/>
        </w:rPr>
        <w:t xml:space="preserve"> a rendeletben meghatározott síremlék méreten belül lehet </w:t>
      </w:r>
      <w:r w:rsidR="000B10DD" w:rsidRPr="00BC746F">
        <w:rPr>
          <w:color w:val="000000" w:themeColor="text1"/>
        </w:rPr>
        <w:t>fel</w:t>
      </w:r>
      <w:r w:rsidRPr="00BC746F">
        <w:rPr>
          <w:color w:val="000000" w:themeColor="text1"/>
        </w:rPr>
        <w:t>állítani.</w:t>
      </w:r>
    </w:p>
    <w:p w14:paraId="62E13A74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bookmarkEnd w:id="3"/>
    <w:p w14:paraId="758C4FA0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</w:t>
      </w:r>
      <w:hyperlink w:anchor="síremlék3" w:history="1">
        <w:r w:rsidRPr="00BC746F">
          <w:rPr>
            <w:color w:val="000000" w:themeColor="text1"/>
          </w:rPr>
          <w:t>(</w:t>
        </w:r>
        <w:r w:rsidR="000B10DD" w:rsidRPr="00BC746F">
          <w:rPr>
            <w:color w:val="000000" w:themeColor="text1"/>
          </w:rPr>
          <w:t>3</w:t>
        </w:r>
        <w:r w:rsidRPr="00BC746F">
          <w:rPr>
            <w:color w:val="000000" w:themeColor="text1"/>
          </w:rPr>
          <w:t>)-(</w:t>
        </w:r>
        <w:r w:rsidR="000B10DD" w:rsidRPr="00BC746F">
          <w:rPr>
            <w:color w:val="000000" w:themeColor="text1"/>
          </w:rPr>
          <w:t>4</w:t>
        </w:r>
        <w:r w:rsidRPr="00BC746F">
          <w:rPr>
            <w:color w:val="000000" w:themeColor="text1"/>
          </w:rPr>
          <w:t>)</w:t>
        </w:r>
      </w:hyperlink>
      <w:r w:rsidRPr="00BC746F">
        <w:rPr>
          <w:color w:val="000000" w:themeColor="text1"/>
        </w:rPr>
        <w:t xml:space="preserve"> bekezdésben meghatározott határidő eredménytelen elteltét követően - a rendelkezési jog jogosultjának előzetes írásbeli figyelmeztetése mellett – az elszállításról </w:t>
      </w:r>
      <w:r w:rsidR="0075624F" w:rsidRPr="00BC746F">
        <w:rPr>
          <w:color w:val="000000" w:themeColor="text1"/>
        </w:rPr>
        <w:t>3</w:t>
      </w:r>
      <w:r w:rsidRPr="00BC746F">
        <w:rPr>
          <w:color w:val="000000" w:themeColor="text1"/>
        </w:rPr>
        <w:t xml:space="preserve">0 nap elteltével a rendelkezési jog jogosultjának költségére az </w:t>
      </w:r>
      <w:r w:rsidR="006B1FC1" w:rsidRPr="00BC746F">
        <w:rPr>
          <w:color w:val="000000" w:themeColor="text1"/>
        </w:rPr>
        <w:t xml:space="preserve">Üzemeltető </w:t>
      </w:r>
      <w:r w:rsidRPr="00BC746F">
        <w:rPr>
          <w:color w:val="000000" w:themeColor="text1"/>
        </w:rPr>
        <w:t>gondoskodik.</w:t>
      </w:r>
    </w:p>
    <w:p w14:paraId="22D7A503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45E22F8B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Az </w:t>
      </w:r>
      <w:r w:rsidR="00CF1864" w:rsidRPr="00BC746F">
        <w:rPr>
          <w:color w:val="000000" w:themeColor="text1"/>
        </w:rPr>
        <w:t>Üzemeltető</w:t>
      </w:r>
      <w:r w:rsidRPr="00BC746F">
        <w:rPr>
          <w:color w:val="000000" w:themeColor="text1"/>
        </w:rPr>
        <w:t xml:space="preserve"> joga, hogy az elhanyagolt, elgyomosodott, s ezáltal a környezetet is veszélyeztető sírhelyeknél a rendelkezési jog jogosultjának eredménytelen írásbeli felszólítását követően a szükséges munkálatokat a rendelkezési jog jogosultjának költségére </w:t>
      </w:r>
      <w:r w:rsidRPr="00BC746F">
        <w:rPr>
          <w:color w:val="000000" w:themeColor="text1"/>
        </w:rPr>
        <w:lastRenderedPageBreak/>
        <w:t>elvégeztesse. A környezetet veszélyeztető sírjelek esetén azok eltávolításáról az üzemeltető a jogszabályi előírások figyelembevételével gondoskodik.</w:t>
      </w:r>
    </w:p>
    <w:p w14:paraId="1146BDF7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61F277BB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>A lebontott síremlék - hacsak jogszabály vagy az építésügyi hatóság határozata eltérően nem rendelkezik</w:t>
      </w:r>
      <w:r w:rsidR="00B6606E" w:rsidRPr="00BC746F">
        <w:rPr>
          <w:color w:val="000000" w:themeColor="text1"/>
        </w:rPr>
        <w:t xml:space="preserve"> - </w:t>
      </w:r>
      <w:r w:rsidRPr="00BC746F">
        <w:rPr>
          <w:color w:val="000000" w:themeColor="text1"/>
        </w:rPr>
        <w:t xml:space="preserve"> a temető területén </w:t>
      </w:r>
      <w:r w:rsidR="000B10DD" w:rsidRPr="00BC746F">
        <w:rPr>
          <w:color w:val="000000" w:themeColor="text1"/>
        </w:rPr>
        <w:t>nem tárolható.</w:t>
      </w:r>
    </w:p>
    <w:p w14:paraId="2DE83A52" w14:textId="77777777" w:rsidR="0075624F" w:rsidRPr="00BC746F" w:rsidRDefault="0075624F" w:rsidP="0075624F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</w:p>
    <w:p w14:paraId="41121928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>Lejárt és újra</w:t>
      </w:r>
      <w:r w:rsidR="0075624F" w:rsidRPr="00BC746F">
        <w:rPr>
          <w:color w:val="000000" w:themeColor="text1"/>
        </w:rPr>
        <w:t xml:space="preserve"> meg </w:t>
      </w:r>
      <w:r w:rsidRPr="00BC746F">
        <w:rPr>
          <w:color w:val="000000" w:themeColor="text1"/>
        </w:rPr>
        <w:t>nem váltott sír</w:t>
      </w:r>
      <w:r w:rsidR="0075624F" w:rsidRPr="00BC746F">
        <w:rPr>
          <w:color w:val="000000" w:themeColor="text1"/>
        </w:rPr>
        <w:t xml:space="preserve">helyen </w:t>
      </w:r>
      <w:r w:rsidRPr="00BC746F">
        <w:rPr>
          <w:color w:val="000000" w:themeColor="text1"/>
        </w:rPr>
        <w:t>lévő síremlék a lejárattól számított 6 hónap után lebontható</w:t>
      </w:r>
      <w:r w:rsidR="005A11FB" w:rsidRPr="00BC746F">
        <w:rPr>
          <w:color w:val="000000" w:themeColor="text1"/>
        </w:rPr>
        <w:t>.</w:t>
      </w:r>
      <w:r w:rsidRPr="00BC746F">
        <w:rPr>
          <w:color w:val="000000" w:themeColor="text1"/>
        </w:rPr>
        <w:t xml:space="preserve"> A </w:t>
      </w:r>
      <w:r w:rsidR="005A11FB" w:rsidRPr="00BC746F">
        <w:rPr>
          <w:color w:val="000000" w:themeColor="text1"/>
        </w:rPr>
        <w:t>lebontott</w:t>
      </w:r>
      <w:r w:rsidRPr="00BC746F">
        <w:rPr>
          <w:color w:val="000000" w:themeColor="text1"/>
        </w:rPr>
        <w:t xml:space="preserve"> síremléket a</w:t>
      </w:r>
      <w:r w:rsidR="0075624F" w:rsidRPr="00BC746F">
        <w:rPr>
          <w:color w:val="000000" w:themeColor="text1"/>
        </w:rPr>
        <w:t>z</w:t>
      </w:r>
      <w:r w:rsidRPr="00BC746F">
        <w:rPr>
          <w:color w:val="000000" w:themeColor="text1"/>
        </w:rPr>
        <w:t xml:space="preserve"> </w:t>
      </w:r>
      <w:r w:rsidR="00CF1864" w:rsidRPr="00BC746F">
        <w:rPr>
          <w:color w:val="000000" w:themeColor="text1"/>
        </w:rPr>
        <w:t>Üzemeltető</w:t>
      </w:r>
      <w:r w:rsidRPr="00BC746F">
        <w:rPr>
          <w:color w:val="000000" w:themeColor="text1"/>
        </w:rPr>
        <w:t xml:space="preserve"> megsemmisíti</w:t>
      </w:r>
      <w:r w:rsidR="0075624F" w:rsidRPr="00BC746F">
        <w:rPr>
          <w:color w:val="000000" w:themeColor="text1"/>
        </w:rPr>
        <w:t>. A lejárt sírhelyen lévő síremlék elbontása miatt a</w:t>
      </w:r>
      <w:r w:rsidRPr="00BC746F">
        <w:rPr>
          <w:color w:val="000000" w:themeColor="text1"/>
        </w:rPr>
        <w:t xml:space="preserve"> rendelkezésre jogosultat kártérítés nem illeti meg.</w:t>
      </w:r>
    </w:p>
    <w:p w14:paraId="6E5BE44D" w14:textId="77777777" w:rsidR="007C15B1" w:rsidRPr="00BC746F" w:rsidRDefault="007C15B1" w:rsidP="007C15B1">
      <w:pPr>
        <w:autoSpaceDE w:val="0"/>
        <w:autoSpaceDN w:val="0"/>
        <w:adjustRightInd w:val="0"/>
        <w:jc w:val="both"/>
        <w:rPr>
          <w:color w:val="000000" w:themeColor="text1"/>
        </w:rPr>
      </w:pPr>
    </w:p>
    <w:bookmarkEnd w:id="4"/>
    <w:p w14:paraId="565256D5" w14:textId="77777777" w:rsidR="00DE304F" w:rsidRPr="00BC746F" w:rsidRDefault="00DE304F" w:rsidP="00692D82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Exhumáláskor lebontott és feleslegessé vált síremléket a rendelkezésre jogosult haladéktalanul köteles elszállítani, ennek hiányában az </w:t>
      </w:r>
      <w:r w:rsidR="006B1FC1" w:rsidRPr="00BC746F">
        <w:rPr>
          <w:color w:val="000000" w:themeColor="text1"/>
        </w:rPr>
        <w:t xml:space="preserve">Üzemeltető </w:t>
      </w:r>
      <w:r w:rsidRPr="00BC746F">
        <w:rPr>
          <w:color w:val="000000" w:themeColor="text1"/>
        </w:rPr>
        <w:t>gondoskodik a szállítási költség megfizetése ellenében - a rendelkezésre jogosult terhére - az elszállításról.</w:t>
      </w:r>
    </w:p>
    <w:p w14:paraId="59A90DCA" w14:textId="77777777" w:rsidR="00D001CA" w:rsidRPr="00BC746F" w:rsidRDefault="00D001CA" w:rsidP="00D001C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582F080" w14:textId="16D465F8" w:rsidR="00DE304F" w:rsidRPr="002679CF" w:rsidRDefault="00854B26" w:rsidP="0073227B">
      <w:pPr>
        <w:jc w:val="center"/>
      </w:pPr>
      <w:r w:rsidRPr="002679CF">
        <w:rPr>
          <w:b/>
        </w:rPr>
        <w:t xml:space="preserve">5. </w:t>
      </w:r>
      <w:r w:rsidR="00DE304F" w:rsidRPr="002679CF">
        <w:rPr>
          <w:b/>
        </w:rPr>
        <w:t>Sírhelygazdálkodás</w:t>
      </w:r>
    </w:p>
    <w:p w14:paraId="4B512A7A" w14:textId="77777777" w:rsidR="00D001CA" w:rsidRPr="00BC746F" w:rsidRDefault="00D001CA" w:rsidP="00D001CA">
      <w:pPr>
        <w:rPr>
          <w:color w:val="000000" w:themeColor="text1"/>
        </w:rPr>
      </w:pPr>
    </w:p>
    <w:p w14:paraId="03D76B35" w14:textId="77777777" w:rsidR="00D11429" w:rsidRPr="00BC746F" w:rsidRDefault="00D11429" w:rsidP="00D11429">
      <w:pPr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t>11. §</w:t>
      </w:r>
    </w:p>
    <w:p w14:paraId="7A387E68" w14:textId="77777777" w:rsidR="007C15B1" w:rsidRPr="00BC746F" w:rsidRDefault="007C15B1" w:rsidP="0021343B">
      <w:pPr>
        <w:pStyle w:val="paragrafus"/>
        <w:rPr>
          <w:color w:val="000000" w:themeColor="text1"/>
        </w:rPr>
      </w:pPr>
    </w:p>
    <w:p w14:paraId="758FBEF0" w14:textId="6D49286E" w:rsidR="00854B26" w:rsidRPr="00BC746F" w:rsidRDefault="00DE304F" w:rsidP="00C34086">
      <w:pPr>
        <w:autoSpaceDE w:val="0"/>
        <w:autoSpaceDN w:val="0"/>
        <w:adjustRightInd w:val="0"/>
        <w:ind w:left="60"/>
        <w:jc w:val="both"/>
        <w:rPr>
          <w:b/>
          <w:color w:val="000000" w:themeColor="text1"/>
        </w:rPr>
      </w:pPr>
      <w:r w:rsidRPr="00BC746F">
        <w:rPr>
          <w:color w:val="000000" w:themeColor="text1"/>
        </w:rPr>
        <w:t>Az üzemeltető a sírhelygazdálkodás körében köteles naprakész nyilvántartást vezetni a szabad temetési helyekről.</w:t>
      </w:r>
    </w:p>
    <w:p w14:paraId="5F72AB89" w14:textId="4717C28F" w:rsidR="0075624F" w:rsidRPr="00BC746F" w:rsidRDefault="00D11429" w:rsidP="00D11429">
      <w:pPr>
        <w:autoSpaceDE w:val="0"/>
        <w:autoSpaceDN w:val="0"/>
        <w:adjustRightInd w:val="0"/>
        <w:spacing w:before="240"/>
        <w:jc w:val="center"/>
        <w:rPr>
          <w:b/>
          <w:color w:val="000000" w:themeColor="text1"/>
        </w:rPr>
      </w:pPr>
      <w:r w:rsidRPr="00BC746F">
        <w:rPr>
          <w:b/>
          <w:color w:val="000000" w:themeColor="text1"/>
        </w:rPr>
        <w:t>12. §</w:t>
      </w:r>
    </w:p>
    <w:p w14:paraId="4D2B87BA" w14:textId="77777777" w:rsidR="00D11429" w:rsidRPr="00BC746F" w:rsidRDefault="00D11429" w:rsidP="0021343B">
      <w:pPr>
        <w:pStyle w:val="paragrafus"/>
        <w:rPr>
          <w:color w:val="000000" w:themeColor="text1"/>
        </w:rPr>
      </w:pPr>
    </w:p>
    <w:p w14:paraId="5E6661E9" w14:textId="77777777" w:rsidR="00DE304F" w:rsidRPr="00BC746F" w:rsidRDefault="00DE304F" w:rsidP="00692D82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 w:themeColor="text1"/>
        </w:rPr>
      </w:pPr>
      <w:bookmarkStart w:id="5" w:name="fenntartott1"/>
      <w:r w:rsidRPr="00BC746F">
        <w:rPr>
          <w:color w:val="000000" w:themeColor="text1"/>
        </w:rPr>
        <w:t xml:space="preserve">Az </w:t>
      </w:r>
      <w:r w:rsidR="00CF1864" w:rsidRPr="00BC746F">
        <w:rPr>
          <w:color w:val="000000" w:themeColor="text1"/>
        </w:rPr>
        <w:t>Üzemeltető</w:t>
      </w:r>
      <w:r w:rsidRPr="00BC746F">
        <w:rPr>
          <w:color w:val="000000" w:themeColor="text1"/>
        </w:rPr>
        <w:t xml:space="preserve"> a megváltott, de még </w:t>
      </w:r>
      <w:r w:rsidR="00385934" w:rsidRPr="00BC746F">
        <w:rPr>
          <w:color w:val="000000" w:themeColor="text1"/>
        </w:rPr>
        <w:t>használatba</w:t>
      </w:r>
      <w:r w:rsidRPr="00BC746F">
        <w:rPr>
          <w:color w:val="000000" w:themeColor="text1"/>
        </w:rPr>
        <w:t xml:space="preserve"> nem vett temetési helyeket felajánlás esetén - ha a sírhely még értékesíthető - köteles visszaváltani azzal, hogy az eredeti megváltás időpontjában érvényes díjat az újraértékesítést követő 30 napon belül - 10% kezelési költség és a ténylegesen igénybe vett időre eső díjak levonása után - köteles visszatéríteni.</w:t>
      </w:r>
    </w:p>
    <w:p w14:paraId="18C6FE30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bookmarkEnd w:id="5"/>
    <w:p w14:paraId="25124969" w14:textId="77777777" w:rsidR="00DE304F" w:rsidRPr="00BC746F" w:rsidRDefault="00DE304F" w:rsidP="00692D82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temetési hely feletti rendelkezési jog</w:t>
      </w:r>
      <w:r w:rsidR="0075624F" w:rsidRPr="00BC746F">
        <w:rPr>
          <w:color w:val="000000" w:themeColor="text1"/>
        </w:rPr>
        <w:t xml:space="preserve"> időtartamáról </w:t>
      </w:r>
      <w:r w:rsidR="00E900C6" w:rsidRPr="00BC746F">
        <w:rPr>
          <w:color w:val="000000" w:themeColor="text1"/>
        </w:rPr>
        <w:t>a Ttvvhr.</w:t>
      </w:r>
      <w:r w:rsidR="0075624F" w:rsidRPr="00BC746F">
        <w:rPr>
          <w:color w:val="000000" w:themeColor="text1"/>
        </w:rPr>
        <w:t xml:space="preserve"> 18. §</w:t>
      </w:r>
      <w:r w:rsidR="00E900C6" w:rsidRPr="00BC746F">
        <w:rPr>
          <w:color w:val="000000" w:themeColor="text1"/>
        </w:rPr>
        <w:t>-a</w:t>
      </w:r>
      <w:r w:rsidR="0075624F" w:rsidRPr="00BC746F">
        <w:rPr>
          <w:color w:val="000000" w:themeColor="text1"/>
        </w:rPr>
        <w:t xml:space="preserve"> rendelkezik.</w:t>
      </w:r>
    </w:p>
    <w:p w14:paraId="4997100B" w14:textId="77777777" w:rsidR="0075624F" w:rsidRPr="00BC746F" w:rsidRDefault="007562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34F5A1A" w14:textId="2C952DE5" w:rsidR="00DE304F" w:rsidRPr="00BC746F" w:rsidRDefault="0075624F" w:rsidP="00692D82">
      <w:pPr>
        <w:pStyle w:val="Cm"/>
        <w:numPr>
          <w:ilvl w:val="0"/>
          <w:numId w:val="19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 </w:t>
      </w:r>
      <w:r w:rsidR="00DE304F" w:rsidRPr="00BC746F">
        <w:rPr>
          <w:b w:val="0"/>
          <w:color w:val="000000" w:themeColor="text1"/>
          <w:szCs w:val="24"/>
        </w:rPr>
        <w:t>Ha a rátemetést megrendelő nem azonos a rendelkezési jog jogosultjával, akkor teljes bizonyító erejű magánokiratok követelményeinek megfelelő engedélyt kell bemutatnia és leadnia az üzemeltetőnek</w:t>
      </w:r>
      <w:r w:rsidR="00385934" w:rsidRPr="00BC746F">
        <w:rPr>
          <w:b w:val="0"/>
          <w:color w:val="000000" w:themeColor="text1"/>
          <w:szCs w:val="24"/>
        </w:rPr>
        <w:t xml:space="preserve"> a rendelkezési jogosultságról.</w:t>
      </w:r>
    </w:p>
    <w:p w14:paraId="720E7724" w14:textId="77777777" w:rsidR="00854B26" w:rsidRPr="00BC746F" w:rsidRDefault="00854B26" w:rsidP="00BC746F">
      <w:pPr>
        <w:pStyle w:val="Cm"/>
        <w:jc w:val="both"/>
        <w:rPr>
          <w:b w:val="0"/>
          <w:color w:val="000000" w:themeColor="text1"/>
          <w:szCs w:val="24"/>
        </w:rPr>
      </w:pPr>
    </w:p>
    <w:p w14:paraId="0269DDAE" w14:textId="77777777" w:rsidR="00854B26" w:rsidRPr="00BC746F" w:rsidRDefault="00854B26" w:rsidP="00692D82">
      <w:pPr>
        <w:pStyle w:val="Cm"/>
        <w:numPr>
          <w:ilvl w:val="0"/>
          <w:numId w:val="19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Ha a rátemetést megrendelő nem azonos a rendelkezési jog jogosultjával, akkor teljes bizonyító erejű magánokiratok követelményeinek megfelelő engedélyt kell bemutatnia és leadnia az üzemeltetőnek a rendelkezési jogosultságról.</w:t>
      </w:r>
    </w:p>
    <w:p w14:paraId="3B043C97" w14:textId="77777777" w:rsidR="00854B26" w:rsidRPr="00BC746F" w:rsidRDefault="00854B26" w:rsidP="00BC746F">
      <w:pPr>
        <w:pStyle w:val="Cm"/>
        <w:ind w:left="360"/>
        <w:jc w:val="both"/>
        <w:rPr>
          <w:b w:val="0"/>
          <w:color w:val="000000" w:themeColor="text1"/>
          <w:szCs w:val="24"/>
        </w:rPr>
      </w:pPr>
    </w:p>
    <w:p w14:paraId="7F63E4EA" w14:textId="77777777" w:rsidR="00F3222B" w:rsidRPr="00BC746F" w:rsidRDefault="00F3222B" w:rsidP="0075624F">
      <w:pPr>
        <w:pStyle w:val="Cm"/>
        <w:jc w:val="left"/>
        <w:rPr>
          <w:b w:val="0"/>
          <w:color w:val="000000" w:themeColor="text1"/>
          <w:szCs w:val="24"/>
        </w:rPr>
      </w:pPr>
    </w:p>
    <w:p w14:paraId="3651E68F" w14:textId="4A4E0D4B" w:rsidR="00DE304F" w:rsidRPr="002679CF" w:rsidRDefault="00854B26" w:rsidP="0073227B">
      <w:pPr>
        <w:jc w:val="center"/>
      </w:pPr>
      <w:r w:rsidRPr="002679CF">
        <w:rPr>
          <w:b/>
        </w:rPr>
        <w:t xml:space="preserve">6. </w:t>
      </w:r>
      <w:r w:rsidR="00DE304F" w:rsidRPr="002679CF">
        <w:rPr>
          <w:b/>
        </w:rPr>
        <w:t>A temetési szolgáltatás, illetve a temetőben végzett egyéb vállalkozási tevékenység ellátásának rendje, összhangja</w:t>
      </w:r>
    </w:p>
    <w:p w14:paraId="7F06D808" w14:textId="77777777" w:rsidR="00D001CA" w:rsidRPr="0073227B" w:rsidRDefault="00D001CA" w:rsidP="0073227B">
      <w:pPr>
        <w:jc w:val="center"/>
        <w:rPr>
          <w:b/>
        </w:rPr>
      </w:pPr>
    </w:p>
    <w:p w14:paraId="449AB42D" w14:textId="77777777" w:rsidR="00F16B43" w:rsidRPr="00BC746F" w:rsidRDefault="00D11429" w:rsidP="0021343B">
      <w:pPr>
        <w:pStyle w:val="paragrafus"/>
        <w:rPr>
          <w:color w:val="000000" w:themeColor="text1"/>
        </w:rPr>
      </w:pPr>
      <w:r w:rsidRPr="00BC746F">
        <w:rPr>
          <w:color w:val="000000" w:themeColor="text1"/>
        </w:rPr>
        <w:t>13. §</w:t>
      </w:r>
    </w:p>
    <w:p w14:paraId="7DFEF331" w14:textId="77777777" w:rsidR="00D11429" w:rsidRPr="00BC746F" w:rsidRDefault="00D11429" w:rsidP="0021343B">
      <w:pPr>
        <w:pStyle w:val="paragrafus"/>
        <w:rPr>
          <w:color w:val="000000" w:themeColor="text1"/>
        </w:rPr>
      </w:pPr>
    </w:p>
    <w:p w14:paraId="38C49EA1" w14:textId="132E70FD" w:rsidR="00DE304F" w:rsidRPr="00BC746F" w:rsidRDefault="00DE304F" w:rsidP="00692D82">
      <w:pPr>
        <w:pStyle w:val="Cm"/>
        <w:numPr>
          <w:ilvl w:val="0"/>
          <w:numId w:val="20"/>
        </w:numPr>
        <w:ind w:left="567" w:hanging="567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Az üzemeltető </w:t>
      </w:r>
      <w:r w:rsidR="004E6804" w:rsidRPr="00BC746F">
        <w:rPr>
          <w:b w:val="0"/>
          <w:color w:val="000000" w:themeColor="text1"/>
          <w:szCs w:val="24"/>
        </w:rPr>
        <w:t xml:space="preserve">jogosult </w:t>
      </w:r>
      <w:r w:rsidRPr="00BC746F">
        <w:rPr>
          <w:b w:val="0"/>
          <w:color w:val="000000" w:themeColor="text1"/>
          <w:szCs w:val="24"/>
        </w:rPr>
        <w:t>vizsgál</w:t>
      </w:r>
      <w:r w:rsidR="004E6804" w:rsidRPr="00BC746F">
        <w:rPr>
          <w:b w:val="0"/>
          <w:color w:val="000000" w:themeColor="text1"/>
          <w:szCs w:val="24"/>
        </w:rPr>
        <w:t>ni</w:t>
      </w:r>
      <w:r w:rsidRPr="00BC746F">
        <w:rPr>
          <w:b w:val="0"/>
          <w:color w:val="000000" w:themeColor="text1"/>
          <w:szCs w:val="24"/>
        </w:rPr>
        <w:t xml:space="preserve">, hogy a temetkezési szolgáltatók, </w:t>
      </w:r>
      <w:r w:rsidR="00304D76" w:rsidRPr="00BC746F">
        <w:rPr>
          <w:b w:val="0"/>
          <w:color w:val="000000" w:themeColor="text1"/>
          <w:szCs w:val="24"/>
        </w:rPr>
        <w:t>és a</w:t>
      </w:r>
      <w:r w:rsidRPr="00BC746F">
        <w:rPr>
          <w:b w:val="0"/>
          <w:color w:val="000000" w:themeColor="text1"/>
          <w:szCs w:val="24"/>
        </w:rPr>
        <w:t xml:space="preserve"> vállalkozók a szolgáltatás végzése során rendelkeznek-e a jogszabályokban előírt követelményekkel.</w:t>
      </w:r>
    </w:p>
    <w:p w14:paraId="6A065BD4" w14:textId="77777777" w:rsidR="007C15B1" w:rsidRPr="00BC746F" w:rsidRDefault="007C15B1" w:rsidP="007C15B1">
      <w:pPr>
        <w:pStyle w:val="Cm"/>
        <w:ind w:left="360"/>
        <w:jc w:val="left"/>
        <w:rPr>
          <w:b w:val="0"/>
          <w:color w:val="000000" w:themeColor="text1"/>
          <w:szCs w:val="24"/>
        </w:rPr>
      </w:pPr>
    </w:p>
    <w:p w14:paraId="741F6162" w14:textId="77777777" w:rsidR="00DE304F" w:rsidRPr="00BC746F" w:rsidRDefault="00DE304F" w:rsidP="00692D82">
      <w:pPr>
        <w:pStyle w:val="Cm"/>
        <w:numPr>
          <w:ilvl w:val="0"/>
          <w:numId w:val="20"/>
        </w:numPr>
        <w:ind w:left="567" w:hanging="567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A köztemetőben temetkezési szolgáltatás végzése, a temetkezési szolgáltatók és egyéb vállalkozók köztemetőkben történő munkavégzése az üzemeltetővel kötött szerződés alapján történhet. </w:t>
      </w:r>
    </w:p>
    <w:p w14:paraId="48D8187F" w14:textId="5572694D" w:rsidR="008E59C9" w:rsidRPr="00BB0A4F" w:rsidRDefault="008E59C9" w:rsidP="00C34086">
      <w:pPr>
        <w:pStyle w:val="Szvegtrzs"/>
        <w:spacing w:before="240"/>
        <w:ind w:left="426" w:hanging="426"/>
        <w:rPr>
          <w:sz w:val="22"/>
          <w:szCs w:val="22"/>
        </w:rPr>
      </w:pPr>
      <w:r w:rsidRPr="00BB0A4F">
        <w:rPr>
          <w:sz w:val="22"/>
          <w:szCs w:val="22"/>
        </w:rPr>
        <w:lastRenderedPageBreak/>
        <w:t xml:space="preserve">(2a) </w:t>
      </w:r>
      <w:r>
        <w:rPr>
          <w:rStyle w:val="Lbjegyzet-hivatkozs"/>
          <w:sz w:val="22"/>
          <w:szCs w:val="22"/>
        </w:rPr>
        <w:footnoteReference w:id="7"/>
      </w:r>
      <w:r>
        <w:rPr>
          <w:sz w:val="22"/>
          <w:szCs w:val="22"/>
        </w:rPr>
        <w:t xml:space="preserve"> </w:t>
      </w:r>
      <w:r w:rsidRPr="00BB0A4F">
        <w:rPr>
          <w:sz w:val="22"/>
          <w:szCs w:val="22"/>
        </w:rPr>
        <w:t>A temetői ravatalozó épületek igénybevételére a temettető által megbízott temetkezési vállalkozó/vállalkozás jogosult, jelen rendelet 2. mellékletében szereplő létesítmény igénybevételi díj megfizetésével.</w:t>
      </w:r>
    </w:p>
    <w:p w14:paraId="25308AB1" w14:textId="22D50F93" w:rsidR="008E59C9" w:rsidRPr="00BB0A4F" w:rsidRDefault="008E59C9" w:rsidP="00C34086">
      <w:pPr>
        <w:pStyle w:val="Szvegtrzs"/>
        <w:spacing w:before="240"/>
        <w:ind w:left="426" w:hanging="426"/>
        <w:rPr>
          <w:sz w:val="22"/>
          <w:szCs w:val="22"/>
        </w:rPr>
      </w:pPr>
      <w:r w:rsidRPr="00BB0A4F">
        <w:rPr>
          <w:sz w:val="22"/>
          <w:szCs w:val="22"/>
        </w:rPr>
        <w:t xml:space="preserve">(2b) </w:t>
      </w:r>
      <w:r>
        <w:rPr>
          <w:rStyle w:val="Lbjegyzet-hivatkozs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  <w:r w:rsidRPr="00BB0A4F">
        <w:rPr>
          <w:sz w:val="22"/>
          <w:szCs w:val="22"/>
        </w:rPr>
        <w:t>Ravatalozni a köztemetőben csak az arra kijelölt helyen szabad. A ravatalozót a temetés megkezdése előtt legalább 45 perccel ki kell nyitni és a hozzátartozók rendelkezésére kell bocsátani.</w:t>
      </w:r>
    </w:p>
    <w:p w14:paraId="524577E0" w14:textId="541DC480" w:rsidR="008E59C9" w:rsidRPr="00BB0A4F" w:rsidRDefault="008E59C9" w:rsidP="00C34086">
      <w:pPr>
        <w:pStyle w:val="Szvegtrzs"/>
        <w:spacing w:before="240" w:after="240"/>
        <w:ind w:left="426" w:hanging="426"/>
        <w:rPr>
          <w:sz w:val="22"/>
          <w:szCs w:val="22"/>
        </w:rPr>
      </w:pPr>
      <w:r w:rsidRPr="00BB0A4F">
        <w:rPr>
          <w:sz w:val="22"/>
          <w:szCs w:val="22"/>
        </w:rPr>
        <w:t xml:space="preserve">(2c) </w:t>
      </w:r>
      <w:r>
        <w:rPr>
          <w:rStyle w:val="Lbjegyzet-hivatkozs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  <w:r w:rsidRPr="00BB0A4F">
        <w:rPr>
          <w:sz w:val="22"/>
          <w:szCs w:val="22"/>
        </w:rPr>
        <w:t>A ravatalozót és annak berendezéseit (drapéria, bútorzat, hangosítás) a szolgáltatók kötelesek rendeltetésszerűen használni.</w:t>
      </w:r>
    </w:p>
    <w:p w14:paraId="09212476" w14:textId="77777777" w:rsidR="00DE304F" w:rsidRPr="00BC746F" w:rsidRDefault="00DE304F" w:rsidP="00692D82">
      <w:pPr>
        <w:pStyle w:val="Cm"/>
        <w:numPr>
          <w:ilvl w:val="0"/>
          <w:numId w:val="20"/>
        </w:numPr>
        <w:ind w:left="567" w:hanging="567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A temetkezési szolgáltatónak megfelelő módon biztosítania, illetve igazolnia kell az </w:t>
      </w:r>
      <w:r w:rsidR="005C50BE" w:rsidRPr="00BC746F">
        <w:rPr>
          <w:b w:val="0"/>
          <w:color w:val="000000" w:themeColor="text1"/>
          <w:szCs w:val="24"/>
        </w:rPr>
        <w:t xml:space="preserve">Üzemeltető </w:t>
      </w:r>
      <w:r w:rsidRPr="00BC746F">
        <w:rPr>
          <w:b w:val="0"/>
          <w:color w:val="000000" w:themeColor="text1"/>
          <w:szCs w:val="24"/>
        </w:rPr>
        <w:t xml:space="preserve">részére az elhunyt személy azonosítását, továbbá a megrendelő (eltemettető), illetve a rendelkezési jog jogosultjának kilétét. Ezen adatokat köteles az </w:t>
      </w:r>
      <w:r w:rsidR="00CF1864" w:rsidRPr="00BC746F">
        <w:rPr>
          <w:b w:val="0"/>
          <w:color w:val="000000" w:themeColor="text1"/>
          <w:szCs w:val="24"/>
        </w:rPr>
        <w:t>Üzemeltető</w:t>
      </w:r>
      <w:r w:rsidRPr="00BC746F">
        <w:rPr>
          <w:b w:val="0"/>
          <w:color w:val="000000" w:themeColor="text1"/>
          <w:szCs w:val="24"/>
        </w:rPr>
        <w:t xml:space="preserve"> rendelkezésére bocsátani.</w:t>
      </w:r>
    </w:p>
    <w:p w14:paraId="5780870D" w14:textId="77777777" w:rsidR="00DA11A0" w:rsidRPr="00BC746F" w:rsidRDefault="00DA11A0" w:rsidP="0075624F">
      <w:pPr>
        <w:pStyle w:val="Cm"/>
        <w:jc w:val="left"/>
        <w:rPr>
          <w:b w:val="0"/>
          <w:color w:val="000000" w:themeColor="text1"/>
          <w:szCs w:val="24"/>
        </w:rPr>
      </w:pPr>
    </w:p>
    <w:p w14:paraId="78C9E2CC" w14:textId="77777777" w:rsidR="00FE37DC" w:rsidRPr="00BC746F" w:rsidRDefault="003E6F43" w:rsidP="0075624F">
      <w:pPr>
        <w:pStyle w:val="Cm"/>
        <w:rPr>
          <w:color w:val="000000" w:themeColor="text1"/>
          <w:szCs w:val="24"/>
        </w:rPr>
      </w:pPr>
      <w:r w:rsidRPr="00BC746F">
        <w:rPr>
          <w:color w:val="000000" w:themeColor="text1"/>
          <w:szCs w:val="24"/>
        </w:rPr>
        <w:t>1</w:t>
      </w:r>
      <w:r w:rsidR="006B5C33" w:rsidRPr="00BC746F">
        <w:rPr>
          <w:color w:val="000000" w:themeColor="text1"/>
          <w:szCs w:val="24"/>
        </w:rPr>
        <w:t>4</w:t>
      </w:r>
      <w:r w:rsidR="00FE37DC" w:rsidRPr="00BC746F">
        <w:rPr>
          <w:color w:val="000000" w:themeColor="text1"/>
          <w:szCs w:val="24"/>
        </w:rPr>
        <w:t>.</w:t>
      </w:r>
      <w:r w:rsidR="00D001CA" w:rsidRPr="00BC746F">
        <w:rPr>
          <w:color w:val="000000" w:themeColor="text1"/>
          <w:szCs w:val="24"/>
        </w:rPr>
        <w:t xml:space="preserve"> </w:t>
      </w:r>
      <w:r w:rsidR="00FE37DC" w:rsidRPr="00BC746F">
        <w:rPr>
          <w:color w:val="000000" w:themeColor="text1"/>
          <w:szCs w:val="24"/>
        </w:rPr>
        <w:t>§</w:t>
      </w:r>
    </w:p>
    <w:p w14:paraId="740EAD95" w14:textId="77777777" w:rsidR="00DE304F" w:rsidRPr="00BC746F" w:rsidRDefault="00DE304F" w:rsidP="0075624F">
      <w:pPr>
        <w:pStyle w:val="Cm"/>
        <w:jc w:val="left"/>
        <w:rPr>
          <w:b w:val="0"/>
          <w:color w:val="000000" w:themeColor="text1"/>
          <w:szCs w:val="24"/>
        </w:rPr>
      </w:pPr>
    </w:p>
    <w:p w14:paraId="72262888" w14:textId="77777777" w:rsidR="00DE304F" w:rsidRPr="00BC746F" w:rsidRDefault="00DE304F" w:rsidP="00692D82">
      <w:pPr>
        <w:pStyle w:val="Cm"/>
        <w:numPr>
          <w:ilvl w:val="0"/>
          <w:numId w:val="21"/>
        </w:numPr>
        <w:ind w:left="360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temetkezési szolgáltatók munkavégzésének összhangját az üzemeltetőnek biztosítania kell oly módon, hogy</w:t>
      </w:r>
    </w:p>
    <w:p w14:paraId="3CEDEFE7" w14:textId="77777777" w:rsidR="00DE304F" w:rsidRPr="00BC746F" w:rsidRDefault="00D11429" w:rsidP="00692D82">
      <w:pPr>
        <w:pStyle w:val="Cm"/>
        <w:numPr>
          <w:ilvl w:val="0"/>
          <w:numId w:val="22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</w:t>
      </w:r>
      <w:r w:rsidR="00DE304F" w:rsidRPr="00BC746F">
        <w:rPr>
          <w:b w:val="0"/>
          <w:color w:val="000000" w:themeColor="text1"/>
          <w:szCs w:val="24"/>
        </w:rPr>
        <w:t xml:space="preserve"> temetkezési szolgáltatók - az általuk végzett egyes temetési szolgáltatások jellegéhez is igazodóan - azonos feltételekkel, lehetőség szerint az erre irányuló igénybejelentés sorrendjének megfelelően vehessék igénybe a temetői létesítményeket, az azt szolgáló infrastruktúrát;</w:t>
      </w:r>
    </w:p>
    <w:p w14:paraId="0F194C8F" w14:textId="77777777" w:rsidR="00DE304F" w:rsidRPr="00BC746F" w:rsidRDefault="00DE304F" w:rsidP="00692D82">
      <w:pPr>
        <w:pStyle w:val="Cm"/>
        <w:numPr>
          <w:ilvl w:val="0"/>
          <w:numId w:val="22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olyan nyilvántartásokat vezet, illetve ügyfélszolgálatának működtetését úgy </w:t>
      </w:r>
      <w:r w:rsidR="00D11429" w:rsidRPr="00BC746F">
        <w:rPr>
          <w:b w:val="0"/>
          <w:color w:val="000000" w:themeColor="text1"/>
          <w:szCs w:val="24"/>
        </w:rPr>
        <w:t>sz</w:t>
      </w:r>
      <w:r w:rsidRPr="00BC746F">
        <w:rPr>
          <w:b w:val="0"/>
          <w:color w:val="000000" w:themeColor="text1"/>
          <w:szCs w:val="24"/>
        </w:rPr>
        <w:t>ervez</w:t>
      </w:r>
      <w:r w:rsidR="00D11429" w:rsidRPr="00BC746F">
        <w:rPr>
          <w:b w:val="0"/>
          <w:color w:val="000000" w:themeColor="text1"/>
          <w:szCs w:val="24"/>
        </w:rPr>
        <w:t>i meg</w:t>
      </w:r>
      <w:r w:rsidRPr="00BC746F">
        <w:rPr>
          <w:b w:val="0"/>
          <w:color w:val="000000" w:themeColor="text1"/>
          <w:szCs w:val="24"/>
        </w:rPr>
        <w:t>, melyből az a) pont alatti szolgáltatói igények nyomon követhetők</w:t>
      </w:r>
      <w:r w:rsidR="0088687E" w:rsidRPr="00BC746F">
        <w:rPr>
          <w:b w:val="0"/>
          <w:color w:val="000000" w:themeColor="text1"/>
          <w:szCs w:val="24"/>
        </w:rPr>
        <w:t>.</w:t>
      </w:r>
    </w:p>
    <w:p w14:paraId="589AC30B" w14:textId="77777777" w:rsidR="00FE37DC" w:rsidRPr="00BC746F" w:rsidRDefault="00FE37DC" w:rsidP="00D11429">
      <w:pPr>
        <w:pStyle w:val="Cm"/>
        <w:jc w:val="both"/>
        <w:rPr>
          <w:b w:val="0"/>
          <w:color w:val="000000" w:themeColor="text1"/>
          <w:szCs w:val="24"/>
        </w:rPr>
      </w:pPr>
    </w:p>
    <w:p w14:paraId="44396692" w14:textId="77777777" w:rsidR="00DE304F" w:rsidRPr="00BC746F" w:rsidRDefault="00DE304F" w:rsidP="00692D82">
      <w:pPr>
        <w:pStyle w:val="Cm"/>
        <w:numPr>
          <w:ilvl w:val="0"/>
          <w:numId w:val="21"/>
        </w:numPr>
        <w:ind w:left="360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Az egyéb vállalkozói tevékenységek (kőfaragó, sírgondozó, emlékkészítő stb.) végzése feltételeinek biztosítására az </w:t>
      </w:r>
      <w:r w:rsidR="00FA443F" w:rsidRPr="00BC746F">
        <w:rPr>
          <w:b w:val="0"/>
          <w:color w:val="000000" w:themeColor="text1"/>
          <w:szCs w:val="24"/>
        </w:rPr>
        <w:t xml:space="preserve">alábbi rendelkezések az </w:t>
      </w:r>
      <w:r w:rsidRPr="00BC746F">
        <w:rPr>
          <w:b w:val="0"/>
          <w:color w:val="000000" w:themeColor="text1"/>
          <w:szCs w:val="24"/>
        </w:rPr>
        <w:t>irányadók:</w:t>
      </w:r>
    </w:p>
    <w:p w14:paraId="6920C641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vállalkozók a munkavégzés megkezdése előtt legalább egy munkanappal előbb kötelesek bejelenteni az ügyfélszolgálati irodában azt</w:t>
      </w:r>
      <w:r w:rsidR="002F2458" w:rsidRPr="00BC746F">
        <w:rPr>
          <w:b w:val="0"/>
          <w:color w:val="000000" w:themeColor="text1"/>
          <w:szCs w:val="24"/>
        </w:rPr>
        <w:t xml:space="preserve"> írásban</w:t>
      </w:r>
      <w:r w:rsidRPr="00BC746F">
        <w:rPr>
          <w:b w:val="0"/>
          <w:color w:val="000000" w:themeColor="text1"/>
          <w:szCs w:val="24"/>
        </w:rPr>
        <w:t>, hogy melyik temetőben, annak melyik temetési helyén, milyen jellegű munkát végeznek, mely személy megbízása alapján;</w:t>
      </w:r>
    </w:p>
    <w:p w14:paraId="296295F0" w14:textId="77777777" w:rsidR="004E6804" w:rsidRPr="00BC746F" w:rsidRDefault="00484323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új síremlék, sírbolt felállítására max. 10 napra, régi síremlék, sírbolt felújítására max. 5 napra adható engedély</w:t>
      </w:r>
    </w:p>
    <w:p w14:paraId="461EE85C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vállalkozó az a) pontban fennálló esetben a vállalkozási engedélyét a felszólításra köteles felmutatni;</w:t>
      </w:r>
    </w:p>
    <w:p w14:paraId="2AC4F8E6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vállalkozók az ügyfélszolgálati irodák nyitvatartási idejében munkanapokon végezhetnek munkálatokat;</w:t>
      </w:r>
    </w:p>
    <w:p w14:paraId="618D6379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 xml:space="preserve">a vállalkozók a munkavégzés érdekében - ha az indokolt - gépjárművel is behajthatnak a temetőbe, kötelesek azonban az üzemeltető </w:t>
      </w:r>
      <w:r w:rsidR="00D11429" w:rsidRPr="00BC746F">
        <w:rPr>
          <w:b w:val="0"/>
          <w:color w:val="000000" w:themeColor="text1"/>
          <w:szCs w:val="24"/>
        </w:rPr>
        <w:t>előírásai</w:t>
      </w:r>
      <w:r w:rsidR="00F3222B" w:rsidRPr="00BC746F">
        <w:rPr>
          <w:b w:val="0"/>
          <w:color w:val="000000" w:themeColor="text1"/>
          <w:szCs w:val="24"/>
        </w:rPr>
        <w:t>t</w:t>
      </w:r>
      <w:r w:rsidR="00D11429" w:rsidRPr="00BC746F">
        <w:rPr>
          <w:b w:val="0"/>
          <w:color w:val="000000" w:themeColor="text1"/>
          <w:szCs w:val="24"/>
        </w:rPr>
        <w:t xml:space="preserve"> be</w:t>
      </w:r>
      <w:r w:rsidRPr="00BC746F">
        <w:rPr>
          <w:b w:val="0"/>
          <w:color w:val="000000" w:themeColor="text1"/>
          <w:szCs w:val="24"/>
        </w:rPr>
        <w:t>tartani;</w:t>
      </w:r>
    </w:p>
    <w:p w14:paraId="082E0395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vállalkozók a munkálatok befejezését követően naponta kötelesek a törmelékeket, szemetet, lomot stb.</w:t>
      </w:r>
      <w:r w:rsidR="00D11429" w:rsidRPr="00BC746F">
        <w:rPr>
          <w:b w:val="0"/>
          <w:color w:val="000000" w:themeColor="text1"/>
          <w:szCs w:val="24"/>
        </w:rPr>
        <w:t xml:space="preserve"> </w:t>
      </w:r>
      <w:r w:rsidR="00583FD3" w:rsidRPr="00BC746F">
        <w:rPr>
          <w:b w:val="0"/>
          <w:color w:val="000000" w:themeColor="text1"/>
          <w:szCs w:val="24"/>
        </w:rPr>
        <w:t>t</w:t>
      </w:r>
      <w:r w:rsidR="003E6F43" w:rsidRPr="00BC746F">
        <w:rPr>
          <w:b w:val="0"/>
          <w:color w:val="000000" w:themeColor="text1"/>
          <w:szCs w:val="24"/>
        </w:rPr>
        <w:t xml:space="preserve">emetőn kívüli területre </w:t>
      </w:r>
      <w:r w:rsidRPr="00BC746F">
        <w:rPr>
          <w:b w:val="0"/>
          <w:color w:val="000000" w:themeColor="text1"/>
          <w:szCs w:val="24"/>
        </w:rPr>
        <w:t>elszállítani vagy az önkormányzat külön rendeletében foglaltak szerint elszállíttatni és a sír környezetét rendezetten, tisztán hagyni;</w:t>
      </w:r>
    </w:p>
    <w:p w14:paraId="684C30CF" w14:textId="77777777" w:rsidR="00DE304F" w:rsidRPr="00BC746F" w:rsidRDefault="00DE304F" w:rsidP="00692D82">
      <w:pPr>
        <w:pStyle w:val="Cm"/>
        <w:numPr>
          <w:ilvl w:val="0"/>
          <w:numId w:val="23"/>
        </w:numPr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a vállalkozóknak a munkavégzést úgy kell megszervezni, hogy azzal a köztemető látogatók kegyeletgyakorlását, a köztemető rendjét, nyugalmát és a temetési szertartásokat ne zavarják.</w:t>
      </w:r>
    </w:p>
    <w:p w14:paraId="4DF9728E" w14:textId="77777777" w:rsidR="00583FD3" w:rsidRPr="00BC746F" w:rsidRDefault="00583FD3" w:rsidP="00583FD3">
      <w:pPr>
        <w:pStyle w:val="Cm"/>
        <w:jc w:val="both"/>
        <w:rPr>
          <w:b w:val="0"/>
          <w:color w:val="000000" w:themeColor="text1"/>
          <w:szCs w:val="24"/>
        </w:rPr>
      </w:pPr>
    </w:p>
    <w:p w14:paraId="75AC8700" w14:textId="77777777" w:rsidR="00DE304F" w:rsidRPr="00BC746F" w:rsidRDefault="00DE304F" w:rsidP="00692D82">
      <w:pPr>
        <w:pStyle w:val="NormlWeb"/>
        <w:numPr>
          <w:ilvl w:val="0"/>
          <w:numId w:val="21"/>
        </w:numPr>
        <w:spacing w:before="0" w:after="0"/>
        <w:ind w:left="426" w:hanging="426"/>
        <w:jc w:val="both"/>
        <w:rPr>
          <w:color w:val="000000" w:themeColor="text1"/>
          <w:szCs w:val="24"/>
        </w:rPr>
      </w:pPr>
      <w:r w:rsidRPr="00BC746F">
        <w:rPr>
          <w:color w:val="000000" w:themeColor="text1"/>
          <w:szCs w:val="24"/>
        </w:rPr>
        <w:lastRenderedPageBreak/>
        <w:t>A temetői sírhelytömbök közötti utak szűk keresztmetszete miatt és a sírhelyek, síremlékek állagmegóvása érdekében a temetők területén a vállalkozók legfeljebb 5 t legnagyobb össztömegű tehergépjárművekkel közlekedhetnek. Amennyiben a vállalkozók tehergépjármű forgalma által okozott kár okozója egyértelműen beazonosítható, a vállalkozó kártérítési kötelezettséggel tartozik az esetlegesen megrongált síremlékek, sírhelyek esetében.</w:t>
      </w:r>
    </w:p>
    <w:p w14:paraId="76C40DE6" w14:textId="77777777" w:rsidR="00583FD3" w:rsidRPr="00BC746F" w:rsidRDefault="00583FD3" w:rsidP="0021343B">
      <w:pPr>
        <w:pStyle w:val="paragrafus"/>
        <w:rPr>
          <w:color w:val="000000" w:themeColor="text1"/>
        </w:rPr>
      </w:pPr>
    </w:p>
    <w:p w14:paraId="5A5616FB" w14:textId="77777777" w:rsidR="00DE304F" w:rsidRPr="00BC746F" w:rsidRDefault="003E6F43" w:rsidP="00F50DB8">
      <w:pPr>
        <w:pStyle w:val="paragrafus"/>
        <w:rPr>
          <w:color w:val="000000" w:themeColor="text1"/>
        </w:rPr>
      </w:pPr>
      <w:r w:rsidRPr="00BC746F">
        <w:rPr>
          <w:color w:val="000000" w:themeColor="text1"/>
        </w:rPr>
        <w:t>1</w:t>
      </w:r>
      <w:r w:rsidR="006B5C33" w:rsidRPr="00BC746F">
        <w:rPr>
          <w:color w:val="000000" w:themeColor="text1"/>
        </w:rPr>
        <w:t>5</w:t>
      </w:r>
      <w:r w:rsidR="002F2458" w:rsidRPr="00BC746F">
        <w:rPr>
          <w:color w:val="000000" w:themeColor="text1"/>
        </w:rPr>
        <w:t>.</w:t>
      </w:r>
      <w:r w:rsidR="00D001CA" w:rsidRPr="00BC746F">
        <w:rPr>
          <w:color w:val="000000" w:themeColor="text1"/>
        </w:rPr>
        <w:t xml:space="preserve"> </w:t>
      </w:r>
      <w:r w:rsidR="002F2458" w:rsidRPr="00BC746F">
        <w:rPr>
          <w:color w:val="000000" w:themeColor="text1"/>
        </w:rPr>
        <w:t>§</w:t>
      </w:r>
    </w:p>
    <w:p w14:paraId="33BC80B6" w14:textId="77777777" w:rsidR="00A47355" w:rsidRPr="00BC746F" w:rsidRDefault="00A47355" w:rsidP="00BC746F">
      <w:pPr>
        <w:pStyle w:val="NormlWeb"/>
        <w:spacing w:before="0" w:after="0"/>
        <w:ind w:left="360"/>
        <w:jc w:val="both"/>
        <w:rPr>
          <w:color w:val="000000" w:themeColor="text1"/>
        </w:rPr>
      </w:pPr>
    </w:p>
    <w:p w14:paraId="3F9CCF9C" w14:textId="4D1E9AC2" w:rsidR="00726E60" w:rsidRPr="00BC746F" w:rsidRDefault="00186823" w:rsidP="00BC746F">
      <w:pPr>
        <w:pStyle w:val="NormlWeb"/>
        <w:spacing w:before="0"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(1) </w:t>
      </w:r>
      <w:r w:rsidR="00DE304F" w:rsidRPr="00BC746F">
        <w:rPr>
          <w:color w:val="000000" w:themeColor="text1"/>
          <w:szCs w:val="24"/>
        </w:rPr>
        <w:t xml:space="preserve">A </w:t>
      </w:r>
      <w:r>
        <w:rPr>
          <w:color w:val="000000" w:themeColor="text1"/>
          <w:szCs w:val="24"/>
        </w:rPr>
        <w:t>k</w:t>
      </w:r>
      <w:r w:rsidR="00726E60" w:rsidRPr="00BC746F">
        <w:rPr>
          <w:color w:val="000000" w:themeColor="text1"/>
          <w:szCs w:val="24"/>
        </w:rPr>
        <w:t xml:space="preserve">öztemetők felsorolását, valamint nyitvatartási és ügyfélfogadás rendjüket </w:t>
      </w:r>
      <w:r w:rsidR="00D001CA" w:rsidRPr="00BC746F">
        <w:rPr>
          <w:color w:val="000000" w:themeColor="text1"/>
          <w:szCs w:val="24"/>
        </w:rPr>
        <w:t xml:space="preserve">e </w:t>
      </w:r>
      <w:r w:rsidR="00DE304F" w:rsidRPr="00BC746F">
        <w:rPr>
          <w:color w:val="000000" w:themeColor="text1"/>
          <w:szCs w:val="24"/>
        </w:rPr>
        <w:t xml:space="preserve">rendelet </w:t>
      </w:r>
      <w:r w:rsidR="002F2458" w:rsidRPr="00BC746F">
        <w:rPr>
          <w:color w:val="000000" w:themeColor="text1"/>
          <w:szCs w:val="24"/>
        </w:rPr>
        <w:t>1</w:t>
      </w:r>
      <w:r w:rsidR="00DE304F" w:rsidRPr="00BC746F">
        <w:rPr>
          <w:color w:val="000000" w:themeColor="text1"/>
          <w:szCs w:val="24"/>
        </w:rPr>
        <w:t>. melléklete tartalmazza.</w:t>
      </w:r>
      <w:r w:rsidR="00726E60" w:rsidRPr="00BC746F">
        <w:rPr>
          <w:color w:val="000000" w:themeColor="text1"/>
          <w:szCs w:val="24"/>
        </w:rPr>
        <w:t xml:space="preserve"> </w:t>
      </w:r>
    </w:p>
    <w:p w14:paraId="0038C7DE" w14:textId="11709F06" w:rsidR="00726E60" w:rsidRDefault="00726E60" w:rsidP="00726E60">
      <w:pPr>
        <w:pStyle w:val="NormlWeb"/>
        <w:spacing w:before="0" w:after="0"/>
        <w:ind w:left="360"/>
        <w:jc w:val="both"/>
        <w:rPr>
          <w:color w:val="000000" w:themeColor="text1"/>
          <w:szCs w:val="24"/>
        </w:rPr>
      </w:pPr>
    </w:p>
    <w:p w14:paraId="7CEAADD4" w14:textId="178BDE7D" w:rsidR="00186823" w:rsidRPr="005F68F0" w:rsidRDefault="00186823" w:rsidP="00BC746F">
      <w:pPr>
        <w:pStyle w:val="Szvegtrzs"/>
        <w:ind w:left="426" w:hanging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(2) </w:t>
      </w:r>
      <w:r w:rsidRPr="005F68F0">
        <w:rPr>
          <w:color w:val="000000" w:themeColor="text1"/>
          <w:sz w:val="24"/>
          <w:szCs w:val="24"/>
        </w:rPr>
        <w:t>A rendelet hatálya alá tartozó temetőkben a kegyeleti közszolgáltatási díjak fajtáját, mértékét és a temetőben fizetendő egyéb díjakat</w:t>
      </w:r>
      <w:r w:rsidRPr="005F68F0">
        <w:rPr>
          <w:b/>
          <w:color w:val="000000" w:themeColor="text1"/>
          <w:sz w:val="24"/>
          <w:szCs w:val="24"/>
        </w:rPr>
        <w:t xml:space="preserve"> </w:t>
      </w:r>
      <w:r w:rsidRPr="005F68F0">
        <w:rPr>
          <w:color w:val="000000" w:themeColor="text1"/>
          <w:sz w:val="24"/>
          <w:szCs w:val="24"/>
        </w:rPr>
        <w:t xml:space="preserve">a rendelet </w:t>
      </w:r>
      <w:r>
        <w:rPr>
          <w:color w:val="000000" w:themeColor="text1"/>
          <w:sz w:val="24"/>
          <w:szCs w:val="24"/>
        </w:rPr>
        <w:t>2</w:t>
      </w:r>
      <w:r w:rsidRPr="005F68F0">
        <w:rPr>
          <w:color w:val="000000" w:themeColor="text1"/>
          <w:sz w:val="24"/>
          <w:szCs w:val="24"/>
        </w:rPr>
        <w:t>. melléklete tartalmazza.</w:t>
      </w:r>
    </w:p>
    <w:p w14:paraId="455E66E0" w14:textId="01BA82A4" w:rsidR="00300DA8" w:rsidRPr="00C34086" w:rsidRDefault="00300DA8" w:rsidP="00300DA8">
      <w:pPr>
        <w:pStyle w:val="Szvegtrzs"/>
        <w:spacing w:before="240" w:after="240"/>
        <w:rPr>
          <w:color w:val="000000" w:themeColor="text1"/>
          <w:sz w:val="24"/>
          <w:szCs w:val="24"/>
        </w:rPr>
      </w:pPr>
      <w:r w:rsidRPr="00C34086">
        <w:rPr>
          <w:color w:val="000000" w:themeColor="text1"/>
          <w:sz w:val="24"/>
          <w:szCs w:val="24"/>
        </w:rPr>
        <w:t xml:space="preserve">(2a) </w:t>
      </w:r>
      <w:r>
        <w:rPr>
          <w:rStyle w:val="Lbjegyzet-hivatkozs"/>
          <w:color w:val="000000" w:themeColor="text1"/>
          <w:sz w:val="24"/>
          <w:szCs w:val="24"/>
        </w:rPr>
        <w:footnoteReference w:id="10"/>
      </w:r>
      <w:r>
        <w:rPr>
          <w:color w:val="000000" w:themeColor="text1"/>
          <w:sz w:val="24"/>
          <w:szCs w:val="24"/>
        </w:rPr>
        <w:t xml:space="preserve"> </w:t>
      </w:r>
      <w:r w:rsidRPr="00C34086">
        <w:rPr>
          <w:color w:val="000000" w:themeColor="text1"/>
          <w:sz w:val="24"/>
          <w:szCs w:val="24"/>
        </w:rPr>
        <w:t>A temetőkbe gépkocsival való behajtás díjtalan.</w:t>
      </w:r>
    </w:p>
    <w:p w14:paraId="5CAD91EE" w14:textId="24870D54" w:rsidR="00726E60" w:rsidRDefault="00186823">
      <w:pPr>
        <w:pStyle w:val="NormlWeb"/>
        <w:spacing w:before="0" w:after="0"/>
        <w:ind w:left="426" w:hanging="42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(3) </w:t>
      </w:r>
      <w:r w:rsidR="00726E60" w:rsidRPr="00BC746F">
        <w:rPr>
          <w:color w:val="000000" w:themeColor="text1"/>
          <w:szCs w:val="24"/>
        </w:rPr>
        <w:t>Nagykanizsa Megyei Jogú Város köztemetőiben a temetőlátogatók kegyeletgyakorlásának feltételeit e rendelet 3. melléklete tartalmazza.</w:t>
      </w:r>
    </w:p>
    <w:p w14:paraId="6C171FC3" w14:textId="1DE1D38B" w:rsidR="00113C25" w:rsidRDefault="00113C25" w:rsidP="00186823">
      <w:pPr>
        <w:pStyle w:val="NormlWeb"/>
        <w:spacing w:before="0" w:after="0"/>
        <w:ind w:left="426" w:hanging="426"/>
        <w:jc w:val="both"/>
        <w:rPr>
          <w:color w:val="000000" w:themeColor="text1"/>
          <w:szCs w:val="24"/>
        </w:rPr>
      </w:pPr>
    </w:p>
    <w:p w14:paraId="09C44B27" w14:textId="77777777" w:rsidR="00726E60" w:rsidRPr="003907F1" w:rsidRDefault="00726E60" w:rsidP="00C34547">
      <w:pPr>
        <w:pStyle w:val="paragr"/>
      </w:pPr>
    </w:p>
    <w:p w14:paraId="188C4998" w14:textId="4C7B8DE5" w:rsidR="00DE304F" w:rsidRPr="002679CF" w:rsidRDefault="00854B26" w:rsidP="0073227B">
      <w:pPr>
        <w:jc w:val="center"/>
      </w:pPr>
      <w:r w:rsidRPr="002679CF">
        <w:rPr>
          <w:b/>
        </w:rPr>
        <w:t xml:space="preserve">7. </w:t>
      </w:r>
      <w:r w:rsidR="00D001CA" w:rsidRPr="002679CF">
        <w:rPr>
          <w:b/>
        </w:rPr>
        <w:t>Z</w:t>
      </w:r>
      <w:r w:rsidR="00DE304F" w:rsidRPr="002679CF">
        <w:rPr>
          <w:b/>
        </w:rPr>
        <w:t>áró rendelkezések</w:t>
      </w:r>
    </w:p>
    <w:p w14:paraId="58F002FD" w14:textId="77777777" w:rsidR="00DE304F" w:rsidRPr="00BC746F" w:rsidRDefault="00DE304F" w:rsidP="0075624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AAF9BA6" w14:textId="14D88F05" w:rsidR="00DE304F" w:rsidRPr="00BC746F" w:rsidRDefault="003E6F43" w:rsidP="0021343B">
      <w:pPr>
        <w:pStyle w:val="paragrafus"/>
        <w:rPr>
          <w:color w:val="000000" w:themeColor="text1"/>
        </w:rPr>
      </w:pPr>
      <w:r w:rsidRPr="00BC746F">
        <w:rPr>
          <w:color w:val="000000" w:themeColor="text1"/>
        </w:rPr>
        <w:t>1</w:t>
      </w:r>
      <w:r w:rsidR="00186823">
        <w:rPr>
          <w:color w:val="000000" w:themeColor="text1"/>
        </w:rPr>
        <w:t>6</w:t>
      </w:r>
      <w:r w:rsidR="002F2458" w:rsidRPr="00BC746F">
        <w:rPr>
          <w:color w:val="000000" w:themeColor="text1"/>
        </w:rPr>
        <w:t>.</w:t>
      </w:r>
      <w:r w:rsidR="00D001CA" w:rsidRPr="00BC746F">
        <w:rPr>
          <w:color w:val="000000" w:themeColor="text1"/>
        </w:rPr>
        <w:t xml:space="preserve"> </w:t>
      </w:r>
      <w:r w:rsidR="002F2458" w:rsidRPr="00BC746F">
        <w:rPr>
          <w:color w:val="000000" w:themeColor="text1"/>
        </w:rPr>
        <w:t>§</w:t>
      </w:r>
    </w:p>
    <w:p w14:paraId="0DF2ECD3" w14:textId="77777777" w:rsidR="00A47355" w:rsidRPr="00BC746F" w:rsidRDefault="00A47355" w:rsidP="0021343B">
      <w:pPr>
        <w:pStyle w:val="paragrafus"/>
        <w:rPr>
          <w:color w:val="000000" w:themeColor="text1"/>
        </w:rPr>
      </w:pPr>
    </w:p>
    <w:p w14:paraId="3B741300" w14:textId="77777777" w:rsidR="00DE304F" w:rsidRPr="00BC746F" w:rsidRDefault="00DE304F" w:rsidP="00692D82">
      <w:pPr>
        <w:pStyle w:val="Cm"/>
        <w:numPr>
          <w:ilvl w:val="0"/>
          <w:numId w:val="24"/>
        </w:numPr>
        <w:ind w:left="360"/>
        <w:jc w:val="both"/>
        <w:rPr>
          <w:b w:val="0"/>
          <w:color w:val="000000" w:themeColor="text1"/>
          <w:szCs w:val="24"/>
        </w:rPr>
      </w:pPr>
      <w:r w:rsidRPr="00BC746F">
        <w:rPr>
          <w:b w:val="0"/>
          <w:color w:val="000000" w:themeColor="text1"/>
          <w:szCs w:val="24"/>
        </w:rPr>
        <w:t>E rendelet 20</w:t>
      </w:r>
      <w:r w:rsidR="00A47355" w:rsidRPr="00BC746F">
        <w:rPr>
          <w:b w:val="0"/>
          <w:color w:val="000000" w:themeColor="text1"/>
          <w:szCs w:val="24"/>
        </w:rPr>
        <w:t xml:space="preserve">18. </w:t>
      </w:r>
      <w:r w:rsidR="00DA4C20" w:rsidRPr="00BC746F">
        <w:rPr>
          <w:b w:val="0"/>
          <w:color w:val="000000" w:themeColor="text1"/>
          <w:szCs w:val="24"/>
        </w:rPr>
        <w:t>július 1</w:t>
      </w:r>
      <w:r w:rsidRPr="00BC746F">
        <w:rPr>
          <w:b w:val="0"/>
          <w:color w:val="000000" w:themeColor="text1"/>
          <w:szCs w:val="24"/>
        </w:rPr>
        <w:t xml:space="preserve">-jén lép hatályba. A rendelet rendelkezéseit </w:t>
      </w:r>
      <w:r w:rsidR="00F50DB8" w:rsidRPr="00BC746F">
        <w:rPr>
          <w:b w:val="0"/>
          <w:color w:val="000000" w:themeColor="text1"/>
          <w:szCs w:val="24"/>
        </w:rPr>
        <w:t xml:space="preserve">a hatálybalépését követően indult </w:t>
      </w:r>
      <w:r w:rsidRPr="00BC746F">
        <w:rPr>
          <w:b w:val="0"/>
          <w:color w:val="000000" w:themeColor="text1"/>
          <w:szCs w:val="24"/>
        </w:rPr>
        <w:t xml:space="preserve">ügyekben </w:t>
      </w:r>
      <w:r w:rsidR="00F50DB8" w:rsidRPr="00BC746F">
        <w:rPr>
          <w:b w:val="0"/>
          <w:color w:val="000000" w:themeColor="text1"/>
          <w:szCs w:val="24"/>
        </w:rPr>
        <w:t>kell alkalmazni</w:t>
      </w:r>
      <w:r w:rsidRPr="00BC746F">
        <w:rPr>
          <w:b w:val="0"/>
          <w:color w:val="000000" w:themeColor="text1"/>
          <w:szCs w:val="24"/>
        </w:rPr>
        <w:t>.</w:t>
      </w:r>
    </w:p>
    <w:p w14:paraId="6F09B140" w14:textId="77777777" w:rsidR="00A47355" w:rsidRPr="00BC746F" w:rsidRDefault="00A47355" w:rsidP="00A47355">
      <w:pPr>
        <w:pStyle w:val="Cm"/>
        <w:jc w:val="both"/>
        <w:rPr>
          <w:b w:val="0"/>
          <w:color w:val="000000" w:themeColor="text1"/>
          <w:szCs w:val="24"/>
        </w:rPr>
      </w:pPr>
    </w:p>
    <w:p w14:paraId="61E1E4AD" w14:textId="77777777" w:rsidR="00DE304F" w:rsidRPr="001B0545" w:rsidRDefault="00792796" w:rsidP="00692D82">
      <w:pPr>
        <w:pStyle w:val="Cm"/>
        <w:numPr>
          <w:ilvl w:val="0"/>
          <w:numId w:val="24"/>
        </w:numPr>
        <w:ind w:left="360"/>
        <w:jc w:val="both"/>
        <w:rPr>
          <w:color w:val="000000" w:themeColor="text1"/>
          <w:szCs w:val="24"/>
        </w:rPr>
      </w:pPr>
      <w:r w:rsidRPr="001B0545">
        <w:rPr>
          <w:b w:val="0"/>
          <w:color w:val="000000" w:themeColor="text1"/>
          <w:szCs w:val="24"/>
        </w:rPr>
        <w:t xml:space="preserve"> </w:t>
      </w:r>
      <w:r w:rsidR="00DE304F" w:rsidRPr="001B0545">
        <w:rPr>
          <w:b w:val="0"/>
          <w:color w:val="000000" w:themeColor="text1"/>
          <w:szCs w:val="24"/>
        </w:rPr>
        <w:t>E rendelet a belső piaci szolgáltatásokról szóló az Európai Parlament és a Tanács 2006/123/EK irányelvének való megfelelést szolgálja.</w:t>
      </w:r>
    </w:p>
    <w:p w14:paraId="320EA793" w14:textId="77777777" w:rsidR="006420CA" w:rsidRPr="00BC746F" w:rsidRDefault="006420CA" w:rsidP="00792796">
      <w:pPr>
        <w:pStyle w:val="Listaszerbekezds"/>
        <w:rPr>
          <w:color w:val="000000" w:themeColor="text1"/>
        </w:rPr>
      </w:pPr>
      <w:r w:rsidRPr="00BC746F">
        <w:rPr>
          <w:color w:val="000000" w:themeColor="text1"/>
        </w:rPr>
        <w:br/>
      </w:r>
    </w:p>
    <w:p w14:paraId="773F8D5D" w14:textId="77777777" w:rsidR="006420CA" w:rsidRPr="00BC746F" w:rsidRDefault="006420CA" w:rsidP="00BC746F">
      <w:pPr>
        <w:rPr>
          <w:color w:val="000000" w:themeColor="text1"/>
        </w:rPr>
      </w:pPr>
      <w:r w:rsidRPr="00BC746F">
        <w:rPr>
          <w:color w:val="000000" w:themeColor="text1"/>
        </w:rPr>
        <w:br w:type="page"/>
      </w:r>
    </w:p>
    <w:p w14:paraId="5C1F1641" w14:textId="77777777" w:rsidR="00792796" w:rsidRPr="00BC746F" w:rsidRDefault="00792796" w:rsidP="00792796">
      <w:pPr>
        <w:pStyle w:val="Listaszerbekezds"/>
        <w:rPr>
          <w:color w:val="000000" w:themeColor="text1"/>
        </w:rPr>
      </w:pPr>
    </w:p>
    <w:p w14:paraId="2FA5A3FD" w14:textId="1CCA5585" w:rsidR="00792796" w:rsidRPr="001B0545" w:rsidRDefault="00792796" w:rsidP="00692D82">
      <w:pPr>
        <w:pStyle w:val="Cm"/>
        <w:numPr>
          <w:ilvl w:val="0"/>
          <w:numId w:val="24"/>
        </w:numPr>
        <w:ind w:left="360"/>
        <w:jc w:val="both"/>
        <w:rPr>
          <w:color w:val="000000" w:themeColor="text1"/>
        </w:rPr>
      </w:pPr>
      <w:r w:rsidRPr="001B0545">
        <w:rPr>
          <w:b w:val="0"/>
          <w:color w:val="000000" w:themeColor="text1"/>
          <w:szCs w:val="24"/>
        </w:rPr>
        <w:t xml:space="preserve">E rendelet hatálybalépésével egyidejűleg hatályát veszti a temetők rendjéről és a temetkezési tevékenységről szóló 4/2001. (I. 31.) </w:t>
      </w:r>
      <w:r w:rsidR="00BD6681" w:rsidRPr="001B0545">
        <w:rPr>
          <w:b w:val="0"/>
          <w:color w:val="000000" w:themeColor="text1"/>
          <w:szCs w:val="24"/>
        </w:rPr>
        <w:t xml:space="preserve">önkormányzati </w:t>
      </w:r>
      <w:r w:rsidRPr="001B0545">
        <w:rPr>
          <w:b w:val="0"/>
          <w:color w:val="000000" w:themeColor="text1"/>
          <w:szCs w:val="24"/>
        </w:rPr>
        <w:t>rendelet</w:t>
      </w:r>
      <w:r w:rsidR="006422D7" w:rsidRPr="001B0545">
        <w:rPr>
          <w:b w:val="0"/>
          <w:color w:val="000000" w:themeColor="text1"/>
          <w:szCs w:val="24"/>
        </w:rPr>
        <w:t>, valamint az azt módosító 56/2001. (XI. 7.), a 4/2003. (I. 29.), a 44/2005. (X. 4.), továbbá a 25/2011. (IV. 01.) önkormányzati rendelet.</w:t>
      </w:r>
    </w:p>
    <w:p w14:paraId="0090FBBA" w14:textId="77777777" w:rsidR="00792796" w:rsidRPr="00BC746F" w:rsidRDefault="00792796" w:rsidP="0075624F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5515C7BD" w14:textId="77777777" w:rsidR="00D847B8" w:rsidRPr="00BC746F" w:rsidRDefault="00D847B8" w:rsidP="0075624F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3F9C8E34" w14:textId="641B9D38" w:rsidR="00DE304F" w:rsidRPr="00BC746F" w:rsidRDefault="00DE304F" w:rsidP="0075624F">
      <w:pPr>
        <w:autoSpaceDE w:val="0"/>
        <w:autoSpaceDN w:val="0"/>
        <w:adjustRightInd w:val="0"/>
        <w:rPr>
          <w:color w:val="000000" w:themeColor="text1"/>
        </w:rPr>
      </w:pPr>
      <w:bookmarkStart w:id="6" w:name="_1._számú_melléklet"/>
      <w:bookmarkEnd w:id="6"/>
      <w:r w:rsidRPr="00BC746F">
        <w:rPr>
          <w:color w:val="000000" w:themeColor="text1"/>
        </w:rPr>
        <w:t xml:space="preserve">Nagykanizsa, </w:t>
      </w:r>
      <w:r w:rsidR="00A47355" w:rsidRPr="00BC746F">
        <w:rPr>
          <w:color w:val="000000" w:themeColor="text1"/>
        </w:rPr>
        <w:t xml:space="preserve">2018. </w:t>
      </w:r>
      <w:r w:rsidR="002B4882">
        <w:rPr>
          <w:color w:val="000000" w:themeColor="text1"/>
        </w:rPr>
        <w:t>június</w:t>
      </w:r>
      <w:r w:rsidR="00A47BFB">
        <w:rPr>
          <w:color w:val="000000" w:themeColor="text1"/>
        </w:rPr>
        <w:t xml:space="preserve"> 28.</w:t>
      </w:r>
    </w:p>
    <w:p w14:paraId="74083F73" w14:textId="77777777" w:rsidR="006B5C33" w:rsidRPr="00033543" w:rsidRDefault="006B5C33" w:rsidP="00692D82">
      <w:pPr>
        <w:pStyle w:val="Cmsor2"/>
      </w:pPr>
    </w:p>
    <w:p w14:paraId="7B770174" w14:textId="77777777" w:rsidR="00DA11A0" w:rsidRPr="00BC746F" w:rsidRDefault="00DA11A0" w:rsidP="0075624F">
      <w:pPr>
        <w:rPr>
          <w:color w:val="000000" w:themeColor="text1"/>
        </w:rPr>
      </w:pPr>
    </w:p>
    <w:p w14:paraId="1F7FC7E3" w14:textId="77777777" w:rsidR="00E90E29" w:rsidRPr="00BC746F" w:rsidRDefault="00E90E29" w:rsidP="00E90E29">
      <w:pPr>
        <w:tabs>
          <w:tab w:val="center" w:pos="1701"/>
          <w:tab w:val="center" w:pos="7371"/>
        </w:tabs>
        <w:rPr>
          <w:color w:val="000000" w:themeColor="text1"/>
        </w:rPr>
      </w:pPr>
      <w:r w:rsidRPr="00BC746F">
        <w:rPr>
          <w:color w:val="000000" w:themeColor="text1"/>
        </w:rPr>
        <w:tab/>
        <w:t xml:space="preserve">Dr. Gyergyák Krisztina </w:t>
      </w:r>
      <w:r w:rsidRPr="00BC746F">
        <w:rPr>
          <w:color w:val="000000" w:themeColor="text1"/>
        </w:rPr>
        <w:tab/>
        <w:t>Dénes Sándor</w:t>
      </w:r>
    </w:p>
    <w:p w14:paraId="042415FA" w14:textId="77777777" w:rsidR="00E90E29" w:rsidRPr="00BC746F" w:rsidRDefault="00E90E29" w:rsidP="00E90E29">
      <w:pPr>
        <w:tabs>
          <w:tab w:val="center" w:pos="1701"/>
          <w:tab w:val="center" w:pos="7371"/>
        </w:tabs>
        <w:rPr>
          <w:color w:val="000000" w:themeColor="text1"/>
        </w:rPr>
      </w:pPr>
      <w:r w:rsidRPr="00BC746F">
        <w:rPr>
          <w:color w:val="000000" w:themeColor="text1"/>
        </w:rPr>
        <w:tab/>
        <w:t>jegyző</w:t>
      </w:r>
      <w:r w:rsidRPr="00BC746F">
        <w:rPr>
          <w:color w:val="000000" w:themeColor="text1"/>
        </w:rPr>
        <w:tab/>
        <w:t>polgármester</w:t>
      </w:r>
    </w:p>
    <w:p w14:paraId="776BC85F" w14:textId="77777777" w:rsidR="00E90E29" w:rsidRPr="00BC746F" w:rsidRDefault="00E90E29" w:rsidP="00E90E29">
      <w:pPr>
        <w:tabs>
          <w:tab w:val="center" w:pos="1701"/>
          <w:tab w:val="center" w:pos="7371"/>
        </w:tabs>
        <w:rPr>
          <w:color w:val="000000" w:themeColor="text1"/>
        </w:rPr>
      </w:pPr>
    </w:p>
    <w:p w14:paraId="7CF2D952" w14:textId="77777777" w:rsidR="00E90E29" w:rsidRPr="00BC746F" w:rsidRDefault="00E90E29" w:rsidP="00E90E29">
      <w:pPr>
        <w:tabs>
          <w:tab w:val="center" w:pos="1701"/>
          <w:tab w:val="center" w:pos="7371"/>
        </w:tabs>
        <w:rPr>
          <w:color w:val="000000" w:themeColor="text1"/>
        </w:rPr>
      </w:pPr>
    </w:p>
    <w:p w14:paraId="0B8825E3" w14:textId="77777777" w:rsidR="00E90E29" w:rsidRPr="00BC746F" w:rsidRDefault="00E90E29" w:rsidP="00E90E29">
      <w:pPr>
        <w:tabs>
          <w:tab w:val="center" w:pos="1701"/>
          <w:tab w:val="center" w:pos="7371"/>
        </w:tabs>
        <w:rPr>
          <w:color w:val="000000" w:themeColor="text1"/>
        </w:rPr>
      </w:pPr>
    </w:p>
    <w:p w14:paraId="01223C20" w14:textId="319F9F68" w:rsidR="006420CA" w:rsidRDefault="00E90E29" w:rsidP="00B27C51">
      <w:pPr>
        <w:spacing w:after="160" w:line="259" w:lineRule="auto"/>
        <w:rPr>
          <w:color w:val="000000" w:themeColor="text1"/>
        </w:rPr>
      </w:pPr>
      <w:r w:rsidRPr="00BC746F">
        <w:rPr>
          <w:color w:val="000000" w:themeColor="text1"/>
        </w:rPr>
        <w:t xml:space="preserve">Kihirdetés napja: </w:t>
      </w:r>
      <w:r w:rsidR="002B4882">
        <w:rPr>
          <w:color w:val="000000" w:themeColor="text1"/>
        </w:rPr>
        <w:t>2018. június</w:t>
      </w:r>
      <w:r w:rsidR="00A47BFB">
        <w:rPr>
          <w:color w:val="000000" w:themeColor="text1"/>
        </w:rPr>
        <w:t xml:space="preserve"> 29.</w:t>
      </w:r>
    </w:p>
    <w:p w14:paraId="702429EC" w14:textId="77777777" w:rsidR="002B4882" w:rsidRPr="00BC746F" w:rsidRDefault="002B4882" w:rsidP="00B27C51">
      <w:pPr>
        <w:spacing w:after="160" w:line="259" w:lineRule="auto"/>
        <w:rPr>
          <w:color w:val="000000" w:themeColor="text1"/>
        </w:rPr>
      </w:pPr>
    </w:p>
    <w:p w14:paraId="1969561E" w14:textId="320C43A0" w:rsidR="006420CA" w:rsidRPr="00BC746F" w:rsidRDefault="006420CA" w:rsidP="006420CA">
      <w:pPr>
        <w:tabs>
          <w:tab w:val="center" w:pos="1701"/>
          <w:tab w:val="center" w:pos="7371"/>
        </w:tabs>
        <w:rPr>
          <w:color w:val="000000" w:themeColor="text1"/>
        </w:rPr>
      </w:pPr>
      <w:r w:rsidRPr="00BC746F">
        <w:rPr>
          <w:color w:val="000000" w:themeColor="text1"/>
        </w:rPr>
        <w:tab/>
      </w:r>
      <w:r w:rsidR="002B4882">
        <w:rPr>
          <w:color w:val="000000" w:themeColor="text1"/>
        </w:rPr>
        <w:tab/>
      </w:r>
      <w:r w:rsidRPr="00BC746F">
        <w:rPr>
          <w:color w:val="000000" w:themeColor="text1"/>
        </w:rPr>
        <w:t xml:space="preserve">Dr. Gyergyák Krisztina </w:t>
      </w:r>
    </w:p>
    <w:p w14:paraId="7919831B" w14:textId="434E7E8F" w:rsidR="006420CA" w:rsidRPr="00BC746F" w:rsidRDefault="006420CA" w:rsidP="006420CA">
      <w:pPr>
        <w:tabs>
          <w:tab w:val="center" w:pos="1701"/>
          <w:tab w:val="center" w:pos="7371"/>
        </w:tabs>
        <w:rPr>
          <w:color w:val="000000" w:themeColor="text1"/>
        </w:rPr>
      </w:pPr>
      <w:r w:rsidRPr="00BC746F">
        <w:rPr>
          <w:color w:val="000000" w:themeColor="text1"/>
        </w:rPr>
        <w:tab/>
      </w:r>
      <w:r w:rsidR="002B4882">
        <w:rPr>
          <w:color w:val="000000" w:themeColor="text1"/>
        </w:rPr>
        <w:tab/>
      </w:r>
      <w:r w:rsidRPr="00BC746F">
        <w:rPr>
          <w:color w:val="000000" w:themeColor="text1"/>
        </w:rPr>
        <w:t>jegyző</w:t>
      </w:r>
    </w:p>
    <w:p w14:paraId="0A57AE53" w14:textId="77777777" w:rsidR="00F50DB8" w:rsidRPr="00BC746F" w:rsidRDefault="00F50DB8">
      <w:pPr>
        <w:spacing w:after="160" w:line="259" w:lineRule="auto"/>
        <w:rPr>
          <w:b/>
          <w:bCs/>
          <w:iCs/>
          <w:color w:val="000000" w:themeColor="text1"/>
        </w:rPr>
      </w:pPr>
    </w:p>
    <w:p w14:paraId="60C74B64" w14:textId="77777777" w:rsidR="006420CA" w:rsidRPr="00BC746F" w:rsidRDefault="006420CA">
      <w:pPr>
        <w:spacing w:after="160" w:line="259" w:lineRule="auto"/>
        <w:rPr>
          <w:b/>
          <w:bCs/>
          <w:iCs/>
          <w:color w:val="000000" w:themeColor="text1"/>
        </w:rPr>
      </w:pPr>
      <w:r w:rsidRPr="00BC746F">
        <w:rPr>
          <w:color w:val="000000" w:themeColor="text1"/>
        </w:rPr>
        <w:br w:type="page"/>
      </w:r>
    </w:p>
    <w:p w14:paraId="2B62320F" w14:textId="0DC88353" w:rsidR="00DA11A0" w:rsidRPr="00BC746F" w:rsidRDefault="002B5F49" w:rsidP="00692D82">
      <w:pPr>
        <w:pStyle w:val="Cmsor3"/>
      </w:pPr>
      <w:bookmarkStart w:id="7" w:name="_Hlk509911839"/>
      <w:r w:rsidRPr="00BC746F">
        <w:lastRenderedPageBreak/>
        <w:tab/>
        <w:t xml:space="preserve">                               </w:t>
      </w:r>
      <w:r w:rsidR="00DE304F" w:rsidRPr="00BC746F">
        <w:t>1. melléklet a</w:t>
      </w:r>
      <w:r w:rsidR="00A47BFB">
        <w:t xml:space="preserve"> </w:t>
      </w:r>
      <w:r w:rsidR="002679CF">
        <w:t>16</w:t>
      </w:r>
      <w:r w:rsidR="00A47355" w:rsidRPr="00BC746F">
        <w:t>/2018. (</w:t>
      </w:r>
      <w:r w:rsidR="002679CF">
        <w:t>VI. 29.</w:t>
      </w:r>
      <w:r w:rsidR="00A47355" w:rsidRPr="00BC746F">
        <w:t xml:space="preserve">) </w:t>
      </w:r>
      <w:r w:rsidRPr="00BC746F">
        <w:t>önkormányzati</w:t>
      </w:r>
      <w:r w:rsidR="00DE304F" w:rsidRPr="00BC746F">
        <w:t xml:space="preserve"> rendelethez</w:t>
      </w:r>
      <w:r w:rsidR="00692D82">
        <w:t xml:space="preserve"> </w:t>
      </w:r>
    </w:p>
    <w:bookmarkEnd w:id="7"/>
    <w:p w14:paraId="24D2FAE8" w14:textId="60EDFA31" w:rsidR="00073D93" w:rsidRDefault="00073D93" w:rsidP="00692D82">
      <w:pPr>
        <w:pStyle w:val="Cmsor3"/>
      </w:pPr>
    </w:p>
    <w:p w14:paraId="3DF63359" w14:textId="77777777" w:rsidR="00073D93" w:rsidRDefault="00073D93" w:rsidP="00692D82">
      <w:pPr>
        <w:pStyle w:val="Cmsor3"/>
      </w:pPr>
    </w:p>
    <w:p w14:paraId="09646A09" w14:textId="4CF068ED" w:rsidR="00A47355" w:rsidRPr="002679CF" w:rsidRDefault="00DE304F" w:rsidP="00692D82">
      <w:pPr>
        <w:pStyle w:val="Cmsor3"/>
      </w:pPr>
      <w:r w:rsidRPr="0073227B">
        <w:t>Köztemetők</w:t>
      </w:r>
      <w:r w:rsidR="00726E60" w:rsidRPr="002679CF">
        <w:t xml:space="preserve">, valamint </w:t>
      </w:r>
      <w:r w:rsidRPr="0073227B">
        <w:t>nyitvatartás</w:t>
      </w:r>
      <w:r w:rsidR="00726E60" w:rsidRPr="002679CF">
        <w:t>i és ügyfélfogadás rendjük</w:t>
      </w:r>
    </w:p>
    <w:p w14:paraId="6C4482E7" w14:textId="77777777" w:rsidR="00A47355" w:rsidRPr="00BC746F" w:rsidRDefault="00A47355" w:rsidP="00A47355">
      <w:pPr>
        <w:rPr>
          <w:color w:val="000000" w:themeColor="text1"/>
        </w:rPr>
      </w:pPr>
    </w:p>
    <w:p w14:paraId="1B5EDB7F" w14:textId="77777777" w:rsidR="00DE304F" w:rsidRPr="00BC746F" w:rsidRDefault="00DE304F" w:rsidP="00692D82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Nagykanizsai köztemetők:</w:t>
      </w:r>
    </w:p>
    <w:p w14:paraId="2117491E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Nagykanizsa, Tripammer utca</w:t>
      </w:r>
      <w:r w:rsidR="003E6F43" w:rsidRPr="00BC746F">
        <w:rPr>
          <w:i/>
          <w:color w:val="000000" w:themeColor="text1"/>
        </w:rPr>
        <w:t>i</w:t>
      </w:r>
      <w:r w:rsidRPr="00BC746F">
        <w:rPr>
          <w:i/>
          <w:color w:val="000000" w:themeColor="text1"/>
        </w:rPr>
        <w:t xml:space="preserve"> központi temető</w:t>
      </w:r>
    </w:p>
    <w:p w14:paraId="155CBD4C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Bagola városrész</w:t>
      </w:r>
      <w:r w:rsidR="003E6F43" w:rsidRPr="00BC746F">
        <w:rPr>
          <w:i/>
          <w:color w:val="000000" w:themeColor="text1"/>
        </w:rPr>
        <w:t>i temető</w:t>
      </w:r>
    </w:p>
    <w:p w14:paraId="21D6C555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Bajcsa városrész</w:t>
      </w:r>
      <w:r w:rsidR="003E6F43" w:rsidRPr="00BC746F">
        <w:rPr>
          <w:i/>
          <w:color w:val="000000" w:themeColor="text1"/>
        </w:rPr>
        <w:t>i temető</w:t>
      </w:r>
    </w:p>
    <w:p w14:paraId="475D149C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Fakos városrész</w:t>
      </w:r>
      <w:r w:rsidR="003E6F43" w:rsidRPr="00BC746F">
        <w:rPr>
          <w:i/>
          <w:color w:val="000000" w:themeColor="text1"/>
        </w:rPr>
        <w:t>i temető</w:t>
      </w:r>
    </w:p>
    <w:p w14:paraId="58EC907E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Kiskanizsa városrész</w:t>
      </w:r>
      <w:r w:rsidR="003E6F43" w:rsidRPr="00BC746F">
        <w:rPr>
          <w:i/>
          <w:color w:val="000000" w:themeColor="text1"/>
        </w:rPr>
        <w:t>i temető</w:t>
      </w:r>
    </w:p>
    <w:p w14:paraId="06701A3A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Korpavár városrész</w:t>
      </w:r>
      <w:r w:rsidR="003E6F43" w:rsidRPr="00BC746F">
        <w:rPr>
          <w:i/>
          <w:color w:val="000000" w:themeColor="text1"/>
        </w:rPr>
        <w:t>i temető</w:t>
      </w:r>
    </w:p>
    <w:p w14:paraId="15AADE7E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Miklósfa városrész</w:t>
      </w:r>
      <w:r w:rsidR="003E6F43" w:rsidRPr="00BC746F">
        <w:rPr>
          <w:i/>
          <w:color w:val="000000" w:themeColor="text1"/>
        </w:rPr>
        <w:t>i temető</w:t>
      </w:r>
    </w:p>
    <w:p w14:paraId="57263CD2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Palin városrész</w:t>
      </w:r>
      <w:r w:rsidR="003E6F43" w:rsidRPr="00BC746F">
        <w:rPr>
          <w:i/>
          <w:color w:val="000000" w:themeColor="text1"/>
        </w:rPr>
        <w:t>i temető</w:t>
      </w:r>
    </w:p>
    <w:p w14:paraId="70F83534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Sánc városrész</w:t>
      </w:r>
      <w:r w:rsidR="003E6F43" w:rsidRPr="00BC746F">
        <w:rPr>
          <w:i/>
          <w:color w:val="000000" w:themeColor="text1"/>
        </w:rPr>
        <w:t>i temető</w:t>
      </w:r>
    </w:p>
    <w:p w14:paraId="7D1E01D3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</w:p>
    <w:p w14:paraId="0338F843" w14:textId="77777777" w:rsidR="00DE304F" w:rsidRPr="00BC746F" w:rsidRDefault="00DE304F" w:rsidP="00692D82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nagykanizsai köztemetők nyitvatartási rendje:</w:t>
      </w:r>
    </w:p>
    <w:p w14:paraId="3B98D883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november 0</w:t>
      </w:r>
      <w:r w:rsidR="002F2458" w:rsidRPr="00BC746F">
        <w:rPr>
          <w:i/>
          <w:color w:val="000000" w:themeColor="text1"/>
        </w:rPr>
        <w:t>3</w:t>
      </w:r>
      <w:r w:rsidRPr="00BC746F">
        <w:rPr>
          <w:i/>
          <w:color w:val="000000" w:themeColor="text1"/>
        </w:rPr>
        <w:t xml:space="preserve">. – </w:t>
      </w:r>
      <w:r w:rsidR="002F2458" w:rsidRPr="00BC746F">
        <w:rPr>
          <w:i/>
          <w:color w:val="000000" w:themeColor="text1"/>
        </w:rPr>
        <w:t>március</w:t>
      </w:r>
      <w:r w:rsidRPr="00BC746F">
        <w:rPr>
          <w:i/>
          <w:color w:val="000000" w:themeColor="text1"/>
        </w:rPr>
        <w:t xml:space="preserve"> </w:t>
      </w:r>
      <w:r w:rsidR="002F2458" w:rsidRPr="00BC746F">
        <w:rPr>
          <w:i/>
          <w:color w:val="000000" w:themeColor="text1"/>
        </w:rPr>
        <w:t>31</w:t>
      </w:r>
      <w:r w:rsidRPr="00BC746F">
        <w:rPr>
          <w:i/>
          <w:color w:val="000000" w:themeColor="text1"/>
        </w:rPr>
        <w:t>.</w:t>
      </w:r>
      <w:r w:rsidRPr="00BC746F">
        <w:rPr>
          <w:i/>
          <w:color w:val="000000" w:themeColor="text1"/>
        </w:rPr>
        <w:tab/>
        <w:t>7</w:t>
      </w:r>
      <w:r w:rsidRPr="00BC746F">
        <w:rPr>
          <w:i/>
          <w:color w:val="000000" w:themeColor="text1"/>
          <w:vertAlign w:val="superscript"/>
        </w:rPr>
        <w:t>00</w:t>
      </w:r>
      <w:r w:rsidRPr="00BC746F">
        <w:rPr>
          <w:i/>
          <w:color w:val="000000" w:themeColor="text1"/>
        </w:rPr>
        <w:t xml:space="preserve">  – 18</w:t>
      </w:r>
      <w:r w:rsidRPr="00BC746F">
        <w:rPr>
          <w:i/>
          <w:color w:val="000000" w:themeColor="text1"/>
          <w:vertAlign w:val="superscript"/>
        </w:rPr>
        <w:t>00</w:t>
      </w:r>
      <w:r w:rsidRPr="00BC746F">
        <w:rPr>
          <w:i/>
          <w:color w:val="000000" w:themeColor="text1"/>
        </w:rPr>
        <w:t xml:space="preserve">  óra</w:t>
      </w:r>
    </w:p>
    <w:p w14:paraId="71B6FFF1" w14:textId="77777777" w:rsidR="00DE304F" w:rsidRPr="00BC746F" w:rsidRDefault="002F2458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április</w:t>
      </w:r>
      <w:r w:rsidR="00DE304F" w:rsidRPr="00BC746F">
        <w:rPr>
          <w:i/>
          <w:color w:val="000000" w:themeColor="text1"/>
        </w:rPr>
        <w:t xml:space="preserve"> 01. – október 31.</w:t>
      </w:r>
      <w:r w:rsidR="00DE304F" w:rsidRPr="00BC746F">
        <w:rPr>
          <w:i/>
          <w:color w:val="000000" w:themeColor="text1"/>
        </w:rPr>
        <w:tab/>
      </w:r>
      <w:r w:rsidR="00DE304F" w:rsidRPr="00BC746F">
        <w:rPr>
          <w:i/>
          <w:color w:val="000000" w:themeColor="text1"/>
        </w:rPr>
        <w:tab/>
        <w:t>6</w:t>
      </w:r>
      <w:r w:rsidR="00DE304F" w:rsidRPr="00BC746F">
        <w:rPr>
          <w:i/>
          <w:color w:val="000000" w:themeColor="text1"/>
          <w:vertAlign w:val="superscript"/>
        </w:rPr>
        <w:t>00</w:t>
      </w:r>
      <w:r w:rsidR="00DE304F" w:rsidRPr="00BC746F">
        <w:rPr>
          <w:i/>
          <w:color w:val="000000" w:themeColor="text1"/>
        </w:rPr>
        <w:t xml:space="preserve">  - 20</w:t>
      </w:r>
      <w:r w:rsidR="00DE304F" w:rsidRPr="00BC746F">
        <w:rPr>
          <w:i/>
          <w:color w:val="000000" w:themeColor="text1"/>
          <w:vertAlign w:val="superscript"/>
        </w:rPr>
        <w:t>00</w:t>
      </w:r>
      <w:r w:rsidR="00DE304F" w:rsidRPr="00BC746F">
        <w:rPr>
          <w:i/>
          <w:color w:val="000000" w:themeColor="text1"/>
        </w:rPr>
        <w:t xml:space="preserve">  óra</w:t>
      </w:r>
    </w:p>
    <w:p w14:paraId="1485B60B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november 01. – november 02.</w:t>
      </w:r>
      <w:r w:rsidRPr="00BC746F">
        <w:rPr>
          <w:i/>
          <w:color w:val="000000" w:themeColor="text1"/>
        </w:rPr>
        <w:tab/>
        <w:t>6</w:t>
      </w:r>
      <w:r w:rsidRPr="00BC746F">
        <w:rPr>
          <w:i/>
          <w:color w:val="000000" w:themeColor="text1"/>
          <w:vertAlign w:val="superscript"/>
        </w:rPr>
        <w:t>00</w:t>
      </w:r>
      <w:r w:rsidRPr="00BC746F">
        <w:rPr>
          <w:i/>
          <w:color w:val="000000" w:themeColor="text1"/>
        </w:rPr>
        <w:t xml:space="preserve">  - 22</w:t>
      </w:r>
      <w:r w:rsidRPr="00BC746F">
        <w:rPr>
          <w:i/>
          <w:color w:val="000000" w:themeColor="text1"/>
          <w:vertAlign w:val="superscript"/>
        </w:rPr>
        <w:t>00</w:t>
      </w:r>
      <w:r w:rsidRPr="00BC746F">
        <w:rPr>
          <w:i/>
          <w:color w:val="000000" w:themeColor="text1"/>
        </w:rPr>
        <w:t xml:space="preserve">  óra</w:t>
      </w:r>
    </w:p>
    <w:p w14:paraId="68A57047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</w:p>
    <w:p w14:paraId="2DD13B0C" w14:textId="77777777" w:rsidR="00DE304F" w:rsidRPr="00BC746F" w:rsidRDefault="00A40D97" w:rsidP="00692D82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Ü</w:t>
      </w:r>
      <w:r w:rsidR="00DE304F" w:rsidRPr="00BC746F">
        <w:rPr>
          <w:color w:val="000000" w:themeColor="text1"/>
        </w:rPr>
        <w:t>gyfél fogadás</w:t>
      </w:r>
      <w:r w:rsidR="003E6F43" w:rsidRPr="00BC746F">
        <w:rPr>
          <w:color w:val="000000" w:themeColor="text1"/>
        </w:rPr>
        <w:t xml:space="preserve"> helye, ideje a Tripammer úti köztemetőben</w:t>
      </w:r>
    </w:p>
    <w:p w14:paraId="4ED2FA60" w14:textId="77777777" w:rsidR="00A40D97" w:rsidRPr="00BC746F" w:rsidRDefault="00A40D97" w:rsidP="00A47355">
      <w:pPr>
        <w:autoSpaceDE w:val="0"/>
        <w:autoSpaceDN w:val="0"/>
        <w:adjustRightInd w:val="0"/>
        <w:ind w:left="357"/>
        <w:jc w:val="both"/>
        <w:rPr>
          <w:color w:val="000000" w:themeColor="text1"/>
        </w:rPr>
      </w:pPr>
      <w:r w:rsidRPr="00BC746F">
        <w:rPr>
          <w:color w:val="000000" w:themeColor="text1"/>
        </w:rPr>
        <w:t>(A kirendeltségi temetők ügyfélfogadása is itt történik)</w:t>
      </w:r>
    </w:p>
    <w:p w14:paraId="0EDC0580" w14:textId="77777777" w:rsidR="00D847B8" w:rsidRPr="00BC746F" w:rsidRDefault="00D847B8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</w:p>
    <w:p w14:paraId="29CBC410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 xml:space="preserve">Ügyfélszolgálati iroda: </w:t>
      </w:r>
      <w:r w:rsidRPr="00BC746F">
        <w:rPr>
          <w:i/>
          <w:color w:val="000000" w:themeColor="text1"/>
        </w:rPr>
        <w:tab/>
        <w:t>Nagykanizsa Tripammer utcai köztemető</w:t>
      </w:r>
    </w:p>
    <w:p w14:paraId="092D5502" w14:textId="77777777" w:rsidR="002F2458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Ügyfélfogadási idő:</w:t>
      </w:r>
      <w:r w:rsidRPr="00BC746F">
        <w:rPr>
          <w:i/>
          <w:color w:val="000000" w:themeColor="text1"/>
        </w:rPr>
        <w:tab/>
      </w:r>
    </w:p>
    <w:p w14:paraId="2B22F43C" w14:textId="77777777" w:rsidR="002F2458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hétfő,</w:t>
      </w:r>
      <w:r w:rsidR="00A47355" w:rsidRPr="00BC746F">
        <w:rPr>
          <w:i/>
          <w:color w:val="000000" w:themeColor="text1"/>
        </w:rPr>
        <w:t xml:space="preserve"> </w:t>
      </w:r>
      <w:r w:rsidR="002F2458" w:rsidRPr="00BC746F">
        <w:rPr>
          <w:i/>
          <w:color w:val="000000" w:themeColor="text1"/>
        </w:rPr>
        <w:t>kedd,</w:t>
      </w:r>
      <w:r w:rsidRPr="00BC746F">
        <w:rPr>
          <w:i/>
          <w:color w:val="000000" w:themeColor="text1"/>
        </w:rPr>
        <w:t xml:space="preserve"> szerda,</w:t>
      </w:r>
      <w:r w:rsidR="00A47355" w:rsidRPr="00BC746F">
        <w:rPr>
          <w:i/>
          <w:color w:val="000000" w:themeColor="text1"/>
        </w:rPr>
        <w:t xml:space="preserve"> </w:t>
      </w:r>
      <w:r w:rsidR="002F2458" w:rsidRPr="00BC746F">
        <w:rPr>
          <w:i/>
          <w:color w:val="000000" w:themeColor="text1"/>
        </w:rPr>
        <w:t xml:space="preserve">csütörtök: </w:t>
      </w:r>
      <w:r w:rsidR="007220C0" w:rsidRPr="00BC746F">
        <w:rPr>
          <w:i/>
          <w:color w:val="000000" w:themeColor="text1"/>
        </w:rPr>
        <w:tab/>
      </w:r>
      <w:r w:rsidR="00BE27BF" w:rsidRPr="00BC746F">
        <w:rPr>
          <w:i/>
          <w:color w:val="000000" w:themeColor="text1"/>
        </w:rPr>
        <w:t>8,</w:t>
      </w:r>
      <w:r w:rsidR="00A47355" w:rsidRPr="00BC746F">
        <w:rPr>
          <w:i/>
          <w:color w:val="000000" w:themeColor="text1"/>
        </w:rPr>
        <w:t>0</w:t>
      </w:r>
      <w:r w:rsidR="00BE27BF" w:rsidRPr="00BC746F">
        <w:rPr>
          <w:i/>
          <w:color w:val="000000" w:themeColor="text1"/>
        </w:rPr>
        <w:t>0</w:t>
      </w:r>
      <w:r w:rsidR="002F2458" w:rsidRPr="00BC746F">
        <w:rPr>
          <w:i/>
          <w:color w:val="000000" w:themeColor="text1"/>
        </w:rPr>
        <w:t>-15 óráig</w:t>
      </w:r>
    </w:p>
    <w:p w14:paraId="770078B6" w14:textId="77777777" w:rsidR="00DE304F" w:rsidRPr="00BC746F" w:rsidRDefault="00DE304F" w:rsidP="0075624F">
      <w:pPr>
        <w:autoSpaceDE w:val="0"/>
        <w:autoSpaceDN w:val="0"/>
        <w:adjustRightInd w:val="0"/>
        <w:ind w:firstLine="360"/>
        <w:rPr>
          <w:i/>
          <w:color w:val="000000" w:themeColor="text1"/>
        </w:rPr>
      </w:pPr>
      <w:r w:rsidRPr="00BC746F">
        <w:rPr>
          <w:i/>
          <w:color w:val="000000" w:themeColor="text1"/>
        </w:rPr>
        <w:t>péntek</w:t>
      </w:r>
      <w:r w:rsidRPr="00BC746F">
        <w:rPr>
          <w:i/>
          <w:color w:val="000000" w:themeColor="text1"/>
        </w:rPr>
        <w:tab/>
      </w:r>
      <w:r w:rsidR="007220C0" w:rsidRPr="00BC746F">
        <w:rPr>
          <w:i/>
          <w:color w:val="000000" w:themeColor="text1"/>
        </w:rPr>
        <w:tab/>
      </w:r>
      <w:r w:rsidR="007220C0" w:rsidRPr="00BC746F">
        <w:rPr>
          <w:i/>
          <w:color w:val="000000" w:themeColor="text1"/>
        </w:rPr>
        <w:tab/>
      </w:r>
      <w:r w:rsidR="007220C0" w:rsidRPr="00BC746F">
        <w:rPr>
          <w:i/>
          <w:color w:val="000000" w:themeColor="text1"/>
        </w:rPr>
        <w:tab/>
      </w:r>
      <w:r w:rsidR="00BE27BF" w:rsidRPr="00BC746F">
        <w:rPr>
          <w:i/>
          <w:color w:val="000000" w:themeColor="text1"/>
        </w:rPr>
        <w:t>8,</w:t>
      </w:r>
      <w:r w:rsidR="00A47355" w:rsidRPr="00BC746F">
        <w:rPr>
          <w:i/>
          <w:color w:val="000000" w:themeColor="text1"/>
        </w:rPr>
        <w:t>0</w:t>
      </w:r>
      <w:r w:rsidR="00BE27BF" w:rsidRPr="00BC746F">
        <w:rPr>
          <w:i/>
          <w:color w:val="000000" w:themeColor="text1"/>
        </w:rPr>
        <w:t>0</w:t>
      </w:r>
      <w:r w:rsidR="002F2458" w:rsidRPr="00BC746F">
        <w:rPr>
          <w:i/>
          <w:color w:val="000000" w:themeColor="text1"/>
        </w:rPr>
        <w:t>-12</w:t>
      </w:r>
      <w:r w:rsidR="00A47355" w:rsidRPr="00BC746F">
        <w:rPr>
          <w:i/>
          <w:color w:val="000000" w:themeColor="text1"/>
        </w:rPr>
        <w:t>,30</w:t>
      </w:r>
      <w:r w:rsidR="002F2458" w:rsidRPr="00BC746F">
        <w:rPr>
          <w:i/>
          <w:color w:val="000000" w:themeColor="text1"/>
        </w:rPr>
        <w:t xml:space="preserve"> óráig</w:t>
      </w:r>
    </w:p>
    <w:p w14:paraId="6823D2EE" w14:textId="77777777" w:rsidR="00A47355" w:rsidRPr="00033543" w:rsidRDefault="00A47355" w:rsidP="00692D82">
      <w:pPr>
        <w:pStyle w:val="Cmsor2"/>
      </w:pPr>
    </w:p>
    <w:p w14:paraId="415FD532" w14:textId="77777777" w:rsidR="00A47355" w:rsidRPr="00033543" w:rsidRDefault="00A47355" w:rsidP="00692D82">
      <w:pPr>
        <w:pStyle w:val="Cmsor2"/>
      </w:pPr>
    </w:p>
    <w:p w14:paraId="1482A5C0" w14:textId="77777777" w:rsidR="00A40D97" w:rsidRPr="00033543" w:rsidRDefault="00A40D97" w:rsidP="00692D82">
      <w:pPr>
        <w:pStyle w:val="Cmsor2"/>
      </w:pPr>
      <w:r w:rsidRPr="00033543">
        <w:t>Gépjárműforgalom</w:t>
      </w:r>
    </w:p>
    <w:p w14:paraId="731D6E45" w14:textId="77777777" w:rsidR="00E90E29" w:rsidRPr="00BC746F" w:rsidRDefault="00E90E29" w:rsidP="00E90E29">
      <w:pPr>
        <w:rPr>
          <w:color w:val="000000" w:themeColor="text1"/>
        </w:rPr>
      </w:pPr>
    </w:p>
    <w:p w14:paraId="4B1C3DC2" w14:textId="4F622D47" w:rsidR="00A40D97" w:rsidRPr="00BC746F" w:rsidRDefault="00A40D97" w:rsidP="00692D8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Személygépkocsi behajtás </w:t>
      </w:r>
      <w:r w:rsidR="006420CA" w:rsidRPr="00BC746F">
        <w:rPr>
          <w:color w:val="000000" w:themeColor="text1"/>
        </w:rPr>
        <w:t>n</w:t>
      </w:r>
      <w:r w:rsidRPr="00BC746F">
        <w:rPr>
          <w:color w:val="000000" w:themeColor="text1"/>
        </w:rPr>
        <w:t xml:space="preserve">agykanizsai </w:t>
      </w:r>
      <w:r w:rsidR="007A5F78" w:rsidRPr="00BC746F">
        <w:rPr>
          <w:color w:val="000000" w:themeColor="text1"/>
        </w:rPr>
        <w:t xml:space="preserve">köztemetőkbe </w:t>
      </w:r>
      <w:r w:rsidR="007220C0" w:rsidRPr="00BC746F">
        <w:rPr>
          <w:color w:val="000000" w:themeColor="text1"/>
        </w:rPr>
        <w:t>nyitástó</w:t>
      </w:r>
      <w:r w:rsidRPr="00BC746F">
        <w:rPr>
          <w:color w:val="000000" w:themeColor="text1"/>
        </w:rPr>
        <w:t>l 10 óráig</w:t>
      </w:r>
      <w:r w:rsidR="00E90E29" w:rsidRPr="00BC746F">
        <w:rPr>
          <w:color w:val="000000" w:themeColor="text1"/>
        </w:rPr>
        <w:t xml:space="preserve"> történ</w:t>
      </w:r>
      <w:r w:rsidR="007220C0" w:rsidRPr="00BC746F">
        <w:rPr>
          <w:color w:val="000000" w:themeColor="text1"/>
        </w:rPr>
        <w:t>het.</w:t>
      </w:r>
    </w:p>
    <w:p w14:paraId="157A1C83" w14:textId="77777777" w:rsidR="00E90E29" w:rsidRPr="00BC746F" w:rsidRDefault="00E90E2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8A489B0" w14:textId="046FE4B9" w:rsidR="00A40D97" w:rsidRPr="00BC746F" w:rsidRDefault="00A40D97" w:rsidP="00692D8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Személygépkocsi behajtás </w:t>
      </w:r>
      <w:r w:rsidR="00F3222B" w:rsidRPr="00BC746F">
        <w:rPr>
          <w:color w:val="000000" w:themeColor="text1"/>
        </w:rPr>
        <w:t xml:space="preserve">mozgáskorlátozott kártyával a </w:t>
      </w:r>
      <w:r w:rsidR="006420CA" w:rsidRPr="00BC746F">
        <w:rPr>
          <w:color w:val="000000" w:themeColor="text1"/>
        </w:rPr>
        <w:t>n</w:t>
      </w:r>
      <w:r w:rsidRPr="00BC746F">
        <w:rPr>
          <w:color w:val="000000" w:themeColor="text1"/>
        </w:rPr>
        <w:t xml:space="preserve">agykanizsai </w:t>
      </w:r>
      <w:r w:rsidR="007A5F78" w:rsidRPr="00BC746F">
        <w:rPr>
          <w:color w:val="000000" w:themeColor="text1"/>
        </w:rPr>
        <w:t xml:space="preserve">köztemetőkbe </w:t>
      </w:r>
      <w:r w:rsidR="00F3222B" w:rsidRPr="00BC746F">
        <w:rPr>
          <w:color w:val="000000" w:themeColor="text1"/>
        </w:rPr>
        <w:t>10</w:t>
      </w:r>
      <w:r w:rsidRPr="00BC746F">
        <w:rPr>
          <w:color w:val="000000" w:themeColor="text1"/>
        </w:rPr>
        <w:t xml:space="preserve"> órától </w:t>
      </w:r>
      <w:r w:rsidR="00F3222B" w:rsidRPr="00BC746F">
        <w:rPr>
          <w:color w:val="000000" w:themeColor="text1"/>
        </w:rPr>
        <w:t>zárásig</w:t>
      </w:r>
      <w:r w:rsidRPr="00BC746F">
        <w:rPr>
          <w:color w:val="000000" w:themeColor="text1"/>
        </w:rPr>
        <w:t xml:space="preserve"> </w:t>
      </w:r>
      <w:r w:rsidR="00F3222B" w:rsidRPr="00BC746F">
        <w:rPr>
          <w:color w:val="000000" w:themeColor="text1"/>
        </w:rPr>
        <w:t>lehetséges, kivéve a temetési szertartások idejét.</w:t>
      </w:r>
    </w:p>
    <w:p w14:paraId="2B42CBFA" w14:textId="77777777" w:rsidR="00E90E29" w:rsidRPr="00BC746F" w:rsidRDefault="00E90E2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C9801A6" w14:textId="2BAD6F84" w:rsidR="00A40D97" w:rsidRPr="00BC746F" w:rsidRDefault="00A40D97" w:rsidP="00692D82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Mindenszentek és halottak napi </w:t>
      </w:r>
      <w:r w:rsidR="00E90E29" w:rsidRPr="00BC746F">
        <w:rPr>
          <w:color w:val="000000" w:themeColor="text1"/>
        </w:rPr>
        <w:t xml:space="preserve">ünnepekhez kapcsolódó </w:t>
      </w:r>
      <w:r w:rsidRPr="00BC746F">
        <w:rPr>
          <w:color w:val="000000" w:themeColor="text1"/>
        </w:rPr>
        <w:t xml:space="preserve">gépjármű forgalom a </w:t>
      </w:r>
      <w:r w:rsidR="006420CA" w:rsidRPr="00BC746F">
        <w:rPr>
          <w:color w:val="000000" w:themeColor="text1"/>
        </w:rPr>
        <w:t>nagykanizsai köztemetőkben</w:t>
      </w:r>
      <w:r w:rsidRPr="00BC746F">
        <w:rPr>
          <w:color w:val="000000" w:themeColor="text1"/>
        </w:rPr>
        <w:t>:</w:t>
      </w:r>
    </w:p>
    <w:p w14:paraId="2E841040" w14:textId="379BE2E3" w:rsidR="00A40D97" w:rsidRPr="00BC746F" w:rsidRDefault="00E90E29" w:rsidP="00692D82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BC746F">
        <w:rPr>
          <w:color w:val="000000" w:themeColor="text1"/>
        </w:rPr>
        <w:t>Október 29. és november 4. között</w:t>
      </w:r>
      <w:r w:rsidR="00A40D97" w:rsidRPr="00BC746F">
        <w:rPr>
          <w:color w:val="000000" w:themeColor="text1"/>
        </w:rPr>
        <w:t xml:space="preserve"> csak mozgáskorlátozott kártyával, munkanapokon 7 órától-12 óráig lehet személygépkocsi</w:t>
      </w:r>
      <w:r w:rsidR="006420CA" w:rsidRPr="00BC746F">
        <w:rPr>
          <w:color w:val="000000" w:themeColor="text1"/>
        </w:rPr>
        <w:t>val</w:t>
      </w:r>
      <w:r w:rsidR="00A40D97" w:rsidRPr="00BC746F">
        <w:rPr>
          <w:color w:val="000000" w:themeColor="text1"/>
        </w:rPr>
        <w:t xml:space="preserve"> behajtani.</w:t>
      </w:r>
    </w:p>
    <w:p w14:paraId="1B704404" w14:textId="49B9C364" w:rsidR="00A40D97" w:rsidRPr="00BC746F" w:rsidRDefault="00E90E29" w:rsidP="00692D82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BC746F">
        <w:rPr>
          <w:color w:val="000000" w:themeColor="text1"/>
        </w:rPr>
        <w:t>Október 29. és november 4. között</w:t>
      </w:r>
      <w:r w:rsidR="00A40D97" w:rsidRPr="00BC746F">
        <w:rPr>
          <w:color w:val="000000" w:themeColor="text1"/>
        </w:rPr>
        <w:t xml:space="preserve"> a kőfaragó vállalkozók nem végezhetnek semmilyen tehergépjármű használatához kötött munkát.</w:t>
      </w:r>
    </w:p>
    <w:p w14:paraId="3CEDFBFC" w14:textId="77777777" w:rsidR="00C46DC3" w:rsidRPr="00033543" w:rsidRDefault="00DE304F" w:rsidP="00692D82">
      <w:pPr>
        <w:pStyle w:val="Cmsor2"/>
      </w:pPr>
      <w:r w:rsidRPr="00033543">
        <w:br w:type="page"/>
      </w:r>
    </w:p>
    <w:p w14:paraId="4CCDB0F5" w14:textId="61D47518" w:rsidR="00E90E29" w:rsidRPr="00033543" w:rsidRDefault="002B5F49" w:rsidP="00692D82">
      <w:pPr>
        <w:pStyle w:val="Cmsor2"/>
      </w:pPr>
      <w:r w:rsidRPr="00033543">
        <w:lastRenderedPageBreak/>
        <w:t xml:space="preserve">                                 </w:t>
      </w:r>
      <w:r w:rsidR="00E90E29" w:rsidRPr="00033543">
        <w:t xml:space="preserve">2. melléklet a </w:t>
      </w:r>
      <w:r w:rsidR="002679CF">
        <w:t>16</w:t>
      </w:r>
      <w:r w:rsidR="00E90E29" w:rsidRPr="00033543">
        <w:t>/2018. (</w:t>
      </w:r>
      <w:r w:rsidR="002679CF">
        <w:t>VI. 29.</w:t>
      </w:r>
      <w:r w:rsidR="00E90E29" w:rsidRPr="00033543">
        <w:t xml:space="preserve">) </w:t>
      </w:r>
      <w:r w:rsidRPr="00033543">
        <w:t>önkormányzati</w:t>
      </w:r>
      <w:r w:rsidR="00E90E29" w:rsidRPr="00033543">
        <w:t xml:space="preserve"> rendelethez</w:t>
      </w:r>
      <w:r w:rsidR="00692D82">
        <w:t xml:space="preserve"> </w:t>
      </w:r>
      <w:r w:rsidR="00692D82">
        <w:rPr>
          <w:rStyle w:val="Lbjegyzet-hivatkozs"/>
        </w:rPr>
        <w:footnoteReference w:id="11"/>
      </w:r>
      <w:r w:rsidR="00C34547">
        <w:t xml:space="preserve"> </w:t>
      </w:r>
      <w:r w:rsidR="00C34547">
        <w:rPr>
          <w:rStyle w:val="Lbjegyzet-hivatkozs"/>
        </w:rPr>
        <w:footnoteReference w:id="12"/>
      </w:r>
      <w:r w:rsidR="00CF6529">
        <w:t xml:space="preserve"> </w:t>
      </w:r>
      <w:r w:rsidR="00CF6529">
        <w:rPr>
          <w:rStyle w:val="Lbjegyzet-hivatkozs"/>
        </w:rPr>
        <w:footnoteReference w:id="13"/>
      </w:r>
    </w:p>
    <w:p w14:paraId="0A0A82DF" w14:textId="4A123518" w:rsidR="00E90E29" w:rsidRDefault="00E90E29" w:rsidP="00C34547">
      <w:pPr>
        <w:pStyle w:val="paragr"/>
      </w:pPr>
    </w:p>
    <w:p w14:paraId="61FA1FFE" w14:textId="77777777" w:rsidR="00C34547" w:rsidRPr="00AD76E7" w:rsidRDefault="00C34547" w:rsidP="00C34547">
      <w:pPr>
        <w:spacing w:line="259" w:lineRule="auto"/>
        <w:rPr>
          <w:rFonts w:ascii="Arial" w:hAnsi="Arial" w:cs="Arial"/>
        </w:rPr>
      </w:pPr>
    </w:p>
    <w:p w14:paraId="0DCB2C07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I.</w:t>
      </w:r>
    </w:p>
    <w:p w14:paraId="4664BF8B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Temetkezési helyek, kategóriák a Tripammer úti temetőben</w:t>
      </w:r>
    </w:p>
    <w:p w14:paraId="22150E6A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1CD6C6F6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>Kiemelt terület:</w:t>
      </w:r>
      <w:r w:rsidRPr="00CF6529">
        <w:rPr>
          <w:kern w:val="2"/>
          <w:lang w:bidi="hi-IN"/>
        </w:rPr>
        <w:tab/>
        <w:t>É1-É2 tömbök</w:t>
      </w:r>
    </w:p>
    <w:p w14:paraId="769B85A9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 xml:space="preserve">I. terület: </w:t>
      </w:r>
      <w:r w:rsidRPr="00CF6529">
        <w:rPr>
          <w:kern w:val="2"/>
          <w:lang w:bidi="hi-IN"/>
        </w:rPr>
        <w:tab/>
        <w:t xml:space="preserve">A, A1, B, C1, C2, F, I-IX., IX/1., XIII., XVIII. XIX. </w:t>
      </w:r>
    </w:p>
    <w:p w14:paraId="47638A5F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ab/>
        <w:t>tömbök</w:t>
      </w:r>
    </w:p>
    <w:p w14:paraId="50C04098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 xml:space="preserve">II. terület: </w:t>
      </w:r>
      <w:r w:rsidRPr="00CF6529">
        <w:rPr>
          <w:kern w:val="2"/>
          <w:lang w:bidi="hi-IN"/>
        </w:rPr>
        <w:tab/>
        <w:t xml:space="preserve">X., X/1., XV., XVI., XXI., XXII, XXIV., XXV., XXVII., XXVIII., </w:t>
      </w:r>
    </w:p>
    <w:p w14:paraId="7A7AD823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ab/>
        <w:t>XXXII-XXXIV. tömbök</w:t>
      </w:r>
    </w:p>
    <w:p w14:paraId="55C2BD83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 xml:space="preserve">III. terület: </w:t>
      </w:r>
      <w:r w:rsidRPr="00CF6529">
        <w:rPr>
          <w:kern w:val="2"/>
          <w:lang w:bidi="hi-IN"/>
        </w:rPr>
        <w:tab/>
        <w:t>XVII., XXIII., XXXV-XXXVII., XLIV-XLVI. tömbök</w:t>
      </w:r>
    </w:p>
    <w:p w14:paraId="2AED1BBD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>IV. terület</w:t>
      </w:r>
      <w:r w:rsidRPr="00CF6529">
        <w:rPr>
          <w:kern w:val="2"/>
          <w:lang w:bidi="hi-IN"/>
        </w:rPr>
        <w:tab/>
        <w:t>XXIII/A. tömb</w:t>
      </w:r>
    </w:p>
    <w:p w14:paraId="654DF0A2" w14:textId="77777777" w:rsidR="00CF6529" w:rsidRPr="00CF6529" w:rsidRDefault="00CF6529" w:rsidP="00CF6529">
      <w:pPr>
        <w:tabs>
          <w:tab w:val="left" w:pos="1985"/>
        </w:tabs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t>gyermekparcella:</w:t>
      </w:r>
      <w:r w:rsidRPr="00CF6529">
        <w:rPr>
          <w:kern w:val="2"/>
          <w:lang w:bidi="hi-IN"/>
        </w:rPr>
        <w:tab/>
        <w:t>XII., XXIX. tömbök</w:t>
      </w:r>
    </w:p>
    <w:p w14:paraId="7A1561EC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215A8A3B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2975B7B3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II.</w:t>
      </w:r>
    </w:p>
    <w:p w14:paraId="241525B2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Kegyeleti közszolgáltatási díjak</w:t>
      </w:r>
    </w:p>
    <w:p w14:paraId="5A53E512" w14:textId="015705D6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5F87C159" w14:textId="77777777" w:rsidR="00CF6529" w:rsidRPr="00CF6529" w:rsidRDefault="00CF6529" w:rsidP="00CF6529">
      <w:pPr>
        <w:numPr>
          <w:ilvl w:val="0"/>
          <w:numId w:val="31"/>
        </w:numPr>
        <w:tabs>
          <w:tab w:val="left" w:pos="709"/>
          <w:tab w:val="right" w:pos="6663"/>
        </w:tabs>
        <w:suppressAutoHyphens/>
        <w:spacing w:line="259" w:lineRule="auto"/>
        <w:contextualSpacing/>
      </w:pPr>
      <w:r w:rsidRPr="00CF6529">
        <w:t>Sírhely váltás 25 évre:</w:t>
      </w:r>
    </w:p>
    <w:p w14:paraId="76115D0E" w14:textId="0496A263" w:rsidR="00CF6529" w:rsidRPr="00CF6529" w:rsidRDefault="00CF6529" w:rsidP="00CF6529">
      <w:pPr>
        <w:suppressAutoHyphens/>
        <w:ind w:left="4956" w:firstLine="708"/>
        <w:rPr>
          <w:kern w:val="2"/>
          <w:lang w:bidi="hi-IN"/>
        </w:rPr>
      </w:pPr>
      <w:r w:rsidRPr="00CF6529">
        <w:rPr>
          <w:kern w:val="2"/>
          <w:lang w:bidi="hi-IN"/>
        </w:rPr>
        <w:t>Nettó díj</w:t>
      </w:r>
      <w:r w:rsidRPr="00CF6529"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 w:rsidRPr="00CF6529">
        <w:rPr>
          <w:kern w:val="2"/>
          <w:lang w:bidi="hi-IN"/>
        </w:rPr>
        <w:t>Bruttó díj</w:t>
      </w:r>
    </w:p>
    <w:p w14:paraId="132BC73E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259" w:lineRule="auto"/>
        <w:contextualSpacing/>
      </w:pPr>
      <w:r w:rsidRPr="00CF6529">
        <w:t xml:space="preserve">Tripammer utcai temető </w:t>
      </w:r>
      <w:r w:rsidRPr="00CF6529">
        <w:tab/>
      </w:r>
    </w:p>
    <w:p w14:paraId="11875165" w14:textId="77777777" w:rsidR="00CF6529" w:rsidRPr="00CF6529" w:rsidRDefault="00CF6529" w:rsidP="00CF6529">
      <w:pPr>
        <w:tabs>
          <w:tab w:val="left" w:pos="1134"/>
          <w:tab w:val="right" w:pos="6663"/>
        </w:tabs>
        <w:suppressAutoHyphens/>
        <w:ind w:left="720"/>
        <w:rPr>
          <w:kern w:val="2"/>
          <w:lang w:bidi="hi-IN"/>
        </w:rPr>
      </w:pPr>
      <w:r w:rsidRPr="00CF6529">
        <w:rPr>
          <w:kern w:val="2"/>
          <w:lang w:bidi="hi-IN"/>
        </w:rPr>
        <w:t>Kiemelt terület</w:t>
      </w:r>
      <w:r w:rsidRPr="00CF6529">
        <w:rPr>
          <w:kern w:val="2"/>
          <w:lang w:bidi="hi-IN"/>
        </w:rPr>
        <w:tab/>
        <w:t>125.000,- Ft</w:t>
      </w:r>
      <w:r w:rsidRPr="00CF6529">
        <w:rPr>
          <w:kern w:val="2"/>
          <w:lang w:bidi="hi-IN"/>
        </w:rPr>
        <w:tab/>
      </w:r>
      <w:r w:rsidRPr="00CF6529">
        <w:rPr>
          <w:kern w:val="2"/>
          <w:lang w:bidi="hi-IN"/>
        </w:rPr>
        <w:tab/>
        <w:t>158.750,- Ft</w:t>
      </w:r>
    </w:p>
    <w:p w14:paraId="0F4A4831" w14:textId="77777777" w:rsidR="00CF6529" w:rsidRPr="00CF6529" w:rsidRDefault="00CF6529" w:rsidP="00CF6529">
      <w:pPr>
        <w:tabs>
          <w:tab w:val="left" w:pos="1134"/>
          <w:tab w:val="right" w:pos="6663"/>
        </w:tabs>
        <w:suppressAutoHyphens/>
        <w:ind w:left="720"/>
        <w:rPr>
          <w:kern w:val="2"/>
          <w:lang w:bidi="hi-IN"/>
        </w:rPr>
      </w:pPr>
      <w:r w:rsidRPr="00CF6529">
        <w:rPr>
          <w:kern w:val="2"/>
          <w:lang w:bidi="hi-IN"/>
        </w:rPr>
        <w:t>I. terület</w:t>
      </w:r>
      <w:r w:rsidRPr="00CF6529">
        <w:rPr>
          <w:kern w:val="2"/>
          <w:lang w:bidi="hi-IN"/>
        </w:rPr>
        <w:tab/>
        <w:t>64.800,- Ft</w:t>
      </w:r>
      <w:r w:rsidRPr="00CF6529">
        <w:rPr>
          <w:kern w:val="2"/>
          <w:lang w:bidi="hi-IN"/>
        </w:rPr>
        <w:tab/>
      </w:r>
      <w:r w:rsidRPr="00CF6529">
        <w:rPr>
          <w:kern w:val="2"/>
          <w:lang w:bidi="hi-IN"/>
        </w:rPr>
        <w:tab/>
        <w:t xml:space="preserve">  82.296,- Ft</w:t>
      </w:r>
    </w:p>
    <w:p w14:paraId="2FC031A1" w14:textId="77777777" w:rsidR="00CF6529" w:rsidRPr="00CF6529" w:rsidRDefault="00CF6529" w:rsidP="00CF6529">
      <w:pPr>
        <w:tabs>
          <w:tab w:val="left" w:pos="1134"/>
          <w:tab w:val="right" w:pos="6663"/>
        </w:tabs>
        <w:suppressAutoHyphens/>
        <w:ind w:left="720"/>
        <w:rPr>
          <w:kern w:val="2"/>
          <w:lang w:bidi="hi-IN"/>
        </w:rPr>
      </w:pPr>
      <w:r w:rsidRPr="00CF6529">
        <w:rPr>
          <w:kern w:val="2"/>
          <w:lang w:bidi="hi-IN"/>
        </w:rPr>
        <w:t>II. terület</w:t>
      </w:r>
      <w:r w:rsidRPr="00CF6529">
        <w:rPr>
          <w:kern w:val="2"/>
          <w:lang w:bidi="hi-IN"/>
        </w:rPr>
        <w:tab/>
        <w:t xml:space="preserve">43.200,- Ft </w:t>
      </w:r>
      <w:r w:rsidRPr="00CF6529">
        <w:rPr>
          <w:kern w:val="2"/>
          <w:lang w:bidi="hi-IN"/>
        </w:rPr>
        <w:tab/>
      </w:r>
      <w:r w:rsidRPr="00CF6529">
        <w:rPr>
          <w:kern w:val="2"/>
          <w:lang w:bidi="hi-IN"/>
        </w:rPr>
        <w:tab/>
        <w:t xml:space="preserve">  54.864,- Ft</w:t>
      </w:r>
    </w:p>
    <w:p w14:paraId="7B3CBF4F" w14:textId="77777777" w:rsidR="00CF6529" w:rsidRPr="00CF6529" w:rsidRDefault="00CF6529" w:rsidP="00CF6529">
      <w:pPr>
        <w:tabs>
          <w:tab w:val="left" w:pos="1134"/>
          <w:tab w:val="right" w:pos="6663"/>
        </w:tabs>
        <w:suppressAutoHyphens/>
        <w:ind w:left="720"/>
        <w:rPr>
          <w:kern w:val="2"/>
          <w:lang w:bidi="hi-IN"/>
        </w:rPr>
      </w:pPr>
      <w:r w:rsidRPr="00CF6529">
        <w:rPr>
          <w:kern w:val="2"/>
          <w:lang w:bidi="hi-IN"/>
        </w:rPr>
        <w:t>III. terület</w:t>
      </w:r>
      <w:r w:rsidRPr="00CF6529">
        <w:rPr>
          <w:kern w:val="2"/>
          <w:lang w:bidi="hi-IN"/>
        </w:rPr>
        <w:tab/>
        <w:t>28.800,- Ft</w:t>
      </w:r>
      <w:r w:rsidRPr="00CF6529">
        <w:rPr>
          <w:kern w:val="2"/>
          <w:lang w:bidi="hi-IN"/>
        </w:rPr>
        <w:tab/>
      </w:r>
      <w:r w:rsidRPr="00CF6529">
        <w:rPr>
          <w:kern w:val="2"/>
          <w:lang w:bidi="hi-IN"/>
        </w:rPr>
        <w:tab/>
        <w:t xml:space="preserve">  36.576,- Ft</w:t>
      </w:r>
    </w:p>
    <w:p w14:paraId="64842106" w14:textId="77777777" w:rsidR="00CF6529" w:rsidRPr="00CF6529" w:rsidRDefault="00CF6529" w:rsidP="00CF6529">
      <w:pPr>
        <w:tabs>
          <w:tab w:val="left" w:pos="1134"/>
          <w:tab w:val="right" w:pos="6663"/>
        </w:tabs>
        <w:suppressAutoHyphens/>
        <w:ind w:left="720"/>
        <w:rPr>
          <w:kern w:val="2"/>
          <w:lang w:bidi="hi-IN"/>
        </w:rPr>
      </w:pPr>
      <w:r w:rsidRPr="00CF6529">
        <w:rPr>
          <w:kern w:val="2"/>
          <w:lang w:bidi="hi-IN"/>
        </w:rPr>
        <w:t>IV. terület</w:t>
      </w:r>
      <w:r w:rsidRPr="00CF6529">
        <w:rPr>
          <w:kern w:val="2"/>
          <w:lang w:bidi="hi-IN"/>
        </w:rPr>
        <w:tab/>
        <w:t>10.800,- Ft</w:t>
      </w:r>
      <w:r w:rsidRPr="00CF6529">
        <w:rPr>
          <w:kern w:val="2"/>
          <w:lang w:bidi="hi-IN"/>
        </w:rPr>
        <w:tab/>
      </w:r>
      <w:r w:rsidRPr="00CF6529">
        <w:rPr>
          <w:kern w:val="2"/>
          <w:lang w:bidi="hi-IN"/>
        </w:rPr>
        <w:tab/>
        <w:t xml:space="preserve">  13.716,- Ft</w:t>
      </w:r>
    </w:p>
    <w:p w14:paraId="3BF3CF9A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before="240" w:after="160" w:line="360" w:lineRule="auto"/>
        <w:contextualSpacing/>
      </w:pPr>
      <w:r w:rsidRPr="00CF6529">
        <w:t>Kiskanizsai temető</w:t>
      </w:r>
      <w:r w:rsidRPr="00CF6529">
        <w:tab/>
        <w:t>18.000,- Ft</w:t>
      </w:r>
      <w:r w:rsidRPr="00CF6529">
        <w:tab/>
      </w:r>
      <w:r w:rsidRPr="00CF6529">
        <w:tab/>
        <w:t xml:space="preserve">  22.860,- Ft</w:t>
      </w:r>
    </w:p>
    <w:p w14:paraId="13701A6B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before="240" w:after="160" w:line="360" w:lineRule="auto"/>
        <w:contextualSpacing/>
      </w:pPr>
      <w:r w:rsidRPr="00CF6529">
        <w:t>Palini temető</w:t>
      </w:r>
      <w:r w:rsidRPr="00CF6529">
        <w:tab/>
        <w:t>17.280,- Ft</w:t>
      </w:r>
      <w:r w:rsidRPr="00CF6529">
        <w:tab/>
      </w:r>
      <w:r w:rsidRPr="00CF6529">
        <w:tab/>
        <w:t xml:space="preserve">  21 946,- Ft</w:t>
      </w:r>
    </w:p>
    <w:p w14:paraId="4EB23BAF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Bajcsai temető</w:t>
      </w:r>
      <w:r w:rsidRPr="00CF6529">
        <w:tab/>
        <w:t>10.800,- Ft</w:t>
      </w:r>
      <w:r w:rsidRPr="00CF6529">
        <w:tab/>
      </w:r>
      <w:r w:rsidRPr="00CF6529">
        <w:tab/>
        <w:t xml:space="preserve">  13.716,- Ft</w:t>
      </w:r>
    </w:p>
    <w:p w14:paraId="26A886FC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Bagolai temető</w:t>
      </w:r>
      <w:r w:rsidRPr="00CF6529">
        <w:tab/>
        <w:t xml:space="preserve">10.800,- Ft </w:t>
      </w:r>
      <w:r w:rsidRPr="00CF6529">
        <w:tab/>
      </w:r>
      <w:r w:rsidRPr="00CF6529">
        <w:tab/>
        <w:t xml:space="preserve">  13.716,- Ft</w:t>
      </w:r>
    </w:p>
    <w:p w14:paraId="2A4F464B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Fakosi temető</w:t>
      </w:r>
      <w:r w:rsidRPr="00CF6529">
        <w:tab/>
        <w:t xml:space="preserve">10.800,- Ft </w:t>
      </w:r>
      <w:r w:rsidRPr="00CF6529">
        <w:tab/>
        <w:t xml:space="preserve">              13.716,- Ft</w:t>
      </w:r>
    </w:p>
    <w:p w14:paraId="3E486F6E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Miklósfai temető</w:t>
      </w:r>
      <w:r w:rsidRPr="00CF6529">
        <w:tab/>
        <w:t xml:space="preserve">14.400,- Ft </w:t>
      </w:r>
      <w:r w:rsidRPr="00CF6529">
        <w:tab/>
      </w:r>
      <w:r w:rsidRPr="00CF6529">
        <w:tab/>
        <w:t xml:space="preserve">  18.288,- Ft</w:t>
      </w:r>
    </w:p>
    <w:p w14:paraId="7BE7B409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Korpavári temető</w:t>
      </w:r>
      <w:r w:rsidRPr="00CF6529">
        <w:tab/>
        <w:t xml:space="preserve">10.800,- Ft </w:t>
      </w:r>
      <w:r w:rsidRPr="00CF6529">
        <w:tab/>
      </w:r>
      <w:r w:rsidRPr="00CF6529">
        <w:tab/>
        <w:t xml:space="preserve">  13.716,- Ft</w:t>
      </w:r>
    </w:p>
    <w:p w14:paraId="02F2BEC0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Sánci temető</w:t>
      </w:r>
      <w:r w:rsidRPr="00CF6529">
        <w:tab/>
        <w:t xml:space="preserve">14.400,- Ft </w:t>
      </w:r>
      <w:r w:rsidRPr="00CF6529">
        <w:tab/>
      </w:r>
      <w:r w:rsidRPr="00CF6529">
        <w:tab/>
        <w:t xml:space="preserve">  18.288,- Ft</w:t>
      </w:r>
    </w:p>
    <w:p w14:paraId="358C7A6E" w14:textId="77777777" w:rsidR="00CF6529" w:rsidRPr="00CF6529" w:rsidRDefault="00CF6529" w:rsidP="00CF6529">
      <w:pPr>
        <w:numPr>
          <w:ilvl w:val="1"/>
          <w:numId w:val="31"/>
        </w:numPr>
        <w:tabs>
          <w:tab w:val="left" w:pos="993"/>
          <w:tab w:val="left" w:pos="1134"/>
          <w:tab w:val="right" w:pos="6663"/>
        </w:tabs>
        <w:suppressAutoHyphens/>
        <w:spacing w:after="160" w:line="360" w:lineRule="auto"/>
        <w:contextualSpacing/>
      </w:pPr>
      <w:r w:rsidRPr="00CF6529">
        <w:t>Gyermek sírhelyek (egységesen)</w:t>
      </w:r>
      <w:r w:rsidRPr="00CF6529">
        <w:tab/>
        <w:t xml:space="preserve">2.400,- Ft </w:t>
      </w:r>
      <w:r w:rsidRPr="00CF6529">
        <w:tab/>
      </w:r>
      <w:r w:rsidRPr="00CF6529">
        <w:tab/>
        <w:t xml:space="preserve">    3.048,- Ft</w:t>
      </w:r>
    </w:p>
    <w:p w14:paraId="6941AE05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17BDE16B" w14:textId="77777777" w:rsidR="00CF6529" w:rsidRPr="00CF6529" w:rsidRDefault="00CF6529" w:rsidP="00CF6529">
      <w:pPr>
        <w:suppressAutoHyphens/>
        <w:ind w:left="360"/>
        <w:jc w:val="both"/>
        <w:rPr>
          <w:kern w:val="2"/>
          <w:lang w:bidi="hi-IN"/>
        </w:rPr>
      </w:pPr>
      <w:r w:rsidRPr="00CF6529">
        <w:rPr>
          <w:kern w:val="2"/>
          <w:lang w:bidi="hi-IN"/>
        </w:rPr>
        <w:t>Sírhelymegváltás megújításának díja megegyezik a fent felsorolt – temetkezési területek szerinti – díjakkal.</w:t>
      </w:r>
    </w:p>
    <w:p w14:paraId="6A7D730D" w14:textId="77777777" w:rsidR="00CF6529" w:rsidRPr="00CF6529" w:rsidRDefault="00CF6529" w:rsidP="00CF6529">
      <w:pPr>
        <w:suppressAutoHyphens/>
        <w:ind w:left="360"/>
        <w:jc w:val="both"/>
        <w:rPr>
          <w:kern w:val="2"/>
          <w:lang w:bidi="hi-IN"/>
        </w:rPr>
      </w:pPr>
      <w:r w:rsidRPr="00CF6529">
        <w:rPr>
          <w:kern w:val="2"/>
          <w:lang w:bidi="hi-IN"/>
        </w:rPr>
        <w:t>Kettős sírhely váltás esetén a használati díj összege a fentiek kétszerese.</w:t>
      </w:r>
    </w:p>
    <w:p w14:paraId="69B3A7DD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0F70845E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6A92B442" w14:textId="77777777" w:rsidR="00CF6529" w:rsidRPr="00CF6529" w:rsidRDefault="00CF6529" w:rsidP="00CF6529">
      <w:pPr>
        <w:numPr>
          <w:ilvl w:val="0"/>
          <w:numId w:val="31"/>
        </w:numPr>
        <w:suppressAutoHyphens/>
        <w:spacing w:line="259" w:lineRule="auto"/>
        <w:contextualSpacing/>
      </w:pPr>
      <w:r w:rsidRPr="00CF6529">
        <w:lastRenderedPageBreak/>
        <w:t>Urnás temetkezés</w:t>
      </w:r>
    </w:p>
    <w:p w14:paraId="191A24F7" w14:textId="29DB2A54" w:rsidR="00CF6529" w:rsidRPr="00CF6529" w:rsidRDefault="00CF6529" w:rsidP="00CF6529">
      <w:pPr>
        <w:suppressAutoHyphens/>
        <w:ind w:left="4956" w:firstLine="708"/>
        <w:rPr>
          <w:kern w:val="2"/>
          <w:lang w:bidi="hi-IN"/>
        </w:rPr>
      </w:pPr>
      <w:bookmarkStart w:id="8" w:name="_Hlk124407354"/>
      <w:r w:rsidRPr="00CF6529">
        <w:rPr>
          <w:kern w:val="2"/>
          <w:lang w:bidi="hi-IN"/>
        </w:rPr>
        <w:t>Nettó díj</w:t>
      </w:r>
      <w:r w:rsidRPr="00CF6529"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 w:rsidRPr="00CF6529">
        <w:rPr>
          <w:kern w:val="2"/>
          <w:lang w:bidi="hi-IN"/>
        </w:rPr>
        <w:t>Bruttó díj</w:t>
      </w:r>
    </w:p>
    <w:p w14:paraId="1B08DB2B" w14:textId="77777777" w:rsidR="00CF6529" w:rsidRPr="00CF6529" w:rsidRDefault="00CF6529" w:rsidP="00CF6529">
      <w:pPr>
        <w:numPr>
          <w:ilvl w:val="1"/>
          <w:numId w:val="31"/>
        </w:numPr>
        <w:tabs>
          <w:tab w:val="left" w:pos="4642"/>
          <w:tab w:val="left" w:pos="6343"/>
        </w:tabs>
        <w:suppressAutoHyphens/>
        <w:spacing w:after="160" w:line="360" w:lineRule="auto"/>
        <w:ind w:right="369"/>
        <w:contextualSpacing/>
        <w:rPr>
          <w:rFonts w:eastAsiaTheme="minorHAnsi"/>
          <w:lang w:eastAsia="en-US"/>
        </w:rPr>
      </w:pPr>
      <w:r w:rsidRPr="00CF6529">
        <w:rPr>
          <w:rFonts w:eastAsiaTheme="minorHAnsi"/>
          <w:lang w:eastAsia="en-US"/>
        </w:rPr>
        <w:t>Urnasírhely váltás 10 évre kiemelt területen            36.000,- Ft</w:t>
      </w:r>
      <w:r w:rsidRPr="00CF6529">
        <w:rPr>
          <w:rFonts w:eastAsiaTheme="minorHAnsi"/>
          <w:lang w:eastAsia="en-US"/>
        </w:rPr>
        <w:tab/>
        <w:t xml:space="preserve">         45.720,- Ft</w:t>
      </w:r>
    </w:p>
    <w:p w14:paraId="3DCCC661" w14:textId="77777777" w:rsidR="00CF6529" w:rsidRPr="00CF6529" w:rsidRDefault="00CF6529" w:rsidP="00CF6529">
      <w:pPr>
        <w:numPr>
          <w:ilvl w:val="1"/>
          <w:numId w:val="31"/>
        </w:numPr>
        <w:tabs>
          <w:tab w:val="left" w:pos="4642"/>
          <w:tab w:val="left" w:pos="6343"/>
        </w:tabs>
        <w:suppressAutoHyphens/>
        <w:spacing w:after="160" w:line="360" w:lineRule="auto"/>
        <w:ind w:right="369"/>
        <w:contextualSpacing/>
        <w:rPr>
          <w:rFonts w:eastAsiaTheme="minorHAnsi"/>
          <w:lang w:eastAsia="en-US"/>
        </w:rPr>
      </w:pPr>
      <w:r w:rsidRPr="00CF6529">
        <w:rPr>
          <w:rFonts w:eastAsiaTheme="minorHAnsi"/>
          <w:lang w:eastAsia="en-US"/>
        </w:rPr>
        <w:t>Urnafülke váltás 10 évre kiemelt területen               36.000,- Ft</w:t>
      </w:r>
      <w:r w:rsidRPr="00CF6529">
        <w:rPr>
          <w:rFonts w:eastAsiaTheme="minorHAnsi"/>
          <w:lang w:eastAsia="en-US"/>
        </w:rPr>
        <w:tab/>
        <w:t xml:space="preserve">         45.720,- Ft</w:t>
      </w:r>
    </w:p>
    <w:p w14:paraId="73E35532" w14:textId="77777777" w:rsidR="00CF6529" w:rsidRPr="00CF6529" w:rsidRDefault="00CF6529" w:rsidP="00CF6529">
      <w:pPr>
        <w:numPr>
          <w:ilvl w:val="1"/>
          <w:numId w:val="31"/>
        </w:numPr>
        <w:tabs>
          <w:tab w:val="left" w:pos="4642"/>
          <w:tab w:val="left" w:pos="6343"/>
        </w:tabs>
        <w:suppressAutoHyphens/>
        <w:spacing w:after="160" w:line="360" w:lineRule="auto"/>
        <w:ind w:right="369"/>
        <w:contextualSpacing/>
        <w:rPr>
          <w:rFonts w:eastAsiaTheme="minorHAnsi"/>
          <w:lang w:eastAsia="en-US"/>
        </w:rPr>
      </w:pPr>
      <w:r w:rsidRPr="00CF6529">
        <w:rPr>
          <w:rFonts w:eastAsiaTheme="minorHAnsi"/>
          <w:lang w:eastAsia="en-US"/>
        </w:rPr>
        <w:t>Urnasírbolt váltás 20 évre kiemelt területen             54.000,- Ft</w:t>
      </w:r>
      <w:r w:rsidRPr="00CF6529">
        <w:rPr>
          <w:rFonts w:eastAsiaTheme="minorHAnsi"/>
          <w:lang w:eastAsia="en-US"/>
        </w:rPr>
        <w:tab/>
        <w:t xml:space="preserve">         68.580,- Ft</w:t>
      </w:r>
    </w:p>
    <w:bookmarkEnd w:id="8"/>
    <w:p w14:paraId="734856D2" w14:textId="77777777" w:rsidR="00CF6529" w:rsidRPr="00CF6529" w:rsidRDefault="00CF6529" w:rsidP="00CF6529">
      <w:pPr>
        <w:numPr>
          <w:ilvl w:val="1"/>
          <w:numId w:val="31"/>
        </w:numPr>
        <w:suppressAutoHyphens/>
        <w:spacing w:line="360" w:lineRule="auto"/>
        <w:contextualSpacing/>
      </w:pPr>
      <w:r w:rsidRPr="00CF6529">
        <w:t>Urnasírhely váltás 10 évre I. területen</w:t>
      </w:r>
      <w:r w:rsidRPr="00CF6529">
        <w:tab/>
      </w:r>
      <w:r w:rsidRPr="00CF6529">
        <w:tab/>
        <w:t xml:space="preserve"> 21.600,- Ft</w:t>
      </w:r>
      <w:r w:rsidRPr="00CF6529">
        <w:tab/>
        <w:t xml:space="preserve">         27.432,- Ft</w:t>
      </w:r>
    </w:p>
    <w:p w14:paraId="3937B9A4" w14:textId="77777777" w:rsidR="00CF6529" w:rsidRPr="00CF6529" w:rsidRDefault="00CF6529" w:rsidP="00CF6529">
      <w:pPr>
        <w:numPr>
          <w:ilvl w:val="1"/>
          <w:numId w:val="31"/>
        </w:numPr>
        <w:suppressAutoHyphens/>
        <w:spacing w:line="360" w:lineRule="auto"/>
        <w:contextualSpacing/>
      </w:pPr>
      <w:r w:rsidRPr="00CF6529">
        <w:t>Urnafülke váltás 10 évre I. területen</w:t>
      </w:r>
      <w:r w:rsidRPr="00CF6529">
        <w:tab/>
      </w:r>
      <w:r w:rsidRPr="00CF6529">
        <w:tab/>
      </w:r>
      <w:r w:rsidRPr="00CF6529">
        <w:tab/>
        <w:t xml:space="preserve"> 21.600,- Ft              27.432,- Ft</w:t>
      </w:r>
    </w:p>
    <w:p w14:paraId="29D98C17" w14:textId="77777777" w:rsidR="00CF6529" w:rsidRPr="00CF6529" w:rsidRDefault="00CF6529" w:rsidP="00CF6529">
      <w:pPr>
        <w:numPr>
          <w:ilvl w:val="1"/>
          <w:numId w:val="31"/>
        </w:numPr>
        <w:suppressAutoHyphens/>
        <w:spacing w:line="360" w:lineRule="auto"/>
        <w:contextualSpacing/>
      </w:pPr>
      <w:r w:rsidRPr="00CF6529">
        <w:t>Urnasírhely váltás 25 évre I-III. területen</w:t>
      </w:r>
      <w:r w:rsidRPr="00CF6529">
        <w:tab/>
      </w:r>
      <w:r w:rsidRPr="00CF6529">
        <w:tab/>
        <w:t xml:space="preserve"> 28.800,- Ft              36.576,- Ft</w:t>
      </w:r>
    </w:p>
    <w:p w14:paraId="19E01B16" w14:textId="77777777" w:rsidR="00CF6529" w:rsidRPr="00CF6529" w:rsidRDefault="00CF6529" w:rsidP="00CF6529">
      <w:pPr>
        <w:numPr>
          <w:ilvl w:val="1"/>
          <w:numId w:val="31"/>
        </w:numPr>
        <w:suppressAutoHyphens/>
        <w:spacing w:line="360" w:lineRule="auto"/>
        <w:contextualSpacing/>
      </w:pPr>
      <w:r w:rsidRPr="00CF6529">
        <w:t>Urnasírbolt váltás 20 évre I-III. területen</w:t>
      </w:r>
      <w:r w:rsidRPr="00CF6529">
        <w:tab/>
      </w:r>
      <w:r w:rsidRPr="00CF6529">
        <w:tab/>
        <w:t xml:space="preserve"> 36.000,- Ft              </w:t>
      </w:r>
      <w:r w:rsidRPr="00CF6529">
        <w:rPr>
          <w:rFonts w:eastAsiaTheme="minorHAnsi"/>
          <w:lang w:eastAsia="en-US"/>
        </w:rPr>
        <w:t>45.720,- Ft</w:t>
      </w:r>
    </w:p>
    <w:p w14:paraId="457BCE78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39ACA344" w14:textId="77777777" w:rsidR="00CF6529" w:rsidRPr="00CF6529" w:rsidRDefault="00CF6529" w:rsidP="00CF6529">
      <w:pPr>
        <w:numPr>
          <w:ilvl w:val="0"/>
          <w:numId w:val="31"/>
        </w:numPr>
        <w:suppressAutoHyphens/>
        <w:spacing w:line="259" w:lineRule="auto"/>
        <w:contextualSpacing/>
      </w:pPr>
      <w:r w:rsidRPr="00CF6529">
        <w:t>Sírbolt hely váltás 100 évre személyenként</w:t>
      </w:r>
      <w:r w:rsidRPr="00CF6529">
        <w:tab/>
        <w:t xml:space="preserve">             72.000,- Ft              91.440,- Ft</w:t>
      </w:r>
    </w:p>
    <w:p w14:paraId="2F004118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37CE03F2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757A26AA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III.</w:t>
      </w:r>
    </w:p>
    <w:p w14:paraId="6A2A3A19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  <w:r w:rsidRPr="00CF6529">
        <w:rPr>
          <w:b/>
          <w:bCs/>
          <w:kern w:val="2"/>
          <w:lang w:bidi="hi-IN"/>
        </w:rPr>
        <w:t>Egyéb szolgáltatások díja</w:t>
      </w:r>
    </w:p>
    <w:p w14:paraId="7103B21D" w14:textId="77777777" w:rsidR="00CF6529" w:rsidRPr="00CF6529" w:rsidRDefault="00CF6529" w:rsidP="00CF6529">
      <w:pPr>
        <w:suppressAutoHyphens/>
        <w:jc w:val="center"/>
        <w:rPr>
          <w:b/>
          <w:bCs/>
          <w:kern w:val="2"/>
          <w:lang w:bidi="hi-IN"/>
        </w:rPr>
      </w:pPr>
    </w:p>
    <w:p w14:paraId="35D4E4FE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4361B1D3" w14:textId="77777777" w:rsidR="00CF6529" w:rsidRPr="00CF6529" w:rsidRDefault="00CF6529" w:rsidP="00CF6529">
      <w:pPr>
        <w:numPr>
          <w:ilvl w:val="0"/>
          <w:numId w:val="32"/>
        </w:numPr>
        <w:suppressAutoHyphens/>
        <w:spacing w:line="259" w:lineRule="auto"/>
        <w:contextualSpacing/>
      </w:pPr>
      <w:r w:rsidRPr="00CF6529">
        <w:t>Létesítmény igénybevételi díj</w:t>
      </w:r>
    </w:p>
    <w:p w14:paraId="15EFC56B" w14:textId="77777777" w:rsidR="00CF6529" w:rsidRPr="00CF6529" w:rsidRDefault="00CF6529" w:rsidP="00CF6529">
      <w:pPr>
        <w:suppressAutoHyphens/>
        <w:ind w:left="708"/>
        <w:rPr>
          <w:kern w:val="2"/>
          <w:lang w:bidi="hi-IN"/>
        </w:rPr>
      </w:pPr>
    </w:p>
    <w:tbl>
      <w:tblPr>
        <w:tblW w:w="5157" w:type="pct"/>
        <w:tblLook w:val="04A0" w:firstRow="1" w:lastRow="0" w:firstColumn="1" w:lastColumn="0" w:noHBand="0" w:noVBand="1"/>
      </w:tblPr>
      <w:tblGrid>
        <w:gridCol w:w="2388"/>
        <w:gridCol w:w="1581"/>
        <w:gridCol w:w="1746"/>
        <w:gridCol w:w="1823"/>
        <w:gridCol w:w="1819"/>
      </w:tblGrid>
      <w:tr w:rsidR="00CF6529" w:rsidRPr="00CF6529" w14:paraId="618A3A3C" w14:textId="77777777" w:rsidTr="00466F17">
        <w:tc>
          <w:tcPr>
            <w:tcW w:w="1276" w:type="pct"/>
            <w:shd w:val="clear" w:color="auto" w:fill="auto"/>
            <w:vAlign w:val="center"/>
          </w:tcPr>
          <w:p w14:paraId="2A756494" w14:textId="77777777" w:rsidR="00CF6529" w:rsidRPr="00CF6529" w:rsidRDefault="00CF6529" w:rsidP="00CF6529">
            <w:pPr>
              <w:suppressAutoHyphens/>
              <w:jc w:val="center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Megnevezés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 w14:paraId="74A038E9" w14:textId="77777777" w:rsidR="00CF6529" w:rsidRPr="00CF6529" w:rsidRDefault="00CF6529" w:rsidP="00CF6529">
            <w:pPr>
              <w:suppressAutoHyphens/>
              <w:jc w:val="center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Ravatalozó-használattal</w:t>
            </w:r>
          </w:p>
          <w:p w14:paraId="41B436DC" w14:textId="77777777" w:rsidR="00CF6529" w:rsidRPr="00CF6529" w:rsidRDefault="00CF6529" w:rsidP="00CF6529">
            <w:pPr>
              <w:suppressAutoHyphens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 Nettó díj                Bruttó díj</w:t>
            </w:r>
          </w:p>
        </w:tc>
        <w:tc>
          <w:tcPr>
            <w:tcW w:w="1946" w:type="pct"/>
            <w:gridSpan w:val="2"/>
            <w:vAlign w:val="center"/>
          </w:tcPr>
          <w:p w14:paraId="39A96546" w14:textId="77777777" w:rsidR="00CF6529" w:rsidRPr="00CF6529" w:rsidRDefault="00CF6529" w:rsidP="00CF6529">
            <w:pPr>
              <w:suppressAutoHyphens/>
              <w:jc w:val="center"/>
              <w:rPr>
                <w:kern w:val="2"/>
                <w:lang w:bidi="hi-IN"/>
              </w:rPr>
            </w:pPr>
          </w:p>
          <w:p w14:paraId="329EEF9E" w14:textId="77777777" w:rsidR="00CF6529" w:rsidRPr="00CF6529" w:rsidRDefault="00CF6529" w:rsidP="00CF6529">
            <w:pPr>
              <w:suppressAutoHyphens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 Ravatalozóhasználat nélkül</w:t>
            </w:r>
          </w:p>
          <w:p w14:paraId="165B5B4A" w14:textId="77777777" w:rsidR="00CF6529" w:rsidRPr="00CF6529" w:rsidRDefault="00CF6529" w:rsidP="00CF6529">
            <w:pPr>
              <w:suppressAutoHyphens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  Nettó díj                Bruttó díj</w:t>
            </w:r>
          </w:p>
          <w:p w14:paraId="49C9E605" w14:textId="77777777" w:rsidR="00CF6529" w:rsidRPr="00CF6529" w:rsidRDefault="00CF6529" w:rsidP="00CF6529">
            <w:pPr>
              <w:suppressAutoHyphens/>
              <w:rPr>
                <w:kern w:val="2"/>
                <w:lang w:bidi="hi-IN"/>
              </w:rPr>
            </w:pPr>
          </w:p>
        </w:tc>
      </w:tr>
      <w:tr w:rsidR="00CF6529" w:rsidRPr="00CF6529" w14:paraId="28EE6DD4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0EE909A2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>Tripammer utcai temető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D234CAB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36.000,-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E40F42A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rFonts w:eastAsia="Noto Sans CJK SC Regular"/>
                <w:kern w:val="2"/>
                <w:lang w:eastAsia="zh-CN" w:bidi="hi-IN"/>
              </w:rPr>
              <w:t>45.720,-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CE3EA5D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12.000,-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EA2DC68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15.240,- Ft</w:t>
            </w:r>
          </w:p>
        </w:tc>
      </w:tr>
      <w:tr w:rsidR="00CF6529" w:rsidRPr="00CF6529" w14:paraId="77DE500B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5DF83502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 xml:space="preserve">Kiskanizsai temető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6166326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23.040,-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3E65EFA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  29.261,-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7D6832C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7.680,-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2B730D9F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9.754,- Ft</w:t>
            </w:r>
          </w:p>
        </w:tc>
      </w:tr>
      <w:tr w:rsidR="00CF6529" w:rsidRPr="00CF6529" w14:paraId="69251629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26B1BA8C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 xml:space="preserve">Palini temető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B4E4CC7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23.040,-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5E41F72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29.261,-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B973840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7.680,-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355AEF0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9.754,- Ft</w:t>
            </w:r>
          </w:p>
        </w:tc>
      </w:tr>
      <w:tr w:rsidR="00CF6529" w:rsidRPr="00CF6529" w14:paraId="5F290721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4ED00F17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>Bajcsai temető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EDFCA49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18.480,-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A601FB3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23.470,-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4ACCCF4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6.156,-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43F6597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 xml:space="preserve">  7.818,- Ft</w:t>
            </w:r>
          </w:p>
        </w:tc>
      </w:tr>
      <w:tr w:rsidR="00CF6529" w:rsidRPr="00CF6529" w14:paraId="5647811F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44035C72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>Bagolai temető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FFE6AFD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20.160,-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E5B4320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25.603,-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E2B0CF3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6.720,-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49C9687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8.534,- Ft</w:t>
            </w:r>
          </w:p>
        </w:tc>
      </w:tr>
      <w:tr w:rsidR="00CF6529" w:rsidRPr="00CF6529" w14:paraId="355C1BB6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1031786D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 xml:space="preserve">Fakosi temető 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4E5B23B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14.400,-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AF369F6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18.288,-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734C4C1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4.800,-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E6CF767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6.096,- Ft</w:t>
            </w:r>
          </w:p>
        </w:tc>
      </w:tr>
      <w:tr w:rsidR="00CF6529" w:rsidRPr="00CF6529" w14:paraId="5E346CED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299FE12C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>Miklósfai temető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8E1678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23.040,-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700F05A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29 261,- Ft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A11A927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7.680,- Ft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2930BB2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9.754,- Ft</w:t>
            </w:r>
          </w:p>
        </w:tc>
      </w:tr>
      <w:tr w:rsidR="00CF6529" w:rsidRPr="00CF6529" w14:paraId="73BDF589" w14:textId="77777777" w:rsidTr="00466F17">
        <w:trPr>
          <w:trHeight w:val="397"/>
        </w:trPr>
        <w:tc>
          <w:tcPr>
            <w:tcW w:w="1276" w:type="pct"/>
            <w:shd w:val="clear" w:color="auto" w:fill="auto"/>
            <w:vAlign w:val="center"/>
          </w:tcPr>
          <w:p w14:paraId="1C43A1F5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>Korpavári temető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9A90706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20.160,-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47F54EA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25 603,- Ft</w:t>
            </w:r>
          </w:p>
        </w:tc>
        <w:tc>
          <w:tcPr>
            <w:tcW w:w="974" w:type="pct"/>
            <w:vAlign w:val="center"/>
          </w:tcPr>
          <w:p w14:paraId="73E93F6A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6.720,- Ft</w:t>
            </w:r>
          </w:p>
        </w:tc>
        <w:tc>
          <w:tcPr>
            <w:tcW w:w="973" w:type="pct"/>
            <w:vAlign w:val="center"/>
          </w:tcPr>
          <w:p w14:paraId="5632BE5E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8.534,- Ft</w:t>
            </w:r>
          </w:p>
        </w:tc>
      </w:tr>
      <w:tr w:rsidR="00CF6529" w:rsidRPr="00CF6529" w14:paraId="57321D06" w14:textId="77777777" w:rsidTr="00466F17">
        <w:trPr>
          <w:trHeight w:val="397"/>
        </w:trPr>
        <w:tc>
          <w:tcPr>
            <w:tcW w:w="1276" w:type="pct"/>
            <w:shd w:val="clear" w:color="auto" w:fill="auto"/>
          </w:tcPr>
          <w:p w14:paraId="59817D5B" w14:textId="77777777" w:rsidR="00CF6529" w:rsidRPr="00CF6529" w:rsidRDefault="00CF6529" w:rsidP="00CF6529">
            <w:pPr>
              <w:numPr>
                <w:ilvl w:val="1"/>
                <w:numId w:val="32"/>
              </w:numPr>
              <w:suppressAutoHyphens/>
              <w:ind w:left="169" w:hanging="283"/>
              <w:contextualSpacing/>
            </w:pPr>
            <w:r w:rsidRPr="00CF6529">
              <w:t xml:space="preserve">Sánci temető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7B2FE2C" w14:textId="77777777" w:rsidR="00CF6529" w:rsidRPr="00CF6529" w:rsidRDefault="00CF6529" w:rsidP="00CF6529">
            <w:pPr>
              <w:suppressAutoHyphens/>
              <w:ind w:right="22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18.480,- Ft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8CDD054" w14:textId="77777777" w:rsidR="00CF6529" w:rsidRPr="00CF6529" w:rsidRDefault="00CF6529" w:rsidP="00CF6529">
            <w:pPr>
              <w:suppressAutoHyphens/>
              <w:ind w:right="81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23 470,- Ft</w:t>
            </w:r>
          </w:p>
        </w:tc>
        <w:tc>
          <w:tcPr>
            <w:tcW w:w="974" w:type="pct"/>
            <w:vAlign w:val="center"/>
          </w:tcPr>
          <w:p w14:paraId="5ABDE109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6.156,- Ft</w:t>
            </w:r>
          </w:p>
        </w:tc>
        <w:tc>
          <w:tcPr>
            <w:tcW w:w="973" w:type="pct"/>
            <w:vAlign w:val="center"/>
          </w:tcPr>
          <w:p w14:paraId="416EEACA" w14:textId="77777777" w:rsidR="00CF6529" w:rsidRPr="00CF6529" w:rsidRDefault="00CF6529" w:rsidP="00CF6529">
            <w:pPr>
              <w:suppressAutoHyphens/>
              <w:ind w:right="534"/>
              <w:jc w:val="right"/>
              <w:rPr>
                <w:kern w:val="2"/>
                <w:lang w:bidi="hi-IN"/>
              </w:rPr>
            </w:pPr>
            <w:r w:rsidRPr="00CF6529">
              <w:rPr>
                <w:kern w:val="2"/>
                <w:lang w:bidi="hi-IN"/>
              </w:rPr>
              <w:t>7.818,- Ft</w:t>
            </w:r>
          </w:p>
        </w:tc>
      </w:tr>
    </w:tbl>
    <w:p w14:paraId="3890609F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15D78DC1" w14:textId="77777777" w:rsidR="00CF6529" w:rsidRPr="00CF6529" w:rsidRDefault="00CF6529" w:rsidP="00CF6529">
      <w:pPr>
        <w:suppressAutoHyphens/>
        <w:ind w:left="720"/>
        <w:jc w:val="both"/>
        <w:rPr>
          <w:kern w:val="2"/>
          <w:lang w:bidi="hi-IN"/>
        </w:rPr>
      </w:pPr>
      <w:r w:rsidRPr="00CF6529">
        <w:rPr>
          <w:kern w:val="2"/>
          <w:lang w:bidi="hi-IN"/>
        </w:rPr>
        <w:t>Indokolt esetben a szombati napokon a temetés az Üzemeltető írásos engedélyével lehetséges. Ebben az esetben a használati díj összege a fentiek kétszerese.</w:t>
      </w:r>
    </w:p>
    <w:p w14:paraId="0965DE5D" w14:textId="77777777" w:rsidR="00CF6529" w:rsidRPr="00CF6529" w:rsidRDefault="00CF6529" w:rsidP="00CF6529">
      <w:pPr>
        <w:suppressAutoHyphens/>
        <w:rPr>
          <w:kern w:val="2"/>
          <w:lang w:bidi="hi-IN"/>
        </w:rPr>
      </w:pPr>
      <w:r w:rsidRPr="00CF6529">
        <w:rPr>
          <w:kern w:val="2"/>
          <w:lang w:bidi="hi-IN"/>
        </w:rPr>
        <w:br w:type="page"/>
      </w:r>
    </w:p>
    <w:p w14:paraId="24104092" w14:textId="77777777" w:rsidR="00CF6529" w:rsidRPr="00CF6529" w:rsidRDefault="00CF6529" w:rsidP="00CF6529">
      <w:pPr>
        <w:numPr>
          <w:ilvl w:val="0"/>
          <w:numId w:val="32"/>
        </w:numPr>
        <w:suppressAutoHyphens/>
        <w:spacing w:line="259" w:lineRule="auto"/>
        <w:contextualSpacing/>
      </w:pPr>
      <w:r w:rsidRPr="00CF6529">
        <w:lastRenderedPageBreak/>
        <w:t>Temetőfenntartási hozzájárulás:</w:t>
      </w:r>
    </w:p>
    <w:p w14:paraId="1E89F004" w14:textId="77777777" w:rsidR="00CF6529" w:rsidRPr="00CF6529" w:rsidRDefault="00CF6529" w:rsidP="00CF6529">
      <w:pPr>
        <w:spacing w:line="259" w:lineRule="auto"/>
        <w:ind w:left="4956"/>
        <w:contextualSpacing/>
      </w:pPr>
      <w:r w:rsidRPr="00CF6529">
        <w:t xml:space="preserve">                Nettó díj                  Bruttó díj</w:t>
      </w:r>
    </w:p>
    <w:p w14:paraId="2CC98E2A" w14:textId="77777777" w:rsidR="00CF6529" w:rsidRPr="00CF6529" w:rsidRDefault="00CF6529" w:rsidP="00CF6529">
      <w:pPr>
        <w:numPr>
          <w:ilvl w:val="1"/>
          <w:numId w:val="33"/>
        </w:numPr>
        <w:tabs>
          <w:tab w:val="left" w:pos="426"/>
          <w:tab w:val="right" w:pos="6804"/>
        </w:tabs>
        <w:suppressAutoHyphens/>
        <w:spacing w:before="240" w:line="360" w:lineRule="auto"/>
        <w:contextualSpacing/>
      </w:pPr>
      <w:r w:rsidRPr="00CF6529">
        <w:t xml:space="preserve">síremlék állítás területhasználati díja </w:t>
      </w:r>
      <w:r w:rsidRPr="00CF6529">
        <w:tab/>
        <w:t>8.640,- Ft</w:t>
      </w:r>
      <w:r w:rsidRPr="00CF6529">
        <w:tab/>
      </w:r>
      <w:r w:rsidRPr="00CF6529">
        <w:tab/>
        <w:t>10.973,- Ft</w:t>
      </w:r>
    </w:p>
    <w:p w14:paraId="4B5FAA63" w14:textId="77777777" w:rsidR="00CF6529" w:rsidRPr="00CF6529" w:rsidRDefault="00CF6529" w:rsidP="00CF6529">
      <w:pPr>
        <w:numPr>
          <w:ilvl w:val="1"/>
          <w:numId w:val="33"/>
        </w:numPr>
        <w:tabs>
          <w:tab w:val="left" w:pos="426"/>
          <w:tab w:val="right" w:pos="6804"/>
        </w:tabs>
        <w:suppressAutoHyphens/>
        <w:spacing w:line="360" w:lineRule="auto"/>
        <w:contextualSpacing/>
      </w:pPr>
      <w:r w:rsidRPr="00CF6529">
        <w:t xml:space="preserve">sírbolt állítás területhasználati díja </w:t>
      </w:r>
      <w:r w:rsidRPr="00CF6529">
        <w:tab/>
        <w:t>18.000,- Ft</w:t>
      </w:r>
      <w:r w:rsidRPr="00CF6529">
        <w:tab/>
      </w:r>
      <w:r w:rsidRPr="00CF6529">
        <w:tab/>
        <w:t>22.860,- Ft</w:t>
      </w:r>
    </w:p>
    <w:p w14:paraId="30187C98" w14:textId="77777777" w:rsidR="00CF6529" w:rsidRPr="00CF6529" w:rsidRDefault="00CF6529" w:rsidP="00CF6529">
      <w:pPr>
        <w:numPr>
          <w:ilvl w:val="1"/>
          <w:numId w:val="33"/>
        </w:numPr>
        <w:tabs>
          <w:tab w:val="left" w:pos="426"/>
          <w:tab w:val="right" w:pos="6804"/>
        </w:tabs>
        <w:suppressAutoHyphens/>
        <w:spacing w:line="360" w:lineRule="auto"/>
        <w:contextualSpacing/>
      </w:pPr>
      <w:r w:rsidRPr="00CF6529">
        <w:t>síremlék felújítás területhasználati díja</w:t>
      </w:r>
      <w:r w:rsidRPr="00CF6529">
        <w:tab/>
        <w:t>2.880,- Ft</w:t>
      </w:r>
      <w:r w:rsidRPr="00CF6529">
        <w:tab/>
      </w:r>
      <w:r w:rsidRPr="00CF6529">
        <w:tab/>
        <w:t xml:space="preserve">  3.658,- Ft</w:t>
      </w:r>
    </w:p>
    <w:p w14:paraId="3670AAE3" w14:textId="77777777" w:rsidR="00CF6529" w:rsidRPr="00CF6529" w:rsidRDefault="00CF6529" w:rsidP="00CF6529">
      <w:pPr>
        <w:numPr>
          <w:ilvl w:val="1"/>
          <w:numId w:val="33"/>
        </w:numPr>
        <w:tabs>
          <w:tab w:val="left" w:pos="426"/>
          <w:tab w:val="right" w:pos="6804"/>
        </w:tabs>
        <w:suppressAutoHyphens/>
        <w:spacing w:line="360" w:lineRule="auto"/>
        <w:contextualSpacing/>
      </w:pPr>
      <w:r w:rsidRPr="00CF6529">
        <w:t xml:space="preserve">sírbolt felújítás területhasználati díja </w:t>
      </w:r>
      <w:r w:rsidRPr="00CF6529">
        <w:tab/>
        <w:t>8.640,- Ft</w:t>
      </w:r>
      <w:r w:rsidRPr="00CF6529">
        <w:tab/>
      </w:r>
      <w:r w:rsidRPr="00CF6529">
        <w:tab/>
        <w:t>10.973,- Ft</w:t>
      </w:r>
    </w:p>
    <w:p w14:paraId="1B588DE0" w14:textId="77777777" w:rsidR="00CF6529" w:rsidRPr="00CF6529" w:rsidRDefault="00CF6529" w:rsidP="00CF6529">
      <w:pPr>
        <w:suppressAutoHyphens/>
        <w:ind w:left="142" w:firstLine="284"/>
        <w:rPr>
          <w:kern w:val="2"/>
          <w:lang w:bidi="hi-IN"/>
        </w:rPr>
      </w:pPr>
    </w:p>
    <w:p w14:paraId="2F4781D3" w14:textId="77777777" w:rsidR="00CF6529" w:rsidRPr="00CF6529" w:rsidRDefault="00CF6529" w:rsidP="00CF6529">
      <w:pPr>
        <w:suppressAutoHyphens/>
        <w:ind w:left="142"/>
        <w:rPr>
          <w:kern w:val="2"/>
          <w:lang w:bidi="hi-IN"/>
        </w:rPr>
      </w:pPr>
      <w:r w:rsidRPr="00CF6529">
        <w:rPr>
          <w:kern w:val="2"/>
          <w:lang w:bidi="hi-IN"/>
        </w:rPr>
        <w:t xml:space="preserve">Új síremlék felállítása: </w:t>
      </w:r>
    </w:p>
    <w:p w14:paraId="654C3F03" w14:textId="77777777" w:rsidR="00CF6529" w:rsidRPr="00CF6529" w:rsidRDefault="00CF6529" w:rsidP="00CF6529">
      <w:pPr>
        <w:numPr>
          <w:ilvl w:val="0"/>
          <w:numId w:val="29"/>
        </w:numPr>
        <w:suppressAutoHyphens/>
        <w:ind w:left="568" w:hanging="425"/>
        <w:rPr>
          <w:kern w:val="2"/>
          <w:lang w:bidi="hi-IN"/>
        </w:rPr>
      </w:pPr>
      <w:r w:rsidRPr="00CF6529">
        <w:rPr>
          <w:kern w:val="2"/>
          <w:lang w:bidi="hi-IN"/>
        </w:rPr>
        <w:t>újonnan értékesített sírhelyre – földsír - felállított síremlék</w:t>
      </w:r>
    </w:p>
    <w:p w14:paraId="391A3B3E" w14:textId="77777777" w:rsidR="00CF6529" w:rsidRPr="00CF6529" w:rsidRDefault="00CF6529" w:rsidP="00CF6529">
      <w:pPr>
        <w:numPr>
          <w:ilvl w:val="0"/>
          <w:numId w:val="29"/>
        </w:numPr>
        <w:suppressAutoHyphens/>
        <w:ind w:left="568" w:hanging="425"/>
        <w:rPr>
          <w:kern w:val="2"/>
          <w:lang w:bidi="hi-IN"/>
        </w:rPr>
      </w:pPr>
      <w:r w:rsidRPr="00CF6529">
        <w:rPr>
          <w:kern w:val="2"/>
          <w:lang w:bidi="hi-IN"/>
        </w:rPr>
        <w:t>korábban felállított síremlék teljes elbontása után újként elhelyezett síremlék</w:t>
      </w:r>
    </w:p>
    <w:p w14:paraId="3E5F9B9B" w14:textId="77777777" w:rsidR="00CF6529" w:rsidRPr="00CF6529" w:rsidRDefault="00CF6529" w:rsidP="00CF6529">
      <w:pPr>
        <w:suppressAutoHyphens/>
        <w:ind w:left="142"/>
        <w:rPr>
          <w:kern w:val="2"/>
          <w:lang w:bidi="hi-IN"/>
        </w:rPr>
      </w:pPr>
    </w:p>
    <w:p w14:paraId="74E15A3A" w14:textId="77777777" w:rsidR="00CF6529" w:rsidRPr="00CF6529" w:rsidRDefault="00CF6529" w:rsidP="00CF6529">
      <w:pPr>
        <w:suppressAutoHyphens/>
        <w:ind w:left="142"/>
        <w:rPr>
          <w:kern w:val="2"/>
          <w:lang w:bidi="hi-IN"/>
        </w:rPr>
      </w:pPr>
      <w:r w:rsidRPr="00CF6529">
        <w:rPr>
          <w:kern w:val="2"/>
          <w:lang w:bidi="hi-IN"/>
        </w:rPr>
        <w:t>Régi síremlék felújítás:</w:t>
      </w:r>
    </w:p>
    <w:p w14:paraId="044F69DF" w14:textId="77777777" w:rsidR="00CF6529" w:rsidRPr="00CF6529" w:rsidRDefault="00CF6529" w:rsidP="00CF6529">
      <w:pPr>
        <w:numPr>
          <w:ilvl w:val="0"/>
          <w:numId w:val="30"/>
        </w:numPr>
        <w:suppressAutoHyphens/>
        <w:ind w:left="710" w:hanging="567"/>
        <w:rPr>
          <w:kern w:val="2"/>
          <w:lang w:bidi="hi-IN"/>
        </w:rPr>
      </w:pPr>
      <w:r w:rsidRPr="00CF6529">
        <w:rPr>
          <w:kern w:val="2"/>
          <w:lang w:bidi="hi-IN"/>
        </w:rPr>
        <w:t>eredeti síremlék valamelyik elemének (elemeinek) cseréje</w:t>
      </w:r>
    </w:p>
    <w:p w14:paraId="759D3ACB" w14:textId="77777777" w:rsidR="00CF6529" w:rsidRPr="00CF6529" w:rsidRDefault="00CF6529" w:rsidP="00CF6529">
      <w:pPr>
        <w:numPr>
          <w:ilvl w:val="0"/>
          <w:numId w:val="30"/>
        </w:numPr>
        <w:suppressAutoHyphens/>
        <w:ind w:left="710" w:hanging="567"/>
        <w:rPr>
          <w:kern w:val="2"/>
          <w:lang w:bidi="hi-IN"/>
        </w:rPr>
      </w:pPr>
      <w:r w:rsidRPr="00CF6529">
        <w:rPr>
          <w:kern w:val="2"/>
          <w:lang w:bidi="hi-IN"/>
        </w:rPr>
        <w:t>megdőlt síremlék helyreállítása</w:t>
      </w:r>
    </w:p>
    <w:p w14:paraId="2BE57316" w14:textId="5242B100" w:rsidR="00CF6529" w:rsidRPr="00CF6529" w:rsidRDefault="00CF6529" w:rsidP="00CF6529">
      <w:pPr>
        <w:numPr>
          <w:ilvl w:val="0"/>
          <w:numId w:val="30"/>
        </w:numPr>
        <w:suppressAutoHyphens/>
        <w:ind w:left="710" w:hanging="567"/>
        <w:rPr>
          <w:kern w:val="2"/>
          <w:lang w:bidi="hi-IN"/>
        </w:rPr>
      </w:pPr>
      <w:r w:rsidRPr="00CF6529">
        <w:rPr>
          <w:kern w:val="2"/>
          <w:lang w:bidi="hi-IN"/>
        </w:rPr>
        <w:t>gépi csiszolás, gépi mosás</w:t>
      </w:r>
    </w:p>
    <w:p w14:paraId="1C7CD7DB" w14:textId="77777777" w:rsidR="00CF6529" w:rsidRPr="00CF6529" w:rsidRDefault="00CF6529" w:rsidP="00CF6529">
      <w:pPr>
        <w:suppressAutoHyphens/>
        <w:rPr>
          <w:kern w:val="2"/>
          <w:lang w:bidi="hi-IN"/>
        </w:rPr>
      </w:pPr>
    </w:p>
    <w:p w14:paraId="504B4CA6" w14:textId="1DABA984" w:rsidR="00C46DC3" w:rsidRPr="00BC746F" w:rsidRDefault="00C46DC3" w:rsidP="00C34547">
      <w:pPr>
        <w:pStyle w:val="paragr"/>
      </w:pPr>
    </w:p>
    <w:p w14:paraId="036D25DA" w14:textId="77777777" w:rsidR="00C46DC3" w:rsidRPr="00BC746F" w:rsidRDefault="00C46DC3" w:rsidP="0075624F">
      <w:pPr>
        <w:rPr>
          <w:color w:val="000000" w:themeColor="text1"/>
        </w:rPr>
      </w:pPr>
    </w:p>
    <w:p w14:paraId="0D51CB1B" w14:textId="77777777" w:rsidR="00F3222B" w:rsidRPr="00BC746F" w:rsidRDefault="00F3222B">
      <w:pPr>
        <w:spacing w:after="160" w:line="259" w:lineRule="auto"/>
        <w:rPr>
          <w:color w:val="000000" w:themeColor="text1"/>
        </w:rPr>
      </w:pPr>
      <w:r w:rsidRPr="00BC746F">
        <w:rPr>
          <w:color w:val="000000" w:themeColor="text1"/>
        </w:rPr>
        <w:br w:type="page"/>
      </w:r>
    </w:p>
    <w:p w14:paraId="15E9730C" w14:textId="77777777" w:rsidR="001F4D05" w:rsidRPr="00BC746F" w:rsidRDefault="001F4D05" w:rsidP="0075624F">
      <w:pPr>
        <w:rPr>
          <w:color w:val="000000" w:themeColor="text1"/>
        </w:rPr>
      </w:pPr>
    </w:p>
    <w:p w14:paraId="37EF5B97" w14:textId="405C4E36" w:rsidR="00DE304F" w:rsidRPr="00033543" w:rsidRDefault="002B5F49" w:rsidP="00692D82">
      <w:pPr>
        <w:pStyle w:val="Cmsor2"/>
      </w:pPr>
      <w:r w:rsidRPr="00033543">
        <w:t xml:space="preserve">                                           </w:t>
      </w:r>
      <w:r w:rsidR="00C46DC3" w:rsidRPr="00033543">
        <w:t>3</w:t>
      </w:r>
      <w:r w:rsidR="00DE304F" w:rsidRPr="00033543">
        <w:t xml:space="preserve">. </w:t>
      </w:r>
      <w:r w:rsidRPr="00033543">
        <w:t>m</w:t>
      </w:r>
      <w:r w:rsidR="00DE304F" w:rsidRPr="00033543">
        <w:t xml:space="preserve">elléklet a </w:t>
      </w:r>
      <w:r w:rsidR="002679CF">
        <w:t>16</w:t>
      </w:r>
      <w:r w:rsidRPr="00033543">
        <w:t>/2018. (</w:t>
      </w:r>
      <w:r w:rsidR="002679CF">
        <w:t>VI. 29.</w:t>
      </w:r>
      <w:r w:rsidRPr="00033543">
        <w:t>) önkormányzati</w:t>
      </w:r>
      <w:r w:rsidR="00DE304F" w:rsidRPr="00033543">
        <w:t xml:space="preserve"> rendelethez</w:t>
      </w:r>
    </w:p>
    <w:p w14:paraId="74998D96" w14:textId="77777777" w:rsidR="00E90E29" w:rsidRPr="00BC746F" w:rsidRDefault="00E90E29" w:rsidP="00E90E29">
      <w:pPr>
        <w:rPr>
          <w:color w:val="000000" w:themeColor="text1"/>
        </w:rPr>
      </w:pPr>
    </w:p>
    <w:p w14:paraId="41D9BC9C" w14:textId="31FAE344" w:rsidR="002B5F49" w:rsidRPr="00033543" w:rsidRDefault="00DE304F" w:rsidP="00692D82">
      <w:pPr>
        <w:pStyle w:val="Cmsor2"/>
      </w:pPr>
      <w:r w:rsidRPr="00033543">
        <w:t>Nagykanizsa Megyei Jogú Város köztemető</w:t>
      </w:r>
      <w:r w:rsidR="00C46DC3" w:rsidRPr="00033543">
        <w:t xml:space="preserve">iben </w:t>
      </w:r>
      <w:r w:rsidRPr="00033543">
        <w:t>a temetőlátogatók</w:t>
      </w:r>
    </w:p>
    <w:p w14:paraId="59259618" w14:textId="77777777" w:rsidR="00DE304F" w:rsidRPr="00033543" w:rsidRDefault="00DE304F" w:rsidP="00692D82">
      <w:pPr>
        <w:pStyle w:val="Cmsor2"/>
      </w:pPr>
      <w:r w:rsidRPr="00033543">
        <w:t xml:space="preserve"> kegyeletgyakorlásának feltételei</w:t>
      </w:r>
    </w:p>
    <w:p w14:paraId="11FC065D" w14:textId="77777777" w:rsidR="00E90E29" w:rsidRPr="00BC746F" w:rsidRDefault="00E90E29" w:rsidP="00C34547">
      <w:pPr>
        <w:pStyle w:val="paragr"/>
      </w:pPr>
    </w:p>
    <w:p w14:paraId="0C8CE9FE" w14:textId="77777777" w:rsidR="00DE304F" w:rsidRPr="00BC746F" w:rsidRDefault="00E90E29" w:rsidP="00C34547">
      <w:pPr>
        <w:pStyle w:val="paragr"/>
      </w:pPr>
      <w:r w:rsidRPr="00BC746F">
        <w:t>I.</w:t>
      </w:r>
    </w:p>
    <w:p w14:paraId="14F95E56" w14:textId="77777777" w:rsidR="00DE304F" w:rsidRPr="00BC746F" w:rsidRDefault="00DE304F" w:rsidP="00692D82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jelen látogatási rend a Nagykanizsa Megyei Jogú Város </w:t>
      </w:r>
      <w:r w:rsidR="00884297" w:rsidRPr="00BC746F">
        <w:rPr>
          <w:color w:val="000000" w:themeColor="text1"/>
        </w:rPr>
        <w:t xml:space="preserve">közigazgatási területén található </w:t>
      </w:r>
      <w:r w:rsidRPr="00BC746F">
        <w:rPr>
          <w:color w:val="000000" w:themeColor="text1"/>
        </w:rPr>
        <w:t>köztemetők vonatkozásában tartalmazza azokat az alapvető szabályokat, amelyek a temetőlátogatók kegyeletgyakorlása feltételei meghatározásával egyrészt biztosítják az elhunytak emlékének méltó megőrzését és ápolását, másrészt szolgálják a köztemető, mint használata szerinti zöldfelületi jellegű különleges terület állagának megóvását, rendeltetésszerű használatát, továbbá a temetési helyek gondozását, karbantartását, felújítását.</w:t>
      </w:r>
    </w:p>
    <w:p w14:paraId="3DA4D166" w14:textId="77777777" w:rsidR="00DE304F" w:rsidRPr="00BC746F" w:rsidRDefault="00DE304F" w:rsidP="00692D82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köztemetők látogatói kötelesek a </w:t>
      </w:r>
      <w:r w:rsidR="008D02F5" w:rsidRPr="00BC746F">
        <w:rPr>
          <w:color w:val="000000" w:themeColor="text1"/>
        </w:rPr>
        <w:t xml:space="preserve">vonatkozó önkormányzati </w:t>
      </w:r>
      <w:r w:rsidRPr="00BC746F">
        <w:rPr>
          <w:color w:val="000000" w:themeColor="text1"/>
        </w:rPr>
        <w:t>rendeletben és a jelen látogatási rendben foglalt szabályokat betartani, a köztemető üzemeltetője pedig jogosult és köteles a látogatási rend szabályai betartását ellenőrizni.</w:t>
      </w:r>
    </w:p>
    <w:p w14:paraId="77020CD2" w14:textId="77777777" w:rsidR="00E90E29" w:rsidRPr="00BC746F" w:rsidRDefault="00E90E29" w:rsidP="00C34547">
      <w:pPr>
        <w:pStyle w:val="paragr"/>
      </w:pPr>
    </w:p>
    <w:p w14:paraId="24B2BB2B" w14:textId="77777777" w:rsidR="00DE304F" w:rsidRPr="00BC746F" w:rsidRDefault="00E90E29" w:rsidP="00C34547">
      <w:pPr>
        <w:pStyle w:val="paragr"/>
      </w:pPr>
      <w:r w:rsidRPr="00BC746F">
        <w:t>II.</w:t>
      </w:r>
    </w:p>
    <w:p w14:paraId="77C3233B" w14:textId="6A47CAF0" w:rsidR="00DE304F" w:rsidRPr="00BC746F" w:rsidRDefault="00DE304F" w:rsidP="00692D82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köztemetők felsorolását és a látogatók részére történő nyitvatartási idejét </w:t>
      </w:r>
      <w:r w:rsidR="008D02F5" w:rsidRPr="00BC746F">
        <w:rPr>
          <w:color w:val="000000" w:themeColor="text1"/>
        </w:rPr>
        <w:t xml:space="preserve">Nagykanizsa Megyei Jogú Város Önkormányzata Közgyűlésének a köztemetőkről és a temetkezés endjéről szóló </w:t>
      </w:r>
      <w:r w:rsidR="002679CF">
        <w:rPr>
          <w:color w:val="000000" w:themeColor="text1"/>
        </w:rPr>
        <w:t>16</w:t>
      </w:r>
      <w:r w:rsidR="008D02F5" w:rsidRPr="00BC746F">
        <w:rPr>
          <w:color w:val="000000" w:themeColor="text1"/>
        </w:rPr>
        <w:t>/2018. (</w:t>
      </w:r>
      <w:r w:rsidR="002679CF">
        <w:rPr>
          <w:color w:val="000000" w:themeColor="text1"/>
        </w:rPr>
        <w:t>VI. 29.</w:t>
      </w:r>
      <w:r w:rsidR="008D02F5" w:rsidRPr="00BC746F">
        <w:rPr>
          <w:color w:val="000000" w:themeColor="text1"/>
        </w:rPr>
        <w:t>) önkormányzati rendelete</w:t>
      </w:r>
      <w:r w:rsidR="00C85DA2" w:rsidRPr="00BC746F">
        <w:rPr>
          <w:color w:val="000000" w:themeColor="text1"/>
        </w:rPr>
        <w:t xml:space="preserve"> 1. számú melléklete tartalmazza</w:t>
      </w:r>
    </w:p>
    <w:p w14:paraId="142B7AA2" w14:textId="77777777" w:rsidR="00DE304F" w:rsidRPr="00BC746F" w:rsidRDefault="00DE304F" w:rsidP="00692D82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 </w:t>
      </w:r>
      <w:r w:rsidR="001F75D2" w:rsidRPr="00BC746F">
        <w:rPr>
          <w:color w:val="000000" w:themeColor="text1"/>
        </w:rPr>
        <w:t>Ü</w:t>
      </w:r>
      <w:r w:rsidRPr="00BC746F">
        <w:rPr>
          <w:color w:val="000000" w:themeColor="text1"/>
        </w:rPr>
        <w:t>zemeltetője a temető bejáratánál, jól látható módon elhelyezett táblán köteles a nyitva tartásról a látogatókat tájékoztatni.</w:t>
      </w:r>
    </w:p>
    <w:p w14:paraId="630C576A" w14:textId="77777777" w:rsidR="00E90E29" w:rsidRPr="00BC746F" w:rsidRDefault="00E90E29" w:rsidP="00E90E29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6B82710B" w14:textId="77777777" w:rsidR="00DE304F" w:rsidRPr="00BC746F" w:rsidRDefault="00E90E29" w:rsidP="00C34547">
      <w:pPr>
        <w:pStyle w:val="paragr"/>
      </w:pPr>
      <w:r w:rsidRPr="00BC746F">
        <w:t>III.</w:t>
      </w:r>
    </w:p>
    <w:p w14:paraId="0637B6A6" w14:textId="77777777" w:rsidR="00DE304F" w:rsidRPr="00BC746F" w:rsidRDefault="00DE304F" w:rsidP="00692D82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temetőlátogatás célja lehet kegyeleti joggyakorlás vagy a temetési hely gondozása.</w:t>
      </w:r>
    </w:p>
    <w:p w14:paraId="2266B754" w14:textId="77777777" w:rsidR="00DE304F" w:rsidRPr="00BC746F" w:rsidRDefault="00DE304F" w:rsidP="00692D82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köztemetőket 14 éven aluli gyermekek, illetőleg cselekvőképtelen személyek kizárólag cselekvőképes, nagykorú személyek kísérete mellett látogathatják.</w:t>
      </w:r>
    </w:p>
    <w:p w14:paraId="5993CDC2" w14:textId="77777777" w:rsidR="00DE304F" w:rsidRPr="00BC746F" w:rsidRDefault="00DE304F" w:rsidP="00692D82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köztemetőkbe gépjárművel behajtani és ott közlekedni kizárólag erre a célra kijelölt</w:t>
      </w:r>
      <w:r w:rsidR="00F3222B" w:rsidRPr="00BC746F">
        <w:rPr>
          <w:color w:val="000000" w:themeColor="text1"/>
        </w:rPr>
        <w:t xml:space="preserve"> szilád burkolattal ellátott utakon</w:t>
      </w:r>
      <w:r w:rsidRPr="00BC746F">
        <w:rPr>
          <w:color w:val="000000" w:themeColor="text1"/>
        </w:rPr>
        <w:t xml:space="preserve"> a közúti közlekedésre vonatkozó szabályok szerint. A gépjárművel történő közlekedés során a keletkezett hang vagy egyéb hatás nem zavarhatja a látogatókat, illetőleg a búcsúztatási szertartásokat.</w:t>
      </w:r>
    </w:p>
    <w:p w14:paraId="164966D1" w14:textId="77777777" w:rsidR="00DE304F" w:rsidRPr="00BC746F" w:rsidRDefault="00DE304F" w:rsidP="00692D82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Köztemetőbe állatot </w:t>
      </w:r>
      <w:r w:rsidR="001F75D2" w:rsidRPr="00BC746F">
        <w:rPr>
          <w:color w:val="000000" w:themeColor="text1"/>
        </w:rPr>
        <w:t xml:space="preserve">– vakvezető- vagy személyi-segítő-kutya kivételével - </w:t>
      </w:r>
      <w:r w:rsidRPr="00BC746F">
        <w:rPr>
          <w:color w:val="000000" w:themeColor="text1"/>
        </w:rPr>
        <w:t>bevinni nem lehet.</w:t>
      </w:r>
    </w:p>
    <w:p w14:paraId="18FA2384" w14:textId="77777777" w:rsidR="00E90E29" w:rsidRPr="00BC746F" w:rsidRDefault="00E90E29" w:rsidP="00E90E2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4F312C49" w14:textId="77777777" w:rsidR="00DE304F" w:rsidRPr="00BC746F" w:rsidRDefault="00E90E29" w:rsidP="00C34547">
      <w:pPr>
        <w:pStyle w:val="paragr"/>
      </w:pPr>
      <w:r w:rsidRPr="00BC746F">
        <w:t>IV.</w:t>
      </w:r>
    </w:p>
    <w:p w14:paraId="2C7CC23D" w14:textId="77777777" w:rsidR="00DE304F" w:rsidRPr="00BC746F" w:rsidRDefault="00DE304F" w:rsidP="00692D8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temetőlátogatók kötelessége a köztemetői terület, az ingó és ingatlan létesítmények, tárgyak rendeltetésszerű használata, állaguk megóvása, tartózkodás bármiféle károkozástól, rongálástól.</w:t>
      </w:r>
    </w:p>
    <w:p w14:paraId="49347035" w14:textId="77777777" w:rsidR="00DE304F" w:rsidRPr="00BC746F" w:rsidRDefault="00DE304F" w:rsidP="00692D8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Tilos a növényzet (fák, cserjék, virágok, gyep) és a zöldterületek, zöldfelület egyéb elemeinek, tartozékainak, felszerelési tárgyainak bármilyen módon történő megrongálása, pusztítása, károsítása vagy olyan szakszerűtlen kezelése, amely értékük csökkenésével jár.</w:t>
      </w:r>
    </w:p>
    <w:p w14:paraId="7BC1771E" w14:textId="77777777" w:rsidR="00DE304F" w:rsidRPr="00BC746F" w:rsidRDefault="00DE304F" w:rsidP="00692D8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köztemető területén a látogatók sem végezhetnek olyan tevékenységet, amely egészségre ártalmas, szennyeződést, bűzt, egyéb káros környezeti kárt okoz, mások kegyeleti jog gyakorlását akadályozza, korlátozza, balesetveszélyt okoz.</w:t>
      </w:r>
    </w:p>
    <w:p w14:paraId="4803C03F" w14:textId="77777777" w:rsidR="00DE304F" w:rsidRPr="00BC746F" w:rsidRDefault="00DE304F" w:rsidP="00692D82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látogatóknak tartózkodniuk kell minden olyan tevékenységtől, amely mások kegyeleti érzéseit zavarhatja (pl. hangoskodás, zenehallgatás).</w:t>
      </w:r>
    </w:p>
    <w:p w14:paraId="52F2FE96" w14:textId="77777777" w:rsidR="00DE304F" w:rsidRPr="00BC746F" w:rsidRDefault="00DE304F" w:rsidP="00692D82">
      <w:pPr>
        <w:numPr>
          <w:ilvl w:val="1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köztemetőben biztosított közüzemi szolgáltatással </w:t>
      </w:r>
      <w:r w:rsidR="005875E7" w:rsidRPr="00BC746F">
        <w:rPr>
          <w:color w:val="000000" w:themeColor="text1"/>
        </w:rPr>
        <w:t>-</w:t>
      </w:r>
      <w:r w:rsidR="00243A3A" w:rsidRPr="00BC746F">
        <w:rPr>
          <w:color w:val="000000" w:themeColor="text1"/>
        </w:rPr>
        <w:t xml:space="preserve"> köz</w:t>
      </w:r>
      <w:r w:rsidR="005875E7" w:rsidRPr="00BC746F">
        <w:rPr>
          <w:color w:val="000000" w:themeColor="text1"/>
        </w:rPr>
        <w:t>k</w:t>
      </w:r>
      <w:r w:rsidR="00243A3A" w:rsidRPr="00BC746F">
        <w:rPr>
          <w:color w:val="000000" w:themeColor="text1"/>
        </w:rPr>
        <w:t>utak használata</w:t>
      </w:r>
      <w:r w:rsidR="005875E7" w:rsidRPr="00BC746F">
        <w:rPr>
          <w:color w:val="000000" w:themeColor="text1"/>
        </w:rPr>
        <w:t xml:space="preserve">  - </w:t>
      </w:r>
      <w:r w:rsidRPr="00BC746F">
        <w:rPr>
          <w:color w:val="000000" w:themeColor="text1"/>
        </w:rPr>
        <w:t xml:space="preserve"> az és</w:t>
      </w:r>
      <w:r w:rsidR="00865B97" w:rsidRPr="00BC746F">
        <w:rPr>
          <w:color w:val="000000" w:themeColor="text1"/>
        </w:rPr>
        <w:t>z</w:t>
      </w:r>
      <w:r w:rsidRPr="00BC746F">
        <w:rPr>
          <w:color w:val="000000" w:themeColor="text1"/>
        </w:rPr>
        <w:t>szerűség határán belül takarékoskodni kell</w:t>
      </w:r>
      <w:r w:rsidR="00E90E29" w:rsidRPr="00BC746F">
        <w:rPr>
          <w:color w:val="000000" w:themeColor="text1"/>
        </w:rPr>
        <w:t>,</w:t>
      </w:r>
      <w:r w:rsidR="00FA3E63" w:rsidRPr="00BC746F">
        <w:rPr>
          <w:color w:val="000000" w:themeColor="text1"/>
        </w:rPr>
        <w:t xml:space="preserve"> és a hulladékgyűjt</w:t>
      </w:r>
      <w:r w:rsidR="00E90E29" w:rsidRPr="00BC746F">
        <w:rPr>
          <w:color w:val="000000" w:themeColor="text1"/>
        </w:rPr>
        <w:t>ő</w:t>
      </w:r>
      <w:r w:rsidR="00FA3E63" w:rsidRPr="00BC746F">
        <w:rPr>
          <w:color w:val="000000" w:themeColor="text1"/>
        </w:rPr>
        <w:t xml:space="preserve">ket rendeltetés szerűen </w:t>
      </w:r>
      <w:r w:rsidR="002D721D" w:rsidRPr="00BC746F">
        <w:rPr>
          <w:color w:val="000000" w:themeColor="text1"/>
        </w:rPr>
        <w:t xml:space="preserve">kell </w:t>
      </w:r>
      <w:r w:rsidR="00FA3E63" w:rsidRPr="00BC746F">
        <w:rPr>
          <w:color w:val="000000" w:themeColor="text1"/>
        </w:rPr>
        <w:t>használ</w:t>
      </w:r>
      <w:r w:rsidR="002D721D" w:rsidRPr="00BC746F">
        <w:rPr>
          <w:color w:val="000000" w:themeColor="text1"/>
        </w:rPr>
        <w:t>ni</w:t>
      </w:r>
      <w:r w:rsidRPr="00BC746F">
        <w:rPr>
          <w:color w:val="000000" w:themeColor="text1"/>
        </w:rPr>
        <w:t>.</w:t>
      </w:r>
    </w:p>
    <w:p w14:paraId="4E510062" w14:textId="77777777" w:rsidR="00DE304F" w:rsidRPr="00BC746F" w:rsidRDefault="00E90E29" w:rsidP="00C34547">
      <w:pPr>
        <w:pStyle w:val="paragr"/>
      </w:pPr>
      <w:r w:rsidRPr="00BC746F">
        <w:lastRenderedPageBreak/>
        <w:t>V.</w:t>
      </w:r>
    </w:p>
    <w:p w14:paraId="14889CC6" w14:textId="77777777" w:rsidR="00DE304F" w:rsidRPr="00BC746F" w:rsidRDefault="00DE304F" w:rsidP="00692D82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Köztemetőbe a látogatók - az üzemeltető külön engedélye nélkül - szokásos, rendszeresen maguknál tartott személyes használati tárgyaikon túlmenően kizárólag a temetési helyek díszítésére, gondozására szolgáló tárgyakat (pl. koszorú, vágott élő virág, művirág, váza, öntözőkanna) és a kegyeleti jog gyakorlás kellékeit (pl. mécses, gyertya) vihetik be.</w:t>
      </w:r>
    </w:p>
    <w:p w14:paraId="57F3245B" w14:textId="77777777" w:rsidR="00DE304F" w:rsidRPr="00BC746F" w:rsidRDefault="00DE304F" w:rsidP="00692D82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köztemetőkből koszorúkat, virágokat, növénymaradványokat, kertészeti hulladékokat, egyéb hulladékot az üzemeltető hozzájárulása nélkül kivinni nem lehet, azokat az </w:t>
      </w:r>
      <w:r w:rsidR="009E5225" w:rsidRPr="00BC746F">
        <w:rPr>
          <w:color w:val="000000" w:themeColor="text1"/>
        </w:rPr>
        <w:t>arra</w:t>
      </w:r>
      <w:r w:rsidRPr="00BC746F">
        <w:rPr>
          <w:color w:val="000000" w:themeColor="text1"/>
        </w:rPr>
        <w:t xml:space="preserve"> kijelölt helyeken kell elhelyezni.</w:t>
      </w:r>
    </w:p>
    <w:p w14:paraId="25C69B64" w14:textId="77777777" w:rsidR="00DE304F" w:rsidRPr="00BC746F" w:rsidRDefault="00DE304F" w:rsidP="00692D82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köztemetőbe gépjárművel behajtó látogatók </w:t>
      </w:r>
      <w:r w:rsidR="00A57025" w:rsidRPr="00BC746F">
        <w:rPr>
          <w:color w:val="000000" w:themeColor="text1"/>
        </w:rPr>
        <w:t xml:space="preserve">kilépéskor </w:t>
      </w:r>
      <w:r w:rsidRPr="00BC746F">
        <w:rPr>
          <w:color w:val="000000" w:themeColor="text1"/>
        </w:rPr>
        <w:t xml:space="preserve">az üzemeltető vagy megbízottja felszólítására a gépjármű belső utasterének és csomagterének ellenőrzése érdekében kötelesek a gépjárműben található </w:t>
      </w:r>
      <w:r w:rsidR="00F3222B" w:rsidRPr="00BC746F">
        <w:rPr>
          <w:color w:val="000000" w:themeColor="text1"/>
        </w:rPr>
        <w:t>V</w:t>
      </w:r>
      <w:r w:rsidRPr="00BC746F">
        <w:rPr>
          <w:color w:val="000000" w:themeColor="text1"/>
        </w:rPr>
        <w:t>.2. bekezdés szerinti és egyéb kegyeleti tárgyak eredetét, illetve tulajdonjogát igazolni.</w:t>
      </w:r>
    </w:p>
    <w:p w14:paraId="4F44071F" w14:textId="77777777" w:rsidR="00E90E29" w:rsidRPr="00BC746F" w:rsidRDefault="00E90E29" w:rsidP="00C34547">
      <w:pPr>
        <w:pStyle w:val="paragr"/>
      </w:pPr>
    </w:p>
    <w:p w14:paraId="7FD20826" w14:textId="77777777" w:rsidR="00DE304F" w:rsidRPr="00BC746F" w:rsidRDefault="00E90E29" w:rsidP="00C34547">
      <w:pPr>
        <w:pStyle w:val="paragr"/>
      </w:pPr>
      <w:r w:rsidRPr="00BC746F">
        <w:t>V</w:t>
      </w:r>
      <w:r w:rsidR="00F3222B" w:rsidRPr="00BC746F">
        <w:t>I</w:t>
      </w:r>
      <w:r w:rsidR="007A35DC" w:rsidRPr="00BC746F">
        <w:t>.</w:t>
      </w:r>
    </w:p>
    <w:p w14:paraId="378F9C7B" w14:textId="77777777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Temetési hely építészeti, kertészeti kialakításának feltételeire a </w:t>
      </w:r>
      <w:r w:rsidR="007A35DC" w:rsidRPr="00BC746F">
        <w:rPr>
          <w:color w:val="000000" w:themeColor="text1"/>
        </w:rPr>
        <w:t xml:space="preserve">28/2017. (XI. 27). </w:t>
      </w:r>
      <w:r w:rsidRPr="00BC746F">
        <w:rPr>
          <w:color w:val="000000" w:themeColor="text1"/>
        </w:rPr>
        <w:t>számú önkormányzati rendelet, továbbá az üzemeltetővel kötött szerződésben foglaltak irányadók. A temetési helyen túlterjeszkedő, közízlést sértő vagy oda nem illő felirattal ellátott sírjeleket elhelyezni nem szabad. E rendelkezés a meglévő sírjelek felújítása során is irányadó.</w:t>
      </w:r>
    </w:p>
    <w:p w14:paraId="1B72EC22" w14:textId="77777777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Amennyiben a temetési hely felett rendelkezni jogosulttal kötött szerződés eltérően nem rendelkezik, temetési hely kertészeti jellegű gondozására</w:t>
      </w:r>
    </w:p>
    <w:p w14:paraId="22D998D7" w14:textId="77777777" w:rsidR="00DE304F" w:rsidRPr="00BC746F" w:rsidRDefault="00DE304F" w:rsidP="00692D82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i/>
          <w:color w:val="000000" w:themeColor="text1"/>
        </w:rPr>
        <w:t>a temetési hely megváltója, illetőleg halála esetén örököse,</w:t>
      </w:r>
    </w:p>
    <w:p w14:paraId="10C92455" w14:textId="77777777" w:rsidR="00DE304F" w:rsidRPr="00BC746F" w:rsidRDefault="00DE304F" w:rsidP="00692D82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i/>
          <w:color w:val="000000" w:themeColor="text1"/>
        </w:rPr>
        <w:t>az elhunyt személy(ek) hozzátartozója,</w:t>
      </w:r>
    </w:p>
    <w:p w14:paraId="0F839B83" w14:textId="77777777" w:rsidR="00DE304F" w:rsidRPr="00BC746F" w:rsidRDefault="00DE304F" w:rsidP="00692D82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i/>
          <w:color w:val="000000" w:themeColor="text1"/>
        </w:rPr>
        <w:t>az elhunyt személy(ek) örököse, a jelen Fejezetben foglaltak szerint,</w:t>
      </w:r>
    </w:p>
    <w:p w14:paraId="46F1A0C5" w14:textId="655A8DAD" w:rsidR="00DE304F" w:rsidRPr="00BC746F" w:rsidRDefault="00DE304F" w:rsidP="00692D82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BC746F">
        <w:rPr>
          <w:i/>
          <w:color w:val="000000" w:themeColor="text1"/>
        </w:rPr>
        <w:t xml:space="preserve">az a) pontban írt személyek által megbízott cég alkalmazottja vagy megbízott személy pedig a </w:t>
      </w:r>
      <w:r w:rsidR="002679CF" w:rsidRPr="0073227B">
        <w:rPr>
          <w:i/>
          <w:color w:val="000000" w:themeColor="text1"/>
        </w:rPr>
        <w:t>16/2018. (VI. 29.)</w:t>
      </w:r>
      <w:r w:rsidR="002679CF" w:rsidRPr="00BC746F">
        <w:rPr>
          <w:color w:val="000000" w:themeColor="text1"/>
        </w:rPr>
        <w:t xml:space="preserve"> </w:t>
      </w:r>
      <w:r w:rsidRPr="00BC746F">
        <w:rPr>
          <w:i/>
          <w:color w:val="000000" w:themeColor="text1"/>
        </w:rPr>
        <w:t>önkormányzati rendeletben foglaltak szerint jogosult.</w:t>
      </w:r>
    </w:p>
    <w:p w14:paraId="3EB1778A" w14:textId="77777777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Amennyiben a temetési hely felett rendelkezni jogosulttal kötött szerződés eltérően nem rendelkezik, a temetési helyen elhelyezett síremlék, sírjel, egyéb díszítés, felújítására, restaurálására, elmozdítására, eltávolítására, köztemető területéről történő kivitelére és bevitelére</w:t>
      </w:r>
    </w:p>
    <w:p w14:paraId="3943B808" w14:textId="77777777" w:rsidR="00DE304F" w:rsidRPr="00BC746F" w:rsidRDefault="00DE304F" w:rsidP="00692D82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BC746F">
        <w:rPr>
          <w:i/>
          <w:color w:val="000000" w:themeColor="text1"/>
        </w:rPr>
        <w:t>a temetési hely megváltója, illetőleg halála esetén örököse,</w:t>
      </w:r>
    </w:p>
    <w:p w14:paraId="75F7EF02" w14:textId="01C78AC0" w:rsidR="00DE304F" w:rsidRPr="00BC746F" w:rsidRDefault="009E5225" w:rsidP="0075624F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BC746F">
        <w:rPr>
          <w:i/>
          <w:color w:val="000000" w:themeColor="text1"/>
        </w:rPr>
        <w:t>b)</w:t>
      </w:r>
      <w:r w:rsidR="007A35DC" w:rsidRPr="00BC746F">
        <w:rPr>
          <w:i/>
          <w:color w:val="000000" w:themeColor="text1"/>
        </w:rPr>
        <w:t xml:space="preserve"> </w:t>
      </w:r>
      <w:r w:rsidR="00DE304F" w:rsidRPr="00BC746F">
        <w:rPr>
          <w:i/>
          <w:color w:val="000000" w:themeColor="text1"/>
        </w:rPr>
        <w:t xml:space="preserve">a </w:t>
      </w:r>
      <w:r w:rsidR="00843977" w:rsidRPr="00BC746F">
        <w:rPr>
          <w:i/>
          <w:color w:val="000000" w:themeColor="text1"/>
        </w:rPr>
        <w:t>VI</w:t>
      </w:r>
      <w:r w:rsidR="00DE304F" w:rsidRPr="00BC746F">
        <w:rPr>
          <w:i/>
          <w:color w:val="000000" w:themeColor="text1"/>
        </w:rPr>
        <w:t>.</w:t>
      </w:r>
      <w:r w:rsidR="00155B54" w:rsidRPr="00BC746F">
        <w:rPr>
          <w:i/>
          <w:color w:val="000000" w:themeColor="text1"/>
        </w:rPr>
        <w:t>2</w:t>
      </w:r>
      <w:r w:rsidR="00DE304F" w:rsidRPr="00BC746F">
        <w:rPr>
          <w:i/>
          <w:color w:val="000000" w:themeColor="text1"/>
        </w:rPr>
        <w:t>. alpont b) és c) pontja szerinti személyek a jelen bekezdés a) pontjában meghatározott személyek megbízása alapján a jelen alpontban foglaltak szerint,</w:t>
      </w:r>
    </w:p>
    <w:p w14:paraId="43991357" w14:textId="5D56B7A4" w:rsidR="00DE304F" w:rsidRPr="00BC746F" w:rsidRDefault="009E5225" w:rsidP="0075624F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i/>
          <w:color w:val="000000" w:themeColor="text1"/>
        </w:rPr>
      </w:pPr>
      <w:r w:rsidRPr="00BC746F">
        <w:rPr>
          <w:i/>
          <w:color w:val="000000" w:themeColor="text1"/>
        </w:rPr>
        <w:t>c)</w:t>
      </w:r>
      <w:r w:rsidR="007A35DC" w:rsidRPr="00BC746F">
        <w:rPr>
          <w:i/>
          <w:color w:val="000000" w:themeColor="text1"/>
        </w:rPr>
        <w:t xml:space="preserve"> </w:t>
      </w:r>
      <w:r w:rsidR="00DE304F" w:rsidRPr="00BC746F">
        <w:rPr>
          <w:i/>
          <w:color w:val="000000" w:themeColor="text1"/>
        </w:rPr>
        <w:t>a</w:t>
      </w:r>
      <w:r w:rsidRPr="00BC746F">
        <w:rPr>
          <w:i/>
          <w:color w:val="000000" w:themeColor="text1"/>
        </w:rPr>
        <w:t>z</w:t>
      </w:r>
      <w:r w:rsidR="00DE304F" w:rsidRPr="00BC746F">
        <w:rPr>
          <w:i/>
          <w:color w:val="000000" w:themeColor="text1"/>
        </w:rPr>
        <w:t xml:space="preserve"> a) pontban írt személyek által írásban megbízott személy </w:t>
      </w:r>
      <w:r w:rsidR="00DE304F" w:rsidRPr="002679CF">
        <w:rPr>
          <w:i/>
          <w:color w:val="000000" w:themeColor="text1"/>
        </w:rPr>
        <w:t xml:space="preserve">a </w:t>
      </w:r>
      <w:r w:rsidR="002679CF" w:rsidRPr="0073227B">
        <w:rPr>
          <w:i/>
          <w:color w:val="000000" w:themeColor="text1"/>
        </w:rPr>
        <w:t>16/2018. (VI. 29.)</w:t>
      </w:r>
      <w:r w:rsidR="002679CF" w:rsidRPr="00BC746F">
        <w:rPr>
          <w:color w:val="000000" w:themeColor="text1"/>
        </w:rPr>
        <w:t xml:space="preserve"> </w:t>
      </w:r>
      <w:r w:rsidR="00DE304F" w:rsidRPr="006245AC">
        <w:rPr>
          <w:i/>
          <w:color w:val="000000" w:themeColor="text1"/>
        </w:rPr>
        <w:t>önkormányzati</w:t>
      </w:r>
      <w:r w:rsidR="00DE304F" w:rsidRPr="00BC746F">
        <w:rPr>
          <w:i/>
          <w:color w:val="000000" w:themeColor="text1"/>
        </w:rPr>
        <w:t xml:space="preserve"> rendeletben foglaltak szerint jogosult.</w:t>
      </w:r>
    </w:p>
    <w:p w14:paraId="6287D4EF" w14:textId="0628FA73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 xml:space="preserve">A temetési hely megváltója, illetőleg halála esetén örököse köteles legkésőbb a tevékenység megkezdésével egyidejűleg a köztemető üzemeltetőjét írásban (levél vagy e-mail útján) vagy szóban (telefonon vagy a temetői irodában a helyszínen) tájékoztatni arról, hogy a </w:t>
      </w:r>
      <w:r w:rsidR="00843977" w:rsidRPr="00BC746F">
        <w:rPr>
          <w:color w:val="000000" w:themeColor="text1"/>
        </w:rPr>
        <w:t>VI.</w:t>
      </w:r>
      <w:r w:rsidR="00155B54" w:rsidRPr="00BC746F">
        <w:rPr>
          <w:color w:val="000000" w:themeColor="text1"/>
        </w:rPr>
        <w:t>2-</w:t>
      </w:r>
      <w:r w:rsidR="00843977" w:rsidRPr="00BC746F">
        <w:rPr>
          <w:color w:val="000000" w:themeColor="text1"/>
        </w:rPr>
        <w:t>VI.</w:t>
      </w:r>
      <w:r w:rsidR="00155B54" w:rsidRPr="00BC746F">
        <w:rPr>
          <w:color w:val="000000" w:themeColor="text1"/>
        </w:rPr>
        <w:t>3</w:t>
      </w:r>
      <w:r w:rsidR="007A35DC" w:rsidRPr="00BC746F">
        <w:rPr>
          <w:color w:val="000000" w:themeColor="text1"/>
        </w:rPr>
        <w:t>.</w:t>
      </w:r>
      <w:r w:rsidR="009E5225" w:rsidRPr="00BC746F">
        <w:rPr>
          <w:color w:val="000000" w:themeColor="text1"/>
        </w:rPr>
        <w:t xml:space="preserve"> </w:t>
      </w:r>
      <w:r w:rsidRPr="00BC746F">
        <w:rPr>
          <w:color w:val="000000" w:themeColor="text1"/>
        </w:rPr>
        <w:t xml:space="preserve">alpont </w:t>
      </w:r>
      <w:r w:rsidR="009E5225" w:rsidRPr="00BC746F">
        <w:rPr>
          <w:color w:val="000000" w:themeColor="text1"/>
        </w:rPr>
        <w:t xml:space="preserve">szerinti tevékenységre </w:t>
      </w:r>
      <w:r w:rsidRPr="00BC746F">
        <w:rPr>
          <w:color w:val="000000" w:themeColor="text1"/>
        </w:rPr>
        <w:t>megbízást adott.</w:t>
      </w:r>
    </w:p>
    <w:p w14:paraId="1000B6FC" w14:textId="77777777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A köztemetőben munka úgy végezhető, hogy az ne sértse a hozzátartozók és a látogatók kegyeleti érzéseit, ne akadályozza az elhunytak búcsúztatását. A munkavégzés során a szomszédos temetési hely nem sérülhet, gondoskodni kell arról, hogy eredeti állapota ne változzon. A munka ideje alatt a temetési helyek látogatását nem lehet akadályozni.</w:t>
      </w:r>
    </w:p>
    <w:p w14:paraId="06789314" w14:textId="77777777" w:rsidR="00DE304F" w:rsidRPr="00BC746F" w:rsidRDefault="00DE304F" w:rsidP="00692D82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C746F">
        <w:rPr>
          <w:color w:val="000000" w:themeColor="text1"/>
        </w:rPr>
        <w:t>Búcsúztatás alatt a munkavégzéssel keletkezett hang vagy egyéb hatás nem zavarhatja a szertartást.</w:t>
      </w:r>
    </w:p>
    <w:p w14:paraId="5AAF1C36" w14:textId="77777777" w:rsidR="00E466DE" w:rsidRPr="00BC746F" w:rsidRDefault="00E466DE" w:rsidP="00BC746F">
      <w:pPr>
        <w:autoSpaceDE w:val="0"/>
        <w:autoSpaceDN w:val="0"/>
        <w:adjustRightInd w:val="0"/>
        <w:ind w:left="357"/>
        <w:jc w:val="both"/>
        <w:rPr>
          <w:color w:val="000000" w:themeColor="text1"/>
        </w:rPr>
      </w:pPr>
    </w:p>
    <w:sectPr w:rsidR="00E466DE" w:rsidRPr="00BC746F" w:rsidSect="00266A0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8B30" w14:textId="77777777" w:rsidR="007D119A" w:rsidRDefault="007D119A" w:rsidP="00DE304F">
      <w:r>
        <w:separator/>
      </w:r>
    </w:p>
  </w:endnote>
  <w:endnote w:type="continuationSeparator" w:id="0">
    <w:p w14:paraId="49B8DDEE" w14:textId="77777777" w:rsidR="007D119A" w:rsidRDefault="007D119A" w:rsidP="00D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9330" w14:textId="77777777" w:rsidR="001F75D2" w:rsidRDefault="001F75D2">
    <w:pPr>
      <w:pStyle w:val="llb"/>
      <w:framePr w:wrap="around" w:vAnchor="text" w:hAnchor="margin" w:xAlign="right" w:y="1"/>
      <w:rPr>
        <w:rStyle w:val="Oldalszm"/>
        <w:sz w:val="23"/>
      </w:rPr>
    </w:pPr>
    <w:r>
      <w:rPr>
        <w:rStyle w:val="Oldalszm"/>
        <w:sz w:val="23"/>
      </w:rPr>
      <w:fldChar w:fldCharType="begin"/>
    </w:r>
    <w:r>
      <w:rPr>
        <w:rStyle w:val="Oldalszm"/>
        <w:sz w:val="23"/>
      </w:rPr>
      <w:instrText xml:space="preserve">PAGE  </w:instrText>
    </w:r>
    <w:r>
      <w:rPr>
        <w:rStyle w:val="Oldalszm"/>
        <w:sz w:val="23"/>
      </w:rPr>
      <w:fldChar w:fldCharType="separate"/>
    </w:r>
    <w:r>
      <w:rPr>
        <w:rStyle w:val="Oldalszm"/>
        <w:noProof/>
        <w:sz w:val="23"/>
      </w:rPr>
      <w:t>10</w:t>
    </w:r>
    <w:r>
      <w:rPr>
        <w:rStyle w:val="Oldalszm"/>
        <w:sz w:val="23"/>
      </w:rPr>
      <w:fldChar w:fldCharType="end"/>
    </w:r>
  </w:p>
  <w:p w14:paraId="2555641E" w14:textId="77777777" w:rsidR="001F75D2" w:rsidRDefault="001F75D2">
    <w:pPr>
      <w:pStyle w:val="llb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448" w14:textId="77777777" w:rsidR="001F75D2" w:rsidRDefault="001F75D2" w:rsidP="00197713">
    <w:pPr>
      <w:pStyle w:val="llb"/>
      <w:framePr w:wrap="auto" w:hAnchor="text" w:y="-1128"/>
    </w:pPr>
  </w:p>
  <w:p w14:paraId="674DB8A9" w14:textId="77777777" w:rsidR="001F75D2" w:rsidRDefault="001F75D2" w:rsidP="00197713">
    <w:pPr>
      <w:pStyle w:val="llb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DC0C" w14:textId="77777777" w:rsidR="007D119A" w:rsidRDefault="007D119A" w:rsidP="00DE304F">
      <w:r>
        <w:separator/>
      </w:r>
    </w:p>
  </w:footnote>
  <w:footnote w:type="continuationSeparator" w:id="0">
    <w:p w14:paraId="0B7CF950" w14:textId="77777777" w:rsidR="007D119A" w:rsidRDefault="007D119A" w:rsidP="00DE304F">
      <w:r>
        <w:continuationSeparator/>
      </w:r>
    </w:p>
  </w:footnote>
  <w:footnote w:id="1">
    <w:p w14:paraId="26D31DBF" w14:textId="52134B18" w:rsidR="001F34A9" w:rsidRDefault="001F34A9" w:rsidP="00266A0A">
      <w:r>
        <w:rPr>
          <w:rStyle w:val="Lbjegyzet-hivatkozs"/>
        </w:rPr>
        <w:footnoteRef/>
      </w:r>
      <w:r>
        <w:t xml:space="preserve"> </w:t>
      </w:r>
      <w:bookmarkStart w:id="0" w:name="_Hlk18607270"/>
      <w:r w:rsidRPr="0040423E">
        <w:rPr>
          <w:sz w:val="20"/>
          <w:szCs w:val="20"/>
        </w:rPr>
        <w:t xml:space="preserve">A bevezető részt módosította a 18/2019. (VIII. 30.) önkorm. rendelet </w:t>
      </w:r>
      <w:r>
        <w:rPr>
          <w:sz w:val="20"/>
          <w:szCs w:val="20"/>
        </w:rPr>
        <w:t>36</w:t>
      </w:r>
      <w:r w:rsidRPr="0040423E">
        <w:rPr>
          <w:sz w:val="20"/>
          <w:szCs w:val="20"/>
        </w:rPr>
        <w:t>. §-a. Hatályos 2019. 08. 31-töl. Rendelkezéseit a folyamatban lévő ügyekben is alkalmazni kell.</w:t>
      </w:r>
      <w:bookmarkEnd w:id="0"/>
    </w:p>
  </w:footnote>
  <w:footnote w:id="2">
    <w:p w14:paraId="70DFA2F7" w14:textId="47FD115B" w:rsidR="008E59C9" w:rsidRDefault="008E59C9">
      <w:pPr>
        <w:pStyle w:val="Lbjegyzetszveg"/>
      </w:pPr>
      <w:r>
        <w:rPr>
          <w:rStyle w:val="Lbjegyzet-hivatkozs"/>
        </w:rPr>
        <w:footnoteRef/>
      </w:r>
      <w:r>
        <w:t xml:space="preserve"> A bevezető részt módosította a 2/2023. (I. 27.) önkorm. rendelet 1. §-a. Hatályos 2023. 01. 28-tól.</w:t>
      </w:r>
    </w:p>
  </w:footnote>
  <w:footnote w:id="3">
    <w:p w14:paraId="6B22F0D8" w14:textId="71536F30" w:rsidR="004443AD" w:rsidRDefault="004443AD">
      <w:pPr>
        <w:pStyle w:val="Lbjegyzetszveg"/>
      </w:pPr>
      <w:r>
        <w:rPr>
          <w:rStyle w:val="Lbjegyzet-hivatkozs"/>
        </w:rPr>
        <w:footnoteRef/>
      </w:r>
      <w:r>
        <w:t xml:space="preserve"> Az 1. alcím címét módosította a 2/2023. (I. 27.) önkorm. rendelet 6. § a) pontja. Hatályos 2023. 01. 28-tól.</w:t>
      </w:r>
    </w:p>
  </w:footnote>
  <w:footnote w:id="4">
    <w:p w14:paraId="036026FE" w14:textId="6517651E" w:rsidR="00147AC6" w:rsidRDefault="00147AC6">
      <w:pPr>
        <w:pStyle w:val="Lbjegyzetszveg"/>
      </w:pPr>
      <w:r>
        <w:rPr>
          <w:rStyle w:val="Lbjegyzet-hivatkozs"/>
        </w:rPr>
        <w:footnoteRef/>
      </w:r>
      <w:r>
        <w:t xml:space="preserve"> Az e) pontot hatályo</w:t>
      </w:r>
      <w:r w:rsidR="00734F59">
        <w:t>n</w:t>
      </w:r>
      <w:r>
        <w:t xml:space="preserve"> kívül helyezte a 2/2023. (I. 27.) önkorm. rendelet 7. §-a. </w:t>
      </w:r>
      <w:r w:rsidR="00734F59">
        <w:t>H</w:t>
      </w:r>
      <w:r>
        <w:t>atálytalan 2023. 01. 28-tól.</w:t>
      </w:r>
    </w:p>
  </w:footnote>
  <w:footnote w:id="5">
    <w:p w14:paraId="0927B7E8" w14:textId="597CBC27" w:rsidR="004443AD" w:rsidRDefault="004443AD">
      <w:pPr>
        <w:pStyle w:val="Lbjegyzetszveg"/>
      </w:pPr>
      <w:r>
        <w:rPr>
          <w:rStyle w:val="Lbjegyzet-hivatkozs"/>
        </w:rPr>
        <w:footnoteRef/>
      </w:r>
      <w:r>
        <w:t xml:space="preserve"> A 2. alcím címét módosította a 2/2023. (I. 27.) önkorm. rendelet 6. § b) pontja. Hatályos 2023. 01. 28-tól.</w:t>
      </w:r>
    </w:p>
  </w:footnote>
  <w:footnote w:id="6">
    <w:p w14:paraId="534F8EF0" w14:textId="68B065A2" w:rsidR="008E59C9" w:rsidRDefault="008E59C9">
      <w:pPr>
        <w:pStyle w:val="Lbjegyzetszveg"/>
      </w:pPr>
      <w:r>
        <w:rPr>
          <w:rStyle w:val="Lbjegyzet-hivatkozs"/>
        </w:rPr>
        <w:footnoteRef/>
      </w:r>
      <w:r>
        <w:t xml:space="preserve"> A (4) bekezdéssel kiegészítette a 2/2022. (I. 27.) önkorm. rendelet 2. §-a. Hatályos 2023. 01. 28-tól.</w:t>
      </w:r>
    </w:p>
  </w:footnote>
  <w:footnote w:id="7">
    <w:p w14:paraId="213E861E" w14:textId="383DA5CA" w:rsidR="008E59C9" w:rsidRDefault="008E59C9">
      <w:pPr>
        <w:pStyle w:val="Lbjegyzetszveg"/>
      </w:pPr>
      <w:r>
        <w:rPr>
          <w:rStyle w:val="Lbjegyzet-hivatkozs"/>
        </w:rPr>
        <w:footnoteRef/>
      </w:r>
      <w:r>
        <w:t xml:space="preserve"> A (2a) bekezdéssel kiegészítette a 2/2023. (I. 27.) önkorm. rendelet 3. §-a. Hatályos 2023. 01. 28-tól.</w:t>
      </w:r>
    </w:p>
  </w:footnote>
  <w:footnote w:id="8">
    <w:p w14:paraId="62C333A5" w14:textId="799F6787" w:rsidR="008E59C9" w:rsidRDefault="008E59C9">
      <w:pPr>
        <w:pStyle w:val="Lbjegyzetszveg"/>
      </w:pPr>
      <w:r>
        <w:rPr>
          <w:rStyle w:val="Lbjegyzet-hivatkozs"/>
        </w:rPr>
        <w:footnoteRef/>
      </w:r>
      <w:r>
        <w:t xml:space="preserve"> A (2b) bekezdéssel kiegészítette a 2/2023. (I. 27.) önkorm. rendelet 3. §-a. Hatályos 2023. 01. 28-tól.</w:t>
      </w:r>
    </w:p>
  </w:footnote>
  <w:footnote w:id="9">
    <w:p w14:paraId="15083586" w14:textId="01A4F2C7" w:rsidR="008E59C9" w:rsidRDefault="008E59C9">
      <w:pPr>
        <w:pStyle w:val="Lbjegyzetszveg"/>
      </w:pPr>
      <w:r>
        <w:rPr>
          <w:rStyle w:val="Lbjegyzet-hivatkozs"/>
        </w:rPr>
        <w:footnoteRef/>
      </w:r>
      <w:r>
        <w:t xml:space="preserve"> A (2c) bekezdéssel kiegészítette a 2/2023. (I. 27.) önkorm. rendelet 3. §-a. Hatályos 2023. 01. 28-tól.</w:t>
      </w:r>
    </w:p>
  </w:footnote>
  <w:footnote w:id="10">
    <w:p w14:paraId="6B328639" w14:textId="1C303D60" w:rsidR="00300DA8" w:rsidRDefault="00300DA8">
      <w:pPr>
        <w:pStyle w:val="Lbjegyzetszveg"/>
      </w:pPr>
      <w:r>
        <w:rPr>
          <w:rStyle w:val="Lbjegyzet-hivatkozs"/>
        </w:rPr>
        <w:footnoteRef/>
      </w:r>
      <w:r>
        <w:t xml:space="preserve"> A (2a) bekezdéssel kiegészítette a 2/2023. (I. 27.) önkorm. rendelet 4. §-a. Hatályos 2023. 01. 28-tól.</w:t>
      </w:r>
    </w:p>
  </w:footnote>
  <w:footnote w:id="11">
    <w:p w14:paraId="630F0E15" w14:textId="1406B638" w:rsidR="00692D82" w:rsidRDefault="00692D82">
      <w:pPr>
        <w:pStyle w:val="Lbjegyzetszveg"/>
      </w:pPr>
      <w:r>
        <w:rPr>
          <w:rStyle w:val="Lbjegyzet-hivatkozs"/>
        </w:rPr>
        <w:footnoteRef/>
      </w:r>
      <w:r>
        <w:t xml:space="preserve"> A 2. mellékletet módosította a 33/2021. (XI. 26.) önkorm. rendelet 1. §-a. Hatályos 2021. 11. 27-től.</w:t>
      </w:r>
    </w:p>
  </w:footnote>
  <w:footnote w:id="12">
    <w:p w14:paraId="3AD20F47" w14:textId="4DB4F540" w:rsidR="00C34547" w:rsidRDefault="00C34547">
      <w:pPr>
        <w:pStyle w:val="Lbjegyzetszveg"/>
      </w:pPr>
      <w:r>
        <w:rPr>
          <w:rStyle w:val="Lbjegyzet-hivatkozs"/>
        </w:rPr>
        <w:footnoteRef/>
      </w:r>
      <w:r>
        <w:t xml:space="preserve"> A 2. mellékletet módosította a 2/2023. (I. 27.) önkorm. rendelet 5. §-a. Hatályos 2023. 01. 28-tól.</w:t>
      </w:r>
    </w:p>
  </w:footnote>
  <w:footnote w:id="13">
    <w:p w14:paraId="793B6046" w14:textId="67E546A7" w:rsidR="00CF6529" w:rsidRDefault="00CF6529">
      <w:pPr>
        <w:pStyle w:val="Lbjegyzetszveg"/>
      </w:pPr>
      <w:r>
        <w:rPr>
          <w:rStyle w:val="Lbjegyzet-hivatkozs"/>
        </w:rPr>
        <w:footnoteRef/>
      </w:r>
      <w:r>
        <w:t xml:space="preserve"> A 2. mellékletet módosította a 10/2023. (III. 31.) önkorm. rendelet 1. §-a. Hatályos 2023. 04. 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04B" w14:textId="77777777" w:rsidR="001F75D2" w:rsidRDefault="001F75D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369840C" w14:textId="77777777" w:rsidR="001F75D2" w:rsidRDefault="001F75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6DE1" w14:textId="135C8D2D" w:rsidR="001F75D2" w:rsidRPr="00266A0A" w:rsidRDefault="000928FE">
    <w:pPr>
      <w:pStyle w:val="lfej"/>
      <w:rPr>
        <w:b/>
        <w:sz w:val="20"/>
      </w:rPr>
    </w:pPr>
    <w:r w:rsidRPr="00266A0A">
      <w:rPr>
        <w:b/>
        <w:sz w:val="20"/>
      </w:rPr>
      <w:t>Módosításokkal egységes szerkezetbe foglalva.</w:t>
    </w:r>
  </w:p>
  <w:p w14:paraId="7A1771FE" w14:textId="485D0CDF" w:rsidR="000928FE" w:rsidRPr="00266A0A" w:rsidRDefault="000928FE">
    <w:pPr>
      <w:pStyle w:val="lfej"/>
      <w:rPr>
        <w:b/>
        <w:sz w:val="20"/>
      </w:rPr>
    </w:pPr>
    <w:r w:rsidRPr="00266A0A">
      <w:rPr>
        <w:b/>
        <w:sz w:val="20"/>
      </w:rPr>
      <w:t>Lezárva: 20</w:t>
    </w:r>
    <w:r w:rsidR="00CA05ED">
      <w:rPr>
        <w:b/>
        <w:sz w:val="20"/>
      </w:rPr>
      <w:t>2</w:t>
    </w:r>
    <w:r w:rsidR="008E59C9">
      <w:rPr>
        <w:b/>
        <w:sz w:val="20"/>
      </w:rPr>
      <w:t>3. 0</w:t>
    </w:r>
    <w:r w:rsidR="00CF6529">
      <w:rPr>
        <w:b/>
        <w:sz w:val="20"/>
      </w:rPr>
      <w:t>3. 31.</w:t>
    </w:r>
  </w:p>
  <w:p w14:paraId="2BD2A2AD" w14:textId="4AB79A78" w:rsidR="000928FE" w:rsidRPr="00266A0A" w:rsidRDefault="000928FE">
    <w:pPr>
      <w:pStyle w:val="lfej"/>
      <w:rPr>
        <w:b/>
        <w:sz w:val="20"/>
      </w:rPr>
    </w:pPr>
  </w:p>
  <w:p w14:paraId="00ADBC59" w14:textId="16139C6E" w:rsidR="000928FE" w:rsidRPr="00266A0A" w:rsidRDefault="000928FE" w:rsidP="00266A0A">
    <w:pPr>
      <w:pStyle w:val="lfej"/>
      <w:jc w:val="center"/>
      <w:rPr>
        <w:b/>
        <w:sz w:val="20"/>
      </w:rPr>
    </w:pPr>
    <w:r w:rsidRPr="00266A0A">
      <w:rPr>
        <w:b/>
        <w:sz w:val="20"/>
      </w:rPr>
      <w:t>Hatályos: 20</w:t>
    </w:r>
    <w:r w:rsidR="00CA05ED">
      <w:rPr>
        <w:b/>
        <w:sz w:val="20"/>
      </w:rPr>
      <w:t>2</w:t>
    </w:r>
    <w:r w:rsidR="008E59C9">
      <w:rPr>
        <w:b/>
        <w:sz w:val="20"/>
      </w:rPr>
      <w:t>3. 0</w:t>
    </w:r>
    <w:r w:rsidR="00CF6529">
      <w:rPr>
        <w:b/>
        <w:sz w:val="20"/>
      </w:rPr>
      <w:t>4. 01.</w:t>
    </w:r>
    <w:r w:rsidRPr="00266A0A">
      <w:rPr>
        <w:b/>
        <w:sz w:val="20"/>
      </w:rPr>
      <w:t xml:space="preserve"> –</w:t>
    </w:r>
  </w:p>
  <w:p w14:paraId="79AB368B" w14:textId="77777777" w:rsidR="000928FE" w:rsidRDefault="000928FE">
    <w:pPr>
      <w:pStyle w:val="lfej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AC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2A5431"/>
    <w:multiLevelType w:val="hybridMultilevel"/>
    <w:tmpl w:val="73308682"/>
    <w:lvl w:ilvl="0" w:tplc="B54A5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6C5"/>
    <w:multiLevelType w:val="hybridMultilevel"/>
    <w:tmpl w:val="A1583D74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E6CC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347D48"/>
    <w:multiLevelType w:val="multilevel"/>
    <w:tmpl w:val="CBB20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2112EE2"/>
    <w:multiLevelType w:val="hybridMultilevel"/>
    <w:tmpl w:val="A2E0F8B2"/>
    <w:lvl w:ilvl="0" w:tplc="B54A5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58EB"/>
    <w:multiLevelType w:val="hybridMultilevel"/>
    <w:tmpl w:val="08F26C10"/>
    <w:lvl w:ilvl="0" w:tplc="B54A5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70B2"/>
    <w:multiLevelType w:val="multilevel"/>
    <w:tmpl w:val="EE22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45564A"/>
    <w:multiLevelType w:val="hybridMultilevel"/>
    <w:tmpl w:val="48E274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A593C"/>
    <w:multiLevelType w:val="multilevel"/>
    <w:tmpl w:val="5BBA5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4211F06"/>
    <w:multiLevelType w:val="multilevel"/>
    <w:tmpl w:val="AC18B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A6DCF"/>
    <w:multiLevelType w:val="hybridMultilevel"/>
    <w:tmpl w:val="FDE4B22C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276701"/>
    <w:multiLevelType w:val="hybridMultilevel"/>
    <w:tmpl w:val="99024A36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A1761"/>
    <w:multiLevelType w:val="hybridMultilevel"/>
    <w:tmpl w:val="5902380A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F9A"/>
    <w:multiLevelType w:val="hybridMultilevel"/>
    <w:tmpl w:val="3F9EED16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E2651"/>
    <w:multiLevelType w:val="hybridMultilevel"/>
    <w:tmpl w:val="5AA8663C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0FCD"/>
    <w:multiLevelType w:val="hybridMultilevel"/>
    <w:tmpl w:val="9EEC6F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1D6E67"/>
    <w:multiLevelType w:val="hybridMultilevel"/>
    <w:tmpl w:val="03A2C4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FFFFFFFF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7E05AC"/>
    <w:multiLevelType w:val="hybridMultilevel"/>
    <w:tmpl w:val="71AEB9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6679"/>
    <w:multiLevelType w:val="hybridMultilevel"/>
    <w:tmpl w:val="4D449BAE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F14833"/>
    <w:multiLevelType w:val="hybridMultilevel"/>
    <w:tmpl w:val="05422504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8E3A5D"/>
    <w:multiLevelType w:val="hybridMultilevel"/>
    <w:tmpl w:val="650E62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B1A0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26467C"/>
    <w:multiLevelType w:val="hybridMultilevel"/>
    <w:tmpl w:val="74F20388"/>
    <w:lvl w:ilvl="0" w:tplc="B54A5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6F35"/>
    <w:multiLevelType w:val="hybridMultilevel"/>
    <w:tmpl w:val="F80A3122"/>
    <w:lvl w:ilvl="0" w:tplc="FFFFFFFF">
      <w:start w:val="1"/>
      <w:numFmt w:val="decimal"/>
      <w:lvlText w:val="%1.§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57" w:hanging="357"/>
      </w:pPr>
      <w:rPr>
        <w:rFonts w:hint="default"/>
        <w:i/>
      </w:rPr>
    </w:lvl>
    <w:lvl w:ilvl="3" w:tplc="FFFFFFFF">
      <w:start w:val="1"/>
      <w:numFmt w:val="decimal"/>
      <w:lvlText w:val="(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7D0074"/>
    <w:multiLevelType w:val="multilevel"/>
    <w:tmpl w:val="FA00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12A2E67"/>
    <w:multiLevelType w:val="multilevel"/>
    <w:tmpl w:val="4B14C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26F4E59"/>
    <w:multiLevelType w:val="hybridMultilevel"/>
    <w:tmpl w:val="4D449BAE"/>
    <w:lvl w:ilvl="0" w:tplc="B54A57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7757A6"/>
    <w:multiLevelType w:val="multilevel"/>
    <w:tmpl w:val="FA00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D033B96"/>
    <w:multiLevelType w:val="hybridMultilevel"/>
    <w:tmpl w:val="59C68F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976BBA"/>
    <w:multiLevelType w:val="hybridMultilevel"/>
    <w:tmpl w:val="0F5ED216"/>
    <w:lvl w:ilvl="0" w:tplc="040E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462026"/>
    <w:multiLevelType w:val="hybridMultilevel"/>
    <w:tmpl w:val="3278932A"/>
    <w:lvl w:ilvl="0" w:tplc="B54A5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A6B1F"/>
    <w:multiLevelType w:val="hybridMultilevel"/>
    <w:tmpl w:val="CA2C9C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6174">
    <w:abstractNumId w:val="24"/>
  </w:num>
  <w:num w:numId="2" w16cid:durableId="232013002">
    <w:abstractNumId w:val="28"/>
  </w:num>
  <w:num w:numId="3" w16cid:durableId="1981492513">
    <w:abstractNumId w:val="21"/>
  </w:num>
  <w:num w:numId="4" w16cid:durableId="307561184">
    <w:abstractNumId w:val="25"/>
  </w:num>
  <w:num w:numId="5" w16cid:durableId="549729622">
    <w:abstractNumId w:val="10"/>
  </w:num>
  <w:num w:numId="6" w16cid:durableId="836924964">
    <w:abstractNumId w:val="4"/>
  </w:num>
  <w:num w:numId="7" w16cid:durableId="1825193444">
    <w:abstractNumId w:val="7"/>
  </w:num>
  <w:num w:numId="8" w16cid:durableId="609967871">
    <w:abstractNumId w:val="9"/>
  </w:num>
  <w:num w:numId="9" w16cid:durableId="178662296">
    <w:abstractNumId w:val="26"/>
  </w:num>
  <w:num w:numId="10" w16cid:durableId="322589568">
    <w:abstractNumId w:val="16"/>
  </w:num>
  <w:num w:numId="11" w16cid:durableId="22829522">
    <w:abstractNumId w:val="1"/>
  </w:num>
  <w:num w:numId="12" w16cid:durableId="44454044">
    <w:abstractNumId w:val="12"/>
  </w:num>
  <w:num w:numId="13" w16cid:durableId="530722626">
    <w:abstractNumId w:val="2"/>
  </w:num>
  <w:num w:numId="14" w16cid:durableId="1495023508">
    <w:abstractNumId w:val="19"/>
  </w:num>
  <w:num w:numId="15" w16cid:durableId="456608082">
    <w:abstractNumId w:val="11"/>
  </w:num>
  <w:num w:numId="16" w16cid:durableId="1694458562">
    <w:abstractNumId w:val="27"/>
  </w:num>
  <w:num w:numId="17" w16cid:durableId="735276707">
    <w:abstractNumId w:val="14"/>
  </w:num>
  <w:num w:numId="18" w16cid:durableId="686103861">
    <w:abstractNumId w:val="13"/>
  </w:num>
  <w:num w:numId="19" w16cid:durableId="1101797020">
    <w:abstractNumId w:val="15"/>
  </w:num>
  <w:num w:numId="20" w16cid:durableId="1829320258">
    <w:abstractNumId w:val="6"/>
  </w:num>
  <w:num w:numId="21" w16cid:durableId="1834907680">
    <w:abstractNumId w:val="23"/>
  </w:num>
  <w:num w:numId="22" w16cid:durableId="1294796655">
    <w:abstractNumId w:val="18"/>
  </w:num>
  <w:num w:numId="23" w16cid:durableId="1405879055">
    <w:abstractNumId w:val="32"/>
  </w:num>
  <w:num w:numId="24" w16cid:durableId="866795994">
    <w:abstractNumId w:val="5"/>
  </w:num>
  <w:num w:numId="25" w16cid:durableId="1051348175">
    <w:abstractNumId w:val="31"/>
  </w:num>
  <w:num w:numId="26" w16cid:durableId="1195001068">
    <w:abstractNumId w:val="29"/>
  </w:num>
  <w:num w:numId="27" w16cid:durableId="718670953">
    <w:abstractNumId w:val="17"/>
  </w:num>
  <w:num w:numId="28" w16cid:durableId="757361331">
    <w:abstractNumId w:val="8"/>
  </w:num>
  <w:num w:numId="29" w16cid:durableId="233857444">
    <w:abstractNumId w:val="30"/>
  </w:num>
  <w:num w:numId="30" w16cid:durableId="516044653">
    <w:abstractNumId w:val="20"/>
  </w:num>
  <w:num w:numId="31" w16cid:durableId="1793862529">
    <w:abstractNumId w:val="3"/>
  </w:num>
  <w:num w:numId="32" w16cid:durableId="1062102506">
    <w:abstractNumId w:val="22"/>
  </w:num>
  <w:num w:numId="33" w16cid:durableId="4738934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4F"/>
    <w:rsid w:val="000046E6"/>
    <w:rsid w:val="00031379"/>
    <w:rsid w:val="00033543"/>
    <w:rsid w:val="00054C31"/>
    <w:rsid w:val="00073D93"/>
    <w:rsid w:val="000928FE"/>
    <w:rsid w:val="000A5245"/>
    <w:rsid w:val="000B10DD"/>
    <w:rsid w:val="000B24ED"/>
    <w:rsid w:val="001003B2"/>
    <w:rsid w:val="00103504"/>
    <w:rsid w:val="00103835"/>
    <w:rsid w:val="001066AD"/>
    <w:rsid w:val="00113C25"/>
    <w:rsid w:val="0013201F"/>
    <w:rsid w:val="00140EE9"/>
    <w:rsid w:val="00147AC6"/>
    <w:rsid w:val="00154934"/>
    <w:rsid w:val="00155B54"/>
    <w:rsid w:val="00174836"/>
    <w:rsid w:val="00186823"/>
    <w:rsid w:val="00197713"/>
    <w:rsid w:val="001A759C"/>
    <w:rsid w:val="001B0545"/>
    <w:rsid w:val="001F34A9"/>
    <w:rsid w:val="001F4D05"/>
    <w:rsid w:val="001F75D2"/>
    <w:rsid w:val="0021343B"/>
    <w:rsid w:val="002158D6"/>
    <w:rsid w:val="00241D2A"/>
    <w:rsid w:val="00243A3A"/>
    <w:rsid w:val="00255177"/>
    <w:rsid w:val="00262359"/>
    <w:rsid w:val="00266A0A"/>
    <w:rsid w:val="002679CF"/>
    <w:rsid w:val="002724B5"/>
    <w:rsid w:val="002769B9"/>
    <w:rsid w:val="002830CE"/>
    <w:rsid w:val="002909ED"/>
    <w:rsid w:val="0029133A"/>
    <w:rsid w:val="002B4882"/>
    <w:rsid w:val="002B5F49"/>
    <w:rsid w:val="002C0FE4"/>
    <w:rsid w:val="002D721D"/>
    <w:rsid w:val="002E05FC"/>
    <w:rsid w:val="002F2458"/>
    <w:rsid w:val="002F55E3"/>
    <w:rsid w:val="00300DA8"/>
    <w:rsid w:val="00304D76"/>
    <w:rsid w:val="003079F6"/>
    <w:rsid w:val="00313955"/>
    <w:rsid w:val="003224D6"/>
    <w:rsid w:val="00356D9C"/>
    <w:rsid w:val="00380FD9"/>
    <w:rsid w:val="00385934"/>
    <w:rsid w:val="003A0E4D"/>
    <w:rsid w:val="003A1600"/>
    <w:rsid w:val="003B1B2F"/>
    <w:rsid w:val="003E6F43"/>
    <w:rsid w:val="004035EB"/>
    <w:rsid w:val="00413071"/>
    <w:rsid w:val="00435344"/>
    <w:rsid w:val="004443AD"/>
    <w:rsid w:val="00450C99"/>
    <w:rsid w:val="00463828"/>
    <w:rsid w:val="00484323"/>
    <w:rsid w:val="004A51A8"/>
    <w:rsid w:val="004D3D69"/>
    <w:rsid w:val="004D5E54"/>
    <w:rsid w:val="004E4F8C"/>
    <w:rsid w:val="004E6804"/>
    <w:rsid w:val="00521ABA"/>
    <w:rsid w:val="005302D7"/>
    <w:rsid w:val="005514AD"/>
    <w:rsid w:val="00555910"/>
    <w:rsid w:val="00556A1E"/>
    <w:rsid w:val="00562C49"/>
    <w:rsid w:val="00563AA8"/>
    <w:rsid w:val="0057066F"/>
    <w:rsid w:val="00583FD3"/>
    <w:rsid w:val="005875E7"/>
    <w:rsid w:val="005A11FB"/>
    <w:rsid w:val="005C3E68"/>
    <w:rsid w:val="005C50BE"/>
    <w:rsid w:val="005C7F05"/>
    <w:rsid w:val="005E73A8"/>
    <w:rsid w:val="006020AF"/>
    <w:rsid w:val="006208B6"/>
    <w:rsid w:val="006245AC"/>
    <w:rsid w:val="00625A2D"/>
    <w:rsid w:val="0063422B"/>
    <w:rsid w:val="006420CA"/>
    <w:rsid w:val="006422D7"/>
    <w:rsid w:val="006528F6"/>
    <w:rsid w:val="00657D75"/>
    <w:rsid w:val="00662D59"/>
    <w:rsid w:val="006745FF"/>
    <w:rsid w:val="0068100B"/>
    <w:rsid w:val="00692D82"/>
    <w:rsid w:val="006A31DD"/>
    <w:rsid w:val="006A3789"/>
    <w:rsid w:val="006B1FC1"/>
    <w:rsid w:val="006B5C33"/>
    <w:rsid w:val="006B69A0"/>
    <w:rsid w:val="006C7560"/>
    <w:rsid w:val="006E392C"/>
    <w:rsid w:val="00720CF0"/>
    <w:rsid w:val="007220C0"/>
    <w:rsid w:val="00726E60"/>
    <w:rsid w:val="0073227B"/>
    <w:rsid w:val="007334AE"/>
    <w:rsid w:val="00734F59"/>
    <w:rsid w:val="0075624F"/>
    <w:rsid w:val="00792796"/>
    <w:rsid w:val="007A35DC"/>
    <w:rsid w:val="007A5F78"/>
    <w:rsid w:val="007B05B0"/>
    <w:rsid w:val="007C15B1"/>
    <w:rsid w:val="007D119A"/>
    <w:rsid w:val="007E15B4"/>
    <w:rsid w:val="007E3E0E"/>
    <w:rsid w:val="007E7F3A"/>
    <w:rsid w:val="007F246F"/>
    <w:rsid w:val="0081083F"/>
    <w:rsid w:val="00810B8B"/>
    <w:rsid w:val="00811B0C"/>
    <w:rsid w:val="008171DB"/>
    <w:rsid w:val="008360D2"/>
    <w:rsid w:val="00836ACF"/>
    <w:rsid w:val="00843977"/>
    <w:rsid w:val="00854B26"/>
    <w:rsid w:val="00855EC1"/>
    <w:rsid w:val="00861E88"/>
    <w:rsid w:val="00865B97"/>
    <w:rsid w:val="00866CBF"/>
    <w:rsid w:val="008812DE"/>
    <w:rsid w:val="00883C31"/>
    <w:rsid w:val="00884297"/>
    <w:rsid w:val="0088687E"/>
    <w:rsid w:val="00893233"/>
    <w:rsid w:val="00896E57"/>
    <w:rsid w:val="008A32C6"/>
    <w:rsid w:val="008B2DF6"/>
    <w:rsid w:val="008D02F5"/>
    <w:rsid w:val="008E263F"/>
    <w:rsid w:val="008E3BB6"/>
    <w:rsid w:val="008E59C9"/>
    <w:rsid w:val="00901B7E"/>
    <w:rsid w:val="00914BCD"/>
    <w:rsid w:val="0095314C"/>
    <w:rsid w:val="00972F5B"/>
    <w:rsid w:val="00975575"/>
    <w:rsid w:val="00985418"/>
    <w:rsid w:val="009D1738"/>
    <w:rsid w:val="009E444E"/>
    <w:rsid w:val="009E5225"/>
    <w:rsid w:val="009E6935"/>
    <w:rsid w:val="00A05E8B"/>
    <w:rsid w:val="00A2589B"/>
    <w:rsid w:val="00A40D97"/>
    <w:rsid w:val="00A47355"/>
    <w:rsid w:val="00A47BFB"/>
    <w:rsid w:val="00A57025"/>
    <w:rsid w:val="00A61219"/>
    <w:rsid w:val="00A64EA8"/>
    <w:rsid w:val="00A71311"/>
    <w:rsid w:val="00A76603"/>
    <w:rsid w:val="00AB6068"/>
    <w:rsid w:val="00AD04D5"/>
    <w:rsid w:val="00AD51F1"/>
    <w:rsid w:val="00AD735C"/>
    <w:rsid w:val="00B25014"/>
    <w:rsid w:val="00B27C51"/>
    <w:rsid w:val="00B35ED2"/>
    <w:rsid w:val="00B37758"/>
    <w:rsid w:val="00B6606E"/>
    <w:rsid w:val="00B86FDF"/>
    <w:rsid w:val="00B90B5B"/>
    <w:rsid w:val="00B95F0E"/>
    <w:rsid w:val="00BA1DEB"/>
    <w:rsid w:val="00BA4C91"/>
    <w:rsid w:val="00BC0FA2"/>
    <w:rsid w:val="00BC5D9A"/>
    <w:rsid w:val="00BC7217"/>
    <w:rsid w:val="00BC746F"/>
    <w:rsid w:val="00BD6681"/>
    <w:rsid w:val="00BE1AC5"/>
    <w:rsid w:val="00BE27BF"/>
    <w:rsid w:val="00C041DD"/>
    <w:rsid w:val="00C266AF"/>
    <w:rsid w:val="00C26EED"/>
    <w:rsid w:val="00C34086"/>
    <w:rsid w:val="00C34547"/>
    <w:rsid w:val="00C46DC3"/>
    <w:rsid w:val="00C471F6"/>
    <w:rsid w:val="00C6754E"/>
    <w:rsid w:val="00C724CA"/>
    <w:rsid w:val="00C72E2F"/>
    <w:rsid w:val="00C85DA2"/>
    <w:rsid w:val="00C97087"/>
    <w:rsid w:val="00CA05ED"/>
    <w:rsid w:val="00CA6D11"/>
    <w:rsid w:val="00CC1AE2"/>
    <w:rsid w:val="00CC7FF8"/>
    <w:rsid w:val="00CD00AC"/>
    <w:rsid w:val="00CE53B3"/>
    <w:rsid w:val="00CF080C"/>
    <w:rsid w:val="00CF1864"/>
    <w:rsid w:val="00CF6529"/>
    <w:rsid w:val="00CF76B9"/>
    <w:rsid w:val="00D001CA"/>
    <w:rsid w:val="00D03132"/>
    <w:rsid w:val="00D11429"/>
    <w:rsid w:val="00D413B0"/>
    <w:rsid w:val="00D431DA"/>
    <w:rsid w:val="00D577DA"/>
    <w:rsid w:val="00D627BA"/>
    <w:rsid w:val="00D6620C"/>
    <w:rsid w:val="00D76072"/>
    <w:rsid w:val="00D83831"/>
    <w:rsid w:val="00D847B8"/>
    <w:rsid w:val="00DA11A0"/>
    <w:rsid w:val="00DA4C20"/>
    <w:rsid w:val="00DA690E"/>
    <w:rsid w:val="00DB6696"/>
    <w:rsid w:val="00DD3AE9"/>
    <w:rsid w:val="00DE304F"/>
    <w:rsid w:val="00DE5893"/>
    <w:rsid w:val="00DF5980"/>
    <w:rsid w:val="00DF7B0A"/>
    <w:rsid w:val="00E05D7D"/>
    <w:rsid w:val="00E15267"/>
    <w:rsid w:val="00E179E0"/>
    <w:rsid w:val="00E31C29"/>
    <w:rsid w:val="00E466DE"/>
    <w:rsid w:val="00E900C6"/>
    <w:rsid w:val="00E90E29"/>
    <w:rsid w:val="00EA16B7"/>
    <w:rsid w:val="00EA23FA"/>
    <w:rsid w:val="00EB4671"/>
    <w:rsid w:val="00F16B43"/>
    <w:rsid w:val="00F23956"/>
    <w:rsid w:val="00F24577"/>
    <w:rsid w:val="00F31BBE"/>
    <w:rsid w:val="00F3222B"/>
    <w:rsid w:val="00F32AB1"/>
    <w:rsid w:val="00F37727"/>
    <w:rsid w:val="00F50DB8"/>
    <w:rsid w:val="00F564BF"/>
    <w:rsid w:val="00F926E8"/>
    <w:rsid w:val="00F96613"/>
    <w:rsid w:val="00F970B2"/>
    <w:rsid w:val="00FA3E63"/>
    <w:rsid w:val="00FA4427"/>
    <w:rsid w:val="00FA443F"/>
    <w:rsid w:val="00FC07E5"/>
    <w:rsid w:val="00FD51BA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8E927"/>
  <w15:chartTrackingRefBased/>
  <w15:docId w15:val="{1A31F33D-633E-4978-B497-B9DDE93F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qFormat/>
    <w:rsid w:val="00692D82"/>
    <w:pPr>
      <w:keepNext/>
      <w:ind w:left="360"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autoRedefine/>
    <w:qFormat/>
    <w:rsid w:val="00692D82"/>
    <w:pPr>
      <w:keepNext/>
      <w:tabs>
        <w:tab w:val="left" w:pos="360"/>
        <w:tab w:val="right" w:pos="5760"/>
        <w:tab w:val="right" w:pos="9000"/>
      </w:tabs>
      <w:ind w:left="720"/>
      <w:jc w:val="center"/>
      <w:outlineLvl w:val="2"/>
    </w:pPr>
    <w:rPr>
      <w:b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92D8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692D82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DE304F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E30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aragrafus">
    <w:name w:val="paragrafus"/>
    <w:basedOn w:val="Norml"/>
    <w:autoRedefine/>
    <w:rsid w:val="0021343B"/>
    <w:pPr>
      <w:tabs>
        <w:tab w:val="left" w:pos="0"/>
      </w:tabs>
      <w:jc w:val="center"/>
    </w:pPr>
    <w:rPr>
      <w:b/>
      <w:bCs/>
    </w:rPr>
  </w:style>
  <w:style w:type="paragraph" w:customStyle="1" w:styleId="paragr">
    <w:name w:val="paragr"/>
    <w:basedOn w:val="Norml"/>
    <w:next w:val="2sorszm"/>
    <w:autoRedefine/>
    <w:rsid w:val="00C34547"/>
    <w:pPr>
      <w:tabs>
        <w:tab w:val="left" w:pos="0"/>
        <w:tab w:val="left" w:pos="1560"/>
        <w:tab w:val="right" w:pos="7513"/>
      </w:tabs>
      <w:autoSpaceDE w:val="0"/>
      <w:autoSpaceDN w:val="0"/>
      <w:adjustRightInd w:val="0"/>
      <w:jc w:val="center"/>
    </w:pPr>
    <w:rPr>
      <w:b/>
      <w:i/>
    </w:rPr>
  </w:style>
  <w:style w:type="paragraph" w:customStyle="1" w:styleId="2sorszm">
    <w:name w:val="2sorszám"/>
    <w:next w:val="Norml"/>
    <w:autoRedefine/>
    <w:rsid w:val="00DE304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30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304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E304F"/>
  </w:style>
  <w:style w:type="paragraph" w:styleId="lfej">
    <w:name w:val="header"/>
    <w:basedOn w:val="Norml"/>
    <w:link w:val="lfejChar"/>
    <w:semiHidden/>
    <w:rsid w:val="00DE30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DE30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DE30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E304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DE304F"/>
    <w:rPr>
      <w:vertAlign w:val="superscript"/>
    </w:rPr>
  </w:style>
  <w:style w:type="paragraph" w:styleId="Szvegtrzsbehzssal">
    <w:name w:val="Body Text Indent"/>
    <w:basedOn w:val="Norml"/>
    <w:link w:val="SzvegtrzsbehzssalChar"/>
    <w:semiHidden/>
    <w:rsid w:val="00DE304F"/>
    <w:pPr>
      <w:ind w:left="70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30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E304F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DE304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zvegtrzsbehzssal21">
    <w:name w:val="Szövegtörzs behúzással 21"/>
    <w:basedOn w:val="Norml"/>
    <w:rsid w:val="00DE304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0"/>
      <w:szCs w:val="20"/>
    </w:rPr>
  </w:style>
  <w:style w:type="paragraph" w:styleId="NormlWeb">
    <w:name w:val="Normal (Web)"/>
    <w:basedOn w:val="Norml"/>
    <w:semiHidden/>
    <w:rsid w:val="00DE304F"/>
    <w:pPr>
      <w:spacing w:before="100" w:after="10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1A75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70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7087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E3B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E3B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E3BB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3B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3B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E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E696-E7E9-401C-A6B8-8A8FE263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3860</Words>
  <Characters>26637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Andrea</dc:creator>
  <cp:keywords/>
  <dc:description/>
  <cp:lastModifiedBy>dr. Termecz Marianna</cp:lastModifiedBy>
  <cp:revision>48</cp:revision>
  <cp:lastPrinted>2018-06-13T11:13:00Z</cp:lastPrinted>
  <dcterms:created xsi:type="dcterms:W3CDTF">2018-06-19T11:10:00Z</dcterms:created>
  <dcterms:modified xsi:type="dcterms:W3CDTF">2023-04-20T11:47:00Z</dcterms:modified>
</cp:coreProperties>
</file>