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6704" w14:textId="77777777" w:rsidR="00FF2D0D" w:rsidRDefault="001E6465" w:rsidP="00FF2D0D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Nagykanizsa Megyei Jogú Város Önkormányzata Közgyűlésének </w:t>
      </w:r>
    </w:p>
    <w:p w14:paraId="0BD51EC5" w14:textId="1DC10870" w:rsidR="002B2735" w:rsidRDefault="001E6465" w:rsidP="00FF2D0D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18/2025. (V. 26.) önkormányzati rendelete</w:t>
      </w:r>
    </w:p>
    <w:p w14:paraId="0A0A2DCE" w14:textId="77777777" w:rsidR="002B2735" w:rsidRDefault="001E6465" w:rsidP="00FF2D0D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Nagykanizsa Megyei Jogú Város Önkormányzata 2024. évi költségvetési zárszámadásáról</w:t>
      </w:r>
    </w:p>
    <w:p w14:paraId="3DEF8753" w14:textId="77777777" w:rsidR="00FF2D0D" w:rsidRDefault="00FF2D0D" w:rsidP="00FF2D0D">
      <w:pPr>
        <w:pStyle w:val="Szvegtrzs"/>
        <w:spacing w:after="0" w:line="240" w:lineRule="auto"/>
        <w:jc w:val="center"/>
        <w:rPr>
          <w:b/>
          <w:bCs/>
        </w:rPr>
      </w:pPr>
    </w:p>
    <w:p w14:paraId="438C0131" w14:textId="2927542B" w:rsidR="002B2735" w:rsidRDefault="001E6465">
      <w:pPr>
        <w:pStyle w:val="Szvegtrzs"/>
        <w:spacing w:after="0" w:line="240" w:lineRule="auto"/>
        <w:jc w:val="both"/>
      </w:pPr>
      <w:r>
        <w:t xml:space="preserve">[1] E rendelet célja Nagykanizsa Megyei Jogú Város Önkormányzata 2024. évi költségvetési gazdálkodásáról szóló beszámoló elfogadása, amelynek keretében a 2024. december 31-i állapot szerinti módosított előirányzatok alapján Nagykanizsa Megyei Jogú Város Önkormányzatának Közgyűlése dönt a pénzügyi teljesítések számszaki adatainak elfogadásáról és megállapítja a </w:t>
      </w:r>
      <w:r w:rsidR="00FF2D0D">
        <w:br/>
      </w:r>
      <w:r>
        <w:t>2024. évi költségvetési maradvány összegét.</w:t>
      </w:r>
    </w:p>
    <w:p w14:paraId="6D1687F8" w14:textId="51F14181" w:rsidR="002B2735" w:rsidRDefault="001E6465">
      <w:pPr>
        <w:pStyle w:val="Szvegtrzs"/>
        <w:spacing w:before="120" w:after="0" w:line="240" w:lineRule="auto"/>
        <w:jc w:val="both"/>
      </w:pPr>
      <w:r>
        <w:t xml:space="preserve">[2] Nagykanizsa Megyei Jogú Város Önkormányzatának Közgyűlése az Alaptörvény 32. cikk </w:t>
      </w:r>
      <w:r w:rsidR="00FF2D0D">
        <w:br/>
      </w:r>
      <w:r>
        <w:t xml:space="preserve">(2) bekezdésében meghatározott eredeti jogalkotói hatáskörében, az Alaptörvény 32. cikk (1) bekezdés f) pontjában meghatározott feladatkörében eljárva, az államháztartásról szóló </w:t>
      </w:r>
      <w:r w:rsidR="00FF2D0D">
        <w:br/>
      </w:r>
      <w:r>
        <w:t>2011. évi CXCV. törvény 91. § (1) bekezdésében kapott felhatalmazás alapján a 2024. évi költségvetési zárszámadásról a következőket rendeli el:</w:t>
      </w:r>
    </w:p>
    <w:p w14:paraId="146B26C3" w14:textId="77777777" w:rsidR="002B2735" w:rsidRDefault="001E646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14:paraId="6DBACF71" w14:textId="77777777" w:rsidR="002B2735" w:rsidRDefault="001E646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2B522A1" w14:textId="77777777" w:rsidR="002B2735" w:rsidRDefault="001E6465">
      <w:pPr>
        <w:pStyle w:val="Szvegtrzs"/>
        <w:spacing w:after="0" w:line="240" w:lineRule="auto"/>
        <w:jc w:val="both"/>
      </w:pPr>
      <w:r>
        <w:t>A rendelet hatálya kiterjed Nagykanizsa Megyei Jogú Város Közgyűlésére, annak szerveire és bizottságaira, Nagykanizsa Megyei Jogú Város Önkormányzatára és költségvetési szerveire (a továbbiakban: Önkormányzat). A rendelet alkalmazásakor önkormányzati költségvetési szerv Nagykanizsa Megyei Jogú Város Önkormányzata valamennyi intézménye, beleértve Nagykanizsa Megyei Jogú Város Polgármesteri Hivatalát.</w:t>
      </w:r>
    </w:p>
    <w:p w14:paraId="69FE48A3" w14:textId="77777777" w:rsidR="002B2735" w:rsidRDefault="001E646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Az Önkormányzat bevételei és kiadásai</w:t>
      </w:r>
    </w:p>
    <w:p w14:paraId="5B35805C" w14:textId="77777777" w:rsidR="002B2735" w:rsidRDefault="001E646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E8A3FE3" w14:textId="77777777" w:rsidR="002B2735" w:rsidRDefault="001E6465">
      <w:pPr>
        <w:pStyle w:val="Szvegtrzs"/>
        <w:spacing w:after="0" w:line="240" w:lineRule="auto"/>
        <w:jc w:val="both"/>
      </w:pPr>
      <w:r>
        <w:t>(1) Nagykanizsa Megyei Jogú Város Közgyűlése (a továbbiakban: Közgyűlés) a 2024. évi költségvetésének végrehajtásáról szóló zárszámadást az előterjesztésben és mellékleteiben foglaltaknak megfelelően jóváhagyja.</w:t>
      </w:r>
    </w:p>
    <w:p w14:paraId="08C1A19D" w14:textId="77777777" w:rsidR="002B2735" w:rsidRDefault="001E6465">
      <w:pPr>
        <w:pStyle w:val="Szvegtrzs"/>
        <w:spacing w:before="240" w:after="0" w:line="240" w:lineRule="auto"/>
        <w:jc w:val="both"/>
      </w:pPr>
      <w:r>
        <w:t xml:space="preserve">(2) A Közgyűlés a költségvetési beszámoló </w:t>
      </w:r>
      <w:r>
        <w:rPr>
          <w:b/>
          <w:bCs/>
        </w:rPr>
        <w:t>bevételi főösszegét 16 311 691 e Ft-ban</w:t>
      </w:r>
      <w:r>
        <w:t xml:space="preserve">, </w:t>
      </w:r>
      <w:r>
        <w:rPr>
          <w:b/>
          <w:bCs/>
        </w:rPr>
        <w:t>kiadási főösszegét 12 757 394 e Ft-ban</w:t>
      </w:r>
      <w:r>
        <w:t xml:space="preserve"> állapítja meg.</w:t>
      </w:r>
    </w:p>
    <w:p w14:paraId="0761B5B7" w14:textId="2F6AE255" w:rsidR="002B2735" w:rsidRDefault="001E6465">
      <w:pPr>
        <w:pStyle w:val="Szvegtrzs"/>
        <w:spacing w:before="240" w:after="0" w:line="240" w:lineRule="auto"/>
        <w:jc w:val="both"/>
      </w:pPr>
      <w:r>
        <w:t xml:space="preserve">(3) A Közgyűlés a költségvetési beszámoló költségvetési bevételeinek összegét 12 134 535 e Ft összegben állapítja meg, melyből </w:t>
      </w:r>
      <w:r>
        <w:rPr>
          <w:b/>
          <w:bCs/>
        </w:rPr>
        <w:t>működési bevétel 11 912 059 e Ft, felhalmozási bevétel</w:t>
      </w:r>
      <w:r>
        <w:t xml:space="preserve"> </w:t>
      </w:r>
      <w:r w:rsidR="00FF2D0D">
        <w:br/>
      </w:r>
      <w:r>
        <w:rPr>
          <w:b/>
          <w:bCs/>
        </w:rPr>
        <w:t>222 476 e Ft.</w:t>
      </w:r>
    </w:p>
    <w:p w14:paraId="4A84F15D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b/>
          <w:bCs/>
        </w:rPr>
        <w:t>Működési bevételen belül:</w:t>
      </w:r>
    </w:p>
    <w:p w14:paraId="692C6C5A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működési célú támogatások 4 862 809 e Ft</w:t>
      </w:r>
    </w:p>
    <w:p w14:paraId="6845A44A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közhatalmi bevételek 5 101 799 e Ft</w:t>
      </w:r>
    </w:p>
    <w:p w14:paraId="52BCA4CA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működési bevételek 1 939 768 e Ft</w:t>
      </w:r>
    </w:p>
    <w:p w14:paraId="2A0AC787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>működési célú átvett pénzeszközök 7 683 e Ft.</w:t>
      </w:r>
    </w:p>
    <w:p w14:paraId="7A956054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Felhalmozási bevételeken belül:</w:t>
      </w:r>
    </w:p>
    <w:p w14:paraId="4F9D71FF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felhalmozási célú támogatások 13 566 e Ft</w:t>
      </w:r>
    </w:p>
    <w:p w14:paraId="662B2AA9" w14:textId="3279A302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 xml:space="preserve">felhalmozási bevételek (tárgyieszköz értékesítés, pénzügyi befektetések bevételei) </w:t>
      </w:r>
      <w:r w:rsidR="00FF2D0D">
        <w:br/>
      </w:r>
      <w:r>
        <w:t>170 377 e Ft</w:t>
      </w:r>
    </w:p>
    <w:p w14:paraId="21108C3C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felhalmozási célú átvett pénzeszközök 38 833 e Ft.</w:t>
      </w:r>
    </w:p>
    <w:p w14:paraId="12E0906C" w14:textId="77777777" w:rsidR="002B2735" w:rsidRDefault="001E6465">
      <w:pPr>
        <w:pStyle w:val="Szvegtrzs"/>
        <w:spacing w:before="240" w:after="0" w:line="240" w:lineRule="auto"/>
        <w:jc w:val="both"/>
      </w:pPr>
      <w:r>
        <w:lastRenderedPageBreak/>
        <w:t xml:space="preserve">(4) A Közgyűlés az Önkormányzat 2024. évi költségvetési beszámoló költségvetési kiadásainak összegét 12 600 467 e Ft-ban állapítja meg, melyből </w:t>
      </w:r>
      <w:r>
        <w:rPr>
          <w:b/>
          <w:bCs/>
        </w:rPr>
        <w:t>működési kiadás 12 070 229 e Ft, felhalmozási kiadás 530 238 e Ft.</w:t>
      </w:r>
    </w:p>
    <w:p w14:paraId="4C1142AB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b/>
          <w:bCs/>
        </w:rPr>
        <w:t>Működési kiadáson belül:</w:t>
      </w:r>
    </w:p>
    <w:p w14:paraId="4D37863E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költségvetési létszámkeret 383,5 fő</w:t>
      </w:r>
    </w:p>
    <w:p w14:paraId="6625D67B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személyi juttatások 2 829 203 e Ft</w:t>
      </w:r>
    </w:p>
    <w:p w14:paraId="54A22458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munkaadókat terhelő járulékok és szociális hozzájárulási adó 371 429 e Ft</w:t>
      </w:r>
    </w:p>
    <w:p w14:paraId="6B5920E1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>dologi kiadások 4 814 610 e Ft</w:t>
      </w:r>
    </w:p>
    <w:p w14:paraId="554F3A91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ae</w:t>
      </w:r>
      <w:proofErr w:type="spellEnd"/>
      <w:r>
        <w:rPr>
          <w:i/>
          <w:iCs/>
        </w:rPr>
        <w:t>)</w:t>
      </w:r>
      <w:r>
        <w:tab/>
        <w:t>ellátottak pénzbeli juttatásai 51 140 e Ft</w:t>
      </w:r>
    </w:p>
    <w:p w14:paraId="5B86BCFE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af</w:t>
      </w:r>
      <w:proofErr w:type="spellEnd"/>
      <w:r>
        <w:rPr>
          <w:i/>
          <w:iCs/>
        </w:rPr>
        <w:t>)</w:t>
      </w:r>
      <w:r>
        <w:tab/>
        <w:t xml:space="preserve">működési célú pénzeszköz átadások és </w:t>
      </w:r>
      <w:r>
        <w:t>kiegészítések 4 003 847 e Ft.</w:t>
      </w:r>
    </w:p>
    <w:p w14:paraId="5B0D40D3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Felhalmozási kiadáson belül:</w:t>
      </w:r>
    </w:p>
    <w:p w14:paraId="267CD5B7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beruházások 301 441 e Ft</w:t>
      </w:r>
    </w:p>
    <w:p w14:paraId="1E1F9903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felújítások 194 044 e Ft</w:t>
      </w:r>
    </w:p>
    <w:p w14:paraId="3D3DBF2A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felhalmozási célú pénzeszköz átadások és kiegészítések 34 753 e Ft.</w:t>
      </w:r>
    </w:p>
    <w:p w14:paraId="04DB7525" w14:textId="77777777" w:rsidR="002B2735" w:rsidRDefault="001E6465">
      <w:pPr>
        <w:pStyle w:val="Szvegtrzs"/>
        <w:spacing w:before="240" w:after="0" w:line="240" w:lineRule="auto"/>
        <w:jc w:val="both"/>
      </w:pPr>
      <w:r>
        <w:t>(5) A Közgyűlés az Önkormányzat költségvetési egyenlegét -465 932 e Ft-ban állapítja meg, melyből működési hiány 158 170 e Ft, felhalmozási hiány 307 762 e Ft.</w:t>
      </w:r>
    </w:p>
    <w:p w14:paraId="7229B978" w14:textId="77777777" w:rsidR="002B2735" w:rsidRDefault="001E6465">
      <w:pPr>
        <w:pStyle w:val="Szvegtrzs"/>
        <w:spacing w:before="240" w:after="0" w:line="240" w:lineRule="auto"/>
        <w:jc w:val="both"/>
      </w:pPr>
      <w:r>
        <w:t xml:space="preserve">(6) A Közgyűlés az Önkormányzat </w:t>
      </w:r>
      <w:r>
        <w:rPr>
          <w:b/>
          <w:bCs/>
        </w:rPr>
        <w:t>finanszírozási egyenlegét 4 020 229 e Ft-ban</w:t>
      </w:r>
      <w:r>
        <w:t xml:space="preserve"> állapítja meg melyből</w:t>
      </w:r>
    </w:p>
    <w:p w14:paraId="45BD372A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b/>
          <w:bCs/>
        </w:rPr>
        <w:t>finanszírozási bevételek összege 4 177 156 e Ft</w:t>
      </w:r>
      <w:r>
        <w:t>, ezen belül</w:t>
      </w:r>
    </w:p>
    <w:p w14:paraId="06FA28CB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az önkormányzat maradványát 4 016 234 e Ft-ban állapítja meg, melyből működési célú maradvány 2 992 021 e Ft, fejlesztési célú maradvány 1 024 213 e Ft,</w:t>
      </w:r>
    </w:p>
    <w:p w14:paraId="45FBA1C1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államháztartáson belüli megelőlegezések 160 922 e Ft,</w:t>
      </w:r>
    </w:p>
    <w:p w14:paraId="617930D1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hitelfelvétel 0 e Ft,</w:t>
      </w:r>
    </w:p>
    <w:p w14:paraId="0152BB9D" w14:textId="77777777" w:rsidR="002B2735" w:rsidRDefault="001E6465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</w:r>
      <w:r>
        <w:t>belföldi értékpapírok (értékpapírok beváltása) 0 e Ft,</w:t>
      </w:r>
    </w:p>
    <w:p w14:paraId="5DF428E9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finanszírozási kiadások összege 156 927 e Ft</w:t>
      </w:r>
      <w:r>
        <w:t>, amelyből 140 888 e Ft-ot a 2024. évi önkormányzati feladatokra kapott előleg, 16 039 e Ft-ot a TB és CST ellátások megelőlegezésének visszafizetésére használt fel. A 2024. évi hitel törlesztés összege 0 e Ft.</w:t>
      </w:r>
    </w:p>
    <w:p w14:paraId="7AD2594B" w14:textId="7F6F4C2E" w:rsidR="002B2735" w:rsidRDefault="001E6465">
      <w:pPr>
        <w:pStyle w:val="Szvegtrzs"/>
        <w:spacing w:before="240" w:after="0" w:line="240" w:lineRule="auto"/>
        <w:jc w:val="both"/>
      </w:pPr>
      <w:r>
        <w:t xml:space="preserve">(7) A Közgyűlés a zárszámadás bevételi és kiadási főösszegeit az (1/1. melléklet), a költségvetési szervek bevételeit forrásonként (1/2, 1/3, 1/4, 1/5, 1/6, 1/6/a, 1/7, 1/8. melléklet) a működési és fenntartási kiadásokat költségvetési szervenként, intézményen belül kiemelt előirányzatonként részletezve (1/9, 1/10, 1/11, 1/11a, 1/12, 1/13, 1/17. melléklet) a felújítási kiadásokat célonként </w:t>
      </w:r>
      <w:r w:rsidR="00FF2D0D">
        <w:br/>
      </w:r>
      <w:r>
        <w:t>(1/15. melléklet) felhalmozási kiadásokat feladatonként (1/14, 1/14.a, 1/16. melléklet) az éves létszámot költségvetési szervenként (1/11, 1/11/a, 1/17. melléklet) határozza meg.</w:t>
      </w:r>
    </w:p>
    <w:p w14:paraId="72B89811" w14:textId="77777777" w:rsidR="002B2735" w:rsidRDefault="001E6465">
      <w:pPr>
        <w:pStyle w:val="Szvegtrzs"/>
        <w:spacing w:before="240" w:after="0" w:line="240" w:lineRule="auto"/>
        <w:jc w:val="both"/>
      </w:pPr>
      <w:r>
        <w:t>(8) Nagykanizsa Megyei Jogú Város Önkormányzata</w:t>
      </w:r>
    </w:p>
    <w:p w14:paraId="2EAEADE7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összevont költségvetési mérlegét és annak mellékleteit az 1. melléklet;</w:t>
      </w:r>
    </w:p>
    <w:p w14:paraId="7E5235C8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előirányzat felhasználási - likviditási egyensúlyát a 2. melléklet;</w:t>
      </w:r>
    </w:p>
    <w:p w14:paraId="32E622B5" w14:textId="6BCA7359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adósságot keletkeztető ügyleteinek megkötését szükségessé tevő fejlesztési céljait a </w:t>
      </w:r>
      <w:r w:rsidR="00FF2D0D">
        <w:br/>
      </w:r>
      <w:r>
        <w:t>3. melléklet;</w:t>
      </w:r>
    </w:p>
    <w:p w14:paraId="41CE46B5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több éves kihatással járó feladatainak teljesülését éves bontásban a 4. melléklet;</w:t>
      </w:r>
    </w:p>
    <w:p w14:paraId="217B5623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közvetett támogatásait az 5. melléklet;</w:t>
      </w:r>
    </w:p>
    <w:p w14:paraId="13A44207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állami hozzájárulásának jogcímeit és összegeit a 6. melléklet;</w:t>
      </w:r>
    </w:p>
    <w:p w14:paraId="1F85BAB2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szociálpolitikai, egészségügyi feladatainak kiadásait a 7. melléklet;</w:t>
      </w:r>
    </w:p>
    <w:p w14:paraId="68580252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Európai Uniós projektjeit a 8. melléklet;</w:t>
      </w:r>
    </w:p>
    <w:p w14:paraId="135E04D2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saját bevételeit a Magyarország gazdasági stabilitásáról szóló 2011. évi CXCIV. törvény (a továbbiakban: Gst.) 45. § (1) bekezdése szerint a 9. melléklet;</w:t>
      </w:r>
    </w:p>
    <w:p w14:paraId="18EB9787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hitel- és kötvény állományát hitelezők, lejárat és eszközök szerinti bontásban a 10. melléklet;</w:t>
      </w:r>
    </w:p>
    <w:p w14:paraId="2120C21A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k)</w:t>
      </w:r>
      <w:r>
        <w:tab/>
        <w:t>a Gst. 10. § (1) bekezdése szerinti kezességekből fennálló kötelezettségekre vonatkozó kimutatás a 11. melléklet;</w:t>
      </w:r>
    </w:p>
    <w:p w14:paraId="00C331CC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vagyonkimutatását a 12. melléklet;</w:t>
      </w:r>
    </w:p>
    <w:p w14:paraId="5B5A041F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tulajdonában álló gazdálkodó szervezetek működéséből származó kötelezettségeit, részesedéseinek alakulását a 13. melléklet;</w:t>
      </w:r>
    </w:p>
    <w:p w14:paraId="275D0F20" w14:textId="77777777" w:rsidR="002B2735" w:rsidRDefault="001E646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n)</w:t>
      </w:r>
      <w:r>
        <w:tab/>
        <w:t xml:space="preserve">és </w:t>
      </w:r>
      <w:r>
        <w:t>intézményei 2024. évi költségvetési maradványát a 14. melléklet mutatja be és az abban foglaltakat a Közgyűlés a mellékletek szerint fogadja el.</w:t>
      </w:r>
    </w:p>
    <w:p w14:paraId="381A1937" w14:textId="77777777" w:rsidR="002B2735" w:rsidRDefault="001E6465">
      <w:pPr>
        <w:pStyle w:val="Szvegtrzs"/>
        <w:spacing w:before="240" w:after="0" w:line="240" w:lineRule="auto"/>
        <w:jc w:val="both"/>
      </w:pPr>
      <w:r>
        <w:t>(9) A Közgyűlés az Önkormányzat 2024. december 31-i állapot szerinti kötelezettségekkel csökkentett vagyonát a 12. mellékletben részletezett mérlegadatok alapján 76 585 454 e Ft-ban állapítja meg.</w:t>
      </w:r>
    </w:p>
    <w:p w14:paraId="5C461D9C" w14:textId="77777777" w:rsidR="002B2735" w:rsidRDefault="001E646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Az Önkormányzat maradványa</w:t>
      </w:r>
    </w:p>
    <w:p w14:paraId="08EAC038" w14:textId="77777777" w:rsidR="002B2735" w:rsidRDefault="001E646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30DCCFF4" w14:textId="50B81A3D" w:rsidR="002B2735" w:rsidRDefault="001E6465" w:rsidP="00FF2D0D">
      <w:pPr>
        <w:pStyle w:val="Szvegtrzs"/>
        <w:spacing w:after="0" w:line="240" w:lineRule="auto"/>
        <w:jc w:val="both"/>
      </w:pPr>
      <w:r>
        <w:t xml:space="preserve">A Közgyűlés Nagykanizsa Megyei Jogú Város Önkormányzata és költségvetési szerveinek </w:t>
      </w:r>
      <w:r w:rsidR="00FF2D0D">
        <w:br/>
      </w:r>
      <w:r>
        <w:t>2024. évi maradványát 3 554 294 e Ft-ban állapítja meg a 14. mellékletben foglaltaknak megfelelően.</w:t>
      </w:r>
    </w:p>
    <w:p w14:paraId="2222928B" w14:textId="77777777" w:rsidR="002B2735" w:rsidRDefault="001E646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Záró rendelkezések</w:t>
      </w:r>
    </w:p>
    <w:p w14:paraId="235C9C3D" w14:textId="77777777" w:rsidR="002B2735" w:rsidRDefault="001E646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66518F1F" w14:textId="77777777" w:rsidR="00FF2D0D" w:rsidRDefault="001E6465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47CDD683" w14:textId="77777777" w:rsidR="00FF2D0D" w:rsidRDefault="00FF2D0D">
      <w:pPr>
        <w:pStyle w:val="Szvegtrzs"/>
        <w:spacing w:after="0" w:line="240" w:lineRule="auto"/>
        <w:jc w:val="both"/>
      </w:pPr>
    </w:p>
    <w:p w14:paraId="4ACF76BC" w14:textId="77777777" w:rsidR="00FF2D0D" w:rsidRDefault="00FF2D0D">
      <w:pPr>
        <w:pStyle w:val="Szvegtrzs"/>
        <w:spacing w:after="0" w:line="240" w:lineRule="auto"/>
        <w:jc w:val="both"/>
      </w:pPr>
    </w:p>
    <w:p w14:paraId="79FABADB" w14:textId="3825E2D4" w:rsidR="00FF2D0D" w:rsidRPr="00487E03" w:rsidRDefault="00FF2D0D" w:rsidP="00FF2D0D">
      <w:pPr>
        <w:jc w:val="both"/>
        <w:rPr>
          <w:rFonts w:cs="Times New Roman"/>
        </w:rPr>
      </w:pPr>
      <w:r w:rsidRPr="00487E03">
        <w:rPr>
          <w:rFonts w:cs="Times New Roman"/>
        </w:rPr>
        <w:t>Nagykanizsa, 202</w:t>
      </w:r>
      <w:r>
        <w:rPr>
          <w:rFonts w:cs="Times New Roman"/>
        </w:rPr>
        <w:t>5</w:t>
      </w:r>
      <w:r w:rsidRPr="00487E03">
        <w:rPr>
          <w:rFonts w:cs="Times New Roman"/>
        </w:rPr>
        <w:t xml:space="preserve">. </w:t>
      </w:r>
      <w:r>
        <w:rPr>
          <w:rFonts w:cs="Times New Roman"/>
        </w:rPr>
        <w:t>május 22.</w:t>
      </w:r>
    </w:p>
    <w:p w14:paraId="22DF6F60" w14:textId="77777777" w:rsidR="00FF2D0D" w:rsidRPr="00487E03" w:rsidRDefault="00FF2D0D" w:rsidP="00FF2D0D">
      <w:pPr>
        <w:jc w:val="both"/>
        <w:rPr>
          <w:rFonts w:cs="Times New Roman"/>
        </w:rPr>
      </w:pPr>
    </w:p>
    <w:p w14:paraId="70C08D9D" w14:textId="77777777" w:rsidR="00FF2D0D" w:rsidRPr="001D2BC4" w:rsidRDefault="00FF2D0D" w:rsidP="00FF2D0D">
      <w:pPr>
        <w:jc w:val="both"/>
        <w:rPr>
          <w:rFonts w:cs="Times New Roman"/>
        </w:rPr>
      </w:pPr>
    </w:p>
    <w:p w14:paraId="2605B4C6" w14:textId="77777777" w:rsidR="00FF2D0D" w:rsidRPr="001D2BC4" w:rsidRDefault="00FF2D0D" w:rsidP="00FF2D0D">
      <w:pPr>
        <w:jc w:val="both"/>
        <w:rPr>
          <w:rFonts w:cs="Times New Roman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2D0D" w:rsidRPr="001D2BC4" w14:paraId="38756B88" w14:textId="77777777" w:rsidTr="00F3225E">
        <w:tc>
          <w:tcPr>
            <w:tcW w:w="4606" w:type="dxa"/>
          </w:tcPr>
          <w:p w14:paraId="43F4E9C5" w14:textId="77777777" w:rsidR="00FF2D0D" w:rsidRPr="001D2BC4" w:rsidRDefault="00FF2D0D" w:rsidP="00F3225E">
            <w:pPr>
              <w:pStyle w:val="Cmsor1"/>
              <w:numPr>
                <w:ilvl w:val="0"/>
                <w:numId w:val="2"/>
              </w:numPr>
              <w:tabs>
                <w:tab w:val="clear" w:pos="432"/>
                <w:tab w:val="num" w:pos="360"/>
                <w:tab w:val="num" w:pos="708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BC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D2BC4">
              <w:rPr>
                <w:rFonts w:ascii="Times New Roman" w:hAnsi="Times New Roman" w:cs="Times New Roman"/>
                <w:sz w:val="24"/>
                <w:szCs w:val="24"/>
              </w:rPr>
              <w:t>Gyergyák</w:t>
            </w:r>
            <w:proofErr w:type="spellEnd"/>
            <w:r w:rsidRPr="001D2BC4">
              <w:rPr>
                <w:rFonts w:ascii="Times New Roman" w:hAnsi="Times New Roman" w:cs="Times New Roman"/>
                <w:sz w:val="24"/>
                <w:szCs w:val="24"/>
              </w:rPr>
              <w:t xml:space="preserve"> Krisztina</w:t>
            </w:r>
          </w:p>
          <w:p w14:paraId="25B8FC3D" w14:textId="77777777" w:rsidR="00FF2D0D" w:rsidRPr="001D2BC4" w:rsidRDefault="00FF2D0D" w:rsidP="00F3225E">
            <w:pPr>
              <w:jc w:val="center"/>
              <w:rPr>
                <w:rFonts w:cs="Times New Roman"/>
                <w:b/>
              </w:rPr>
            </w:pPr>
            <w:r w:rsidRPr="001D2BC4">
              <w:rPr>
                <w:rFonts w:cs="Times New Roman"/>
                <w:b/>
              </w:rPr>
              <w:t>jegyző</w:t>
            </w:r>
          </w:p>
        </w:tc>
        <w:tc>
          <w:tcPr>
            <w:tcW w:w="4606" w:type="dxa"/>
          </w:tcPr>
          <w:p w14:paraId="44B1898D" w14:textId="77777777" w:rsidR="00FF2D0D" w:rsidRPr="001D2BC4" w:rsidRDefault="00FF2D0D" w:rsidP="00F3225E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Horváth Jácint</w:t>
            </w:r>
          </w:p>
          <w:p w14:paraId="69F6B472" w14:textId="77777777" w:rsidR="00FF2D0D" w:rsidRPr="001D2BC4" w:rsidRDefault="00FF2D0D" w:rsidP="00F3225E">
            <w:pPr>
              <w:jc w:val="center"/>
              <w:rPr>
                <w:rFonts w:cs="Times New Roman"/>
                <w:b/>
              </w:rPr>
            </w:pPr>
            <w:r w:rsidRPr="001D2BC4">
              <w:rPr>
                <w:rFonts w:cs="Times New Roman"/>
                <w:b/>
              </w:rPr>
              <w:t>polgármester</w:t>
            </w:r>
          </w:p>
        </w:tc>
      </w:tr>
      <w:tr w:rsidR="00FF2D0D" w:rsidRPr="001D2BC4" w14:paraId="70AB2590" w14:textId="77777777" w:rsidTr="00F3225E">
        <w:tc>
          <w:tcPr>
            <w:tcW w:w="4606" w:type="dxa"/>
          </w:tcPr>
          <w:p w14:paraId="0BAB0C63" w14:textId="77777777" w:rsidR="00FF2D0D" w:rsidRPr="001D2BC4" w:rsidRDefault="00FF2D0D" w:rsidP="00F3225E">
            <w:pPr>
              <w:pStyle w:val="Cmsor1"/>
              <w:numPr>
                <w:ilvl w:val="0"/>
                <w:numId w:val="2"/>
              </w:numPr>
              <w:tabs>
                <w:tab w:val="clear" w:pos="432"/>
                <w:tab w:val="num" w:pos="360"/>
                <w:tab w:val="num" w:pos="708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C06EC7C" w14:textId="77777777" w:rsidR="00FF2D0D" w:rsidRPr="001D2BC4" w:rsidRDefault="00FF2D0D" w:rsidP="00F3225E">
            <w:pPr>
              <w:snapToGrid w:val="0"/>
              <w:jc w:val="center"/>
              <w:rPr>
                <w:rFonts w:cs="Times New Roman"/>
                <w:b/>
              </w:rPr>
            </w:pPr>
          </w:p>
        </w:tc>
      </w:tr>
    </w:tbl>
    <w:p w14:paraId="70CD0151" w14:textId="77777777" w:rsidR="00FF2D0D" w:rsidRPr="001D2BC4" w:rsidRDefault="00FF2D0D" w:rsidP="00FF2D0D">
      <w:pPr>
        <w:jc w:val="both"/>
        <w:rPr>
          <w:rFonts w:cs="Times New Roman"/>
        </w:rPr>
      </w:pPr>
    </w:p>
    <w:p w14:paraId="03B871F2" w14:textId="77777777" w:rsidR="00FF2D0D" w:rsidRPr="001D2BC4" w:rsidRDefault="00FF2D0D" w:rsidP="00FF2D0D">
      <w:pPr>
        <w:rPr>
          <w:rFonts w:cs="Times New Roman"/>
        </w:rPr>
      </w:pPr>
    </w:p>
    <w:p w14:paraId="55F80B95" w14:textId="0EA6CC1D" w:rsidR="00FF2D0D" w:rsidRDefault="00FF2D0D" w:rsidP="00FF2D0D">
      <w:pPr>
        <w:pStyle w:val="Szvegtrzs3"/>
        <w:spacing w:after="0"/>
        <w:rPr>
          <w:rFonts w:cs="Times New Roman"/>
          <w:sz w:val="24"/>
          <w:szCs w:val="24"/>
        </w:rPr>
      </w:pPr>
      <w:r w:rsidRPr="001D2BC4">
        <w:rPr>
          <w:rFonts w:cs="Times New Roman"/>
          <w:sz w:val="24"/>
          <w:szCs w:val="24"/>
        </w:rPr>
        <w:t>Kihirdetés napja: 202</w:t>
      </w:r>
      <w:r>
        <w:rPr>
          <w:rFonts w:cs="Times New Roman"/>
          <w:sz w:val="24"/>
          <w:szCs w:val="24"/>
        </w:rPr>
        <w:t>5</w:t>
      </w:r>
      <w:r w:rsidRPr="001D2BC4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május 26.</w:t>
      </w:r>
    </w:p>
    <w:p w14:paraId="518D4D47" w14:textId="77777777" w:rsidR="00FF2D0D" w:rsidRPr="001D2BC4" w:rsidRDefault="00FF2D0D" w:rsidP="00FF2D0D">
      <w:pPr>
        <w:pStyle w:val="Szvegtrzs3"/>
        <w:spacing w:after="0"/>
        <w:rPr>
          <w:rFonts w:cs="Times New Roman"/>
          <w:sz w:val="24"/>
          <w:szCs w:val="24"/>
        </w:rPr>
      </w:pPr>
    </w:p>
    <w:p w14:paraId="27E13596" w14:textId="77777777" w:rsidR="00FF2D0D" w:rsidRPr="001D2BC4" w:rsidRDefault="00FF2D0D" w:rsidP="00FF2D0D">
      <w:pPr>
        <w:pStyle w:val="Szvegtrzs3"/>
        <w:spacing w:after="0"/>
        <w:rPr>
          <w:rFonts w:cs="Times New Roman"/>
          <w:sz w:val="24"/>
          <w:szCs w:val="24"/>
        </w:rPr>
      </w:pPr>
    </w:p>
    <w:p w14:paraId="05D188E6" w14:textId="77777777" w:rsidR="00FF2D0D" w:rsidRPr="001D2BC4" w:rsidRDefault="00FF2D0D" w:rsidP="00FF2D0D">
      <w:pPr>
        <w:jc w:val="both"/>
        <w:rPr>
          <w:rFonts w:cs="Times New Roman"/>
          <w:b/>
        </w:rPr>
      </w:pP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  <w:t xml:space="preserve">        Dr. </w:t>
      </w:r>
      <w:proofErr w:type="spellStart"/>
      <w:r w:rsidRPr="001D2BC4">
        <w:rPr>
          <w:rFonts w:cs="Times New Roman"/>
          <w:b/>
        </w:rPr>
        <w:t>Gyergyák</w:t>
      </w:r>
      <w:proofErr w:type="spellEnd"/>
      <w:r w:rsidRPr="001D2BC4">
        <w:rPr>
          <w:rFonts w:cs="Times New Roman"/>
          <w:b/>
        </w:rPr>
        <w:t xml:space="preserve"> Krisztina</w:t>
      </w:r>
    </w:p>
    <w:p w14:paraId="32E29D6A" w14:textId="4EB3DEC1" w:rsidR="002B2735" w:rsidRDefault="00FF2D0D" w:rsidP="001E6465">
      <w:pPr>
        <w:jc w:val="both"/>
      </w:pP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</w:r>
      <w:r w:rsidRPr="001D2BC4">
        <w:rPr>
          <w:rFonts w:cs="Times New Roman"/>
          <w:b/>
        </w:rPr>
        <w:tab/>
        <w:t xml:space="preserve">            jegyző</w:t>
      </w:r>
    </w:p>
    <w:sectPr w:rsidR="002B273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7AA6" w14:textId="77777777" w:rsidR="00C36239" w:rsidRDefault="00C36239">
      <w:r>
        <w:separator/>
      </w:r>
    </w:p>
  </w:endnote>
  <w:endnote w:type="continuationSeparator" w:id="0">
    <w:p w14:paraId="6D1A8968" w14:textId="77777777" w:rsidR="00C36239" w:rsidRDefault="00C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8EAC" w14:textId="77777777" w:rsidR="002B2735" w:rsidRDefault="001E646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FA0E7" w14:textId="77777777" w:rsidR="00C36239" w:rsidRDefault="00C36239">
      <w:r>
        <w:separator/>
      </w:r>
    </w:p>
  </w:footnote>
  <w:footnote w:type="continuationSeparator" w:id="0">
    <w:p w14:paraId="4F08F0FA" w14:textId="77777777" w:rsidR="00C36239" w:rsidRDefault="00C3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76456E"/>
    <w:multiLevelType w:val="multilevel"/>
    <w:tmpl w:val="A498DEB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05239">
    <w:abstractNumId w:val="1"/>
  </w:num>
  <w:num w:numId="2" w16cid:durableId="112218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35"/>
    <w:rsid w:val="00182099"/>
    <w:rsid w:val="001E6465"/>
    <w:rsid w:val="002B2735"/>
    <w:rsid w:val="00474418"/>
    <w:rsid w:val="00C36239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DFED"/>
  <w15:docId w15:val="{98CA4445-808C-44EB-B226-EFB6439F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F2D0D"/>
    <w:pPr>
      <w:spacing w:after="120"/>
    </w:pPr>
    <w:rPr>
      <w:rFonts w:cs="Mangal"/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F2D0D"/>
    <w:rPr>
      <w:rFonts w:ascii="Times New Roman" w:hAnsi="Times New Roman" w:cs="Mangal"/>
      <w:sz w:val="16"/>
      <w:szCs w:val="1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839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dr. Termecz Marianna</cp:lastModifiedBy>
  <cp:revision>5</cp:revision>
  <dcterms:created xsi:type="dcterms:W3CDTF">2017-08-15T13:24:00Z</dcterms:created>
  <dcterms:modified xsi:type="dcterms:W3CDTF">2025-05-27T11:33:00Z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